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3F7" w:rsidRDefault="000B33F7" w:rsidP="000B33F7">
      <w:pPr>
        <w:spacing w:after="0" w:line="360" w:lineRule="auto"/>
        <w:ind w:firstLine="709"/>
        <w:jc w:val="center"/>
        <w:rPr>
          <w:rFonts w:ascii="Times New Roman" w:hAnsi="Times New Roman"/>
          <w:b/>
          <w:sz w:val="28"/>
          <w:szCs w:val="28"/>
        </w:rPr>
      </w:pPr>
      <w:r>
        <w:rPr>
          <w:rFonts w:ascii="Times New Roman" w:hAnsi="Times New Roman"/>
          <w:b/>
          <w:sz w:val="28"/>
          <w:szCs w:val="28"/>
        </w:rPr>
        <w:t>ВЛИЯНИЕ ПРИКЛАДНОГО ИСКУССТВА НАРОДОВ АМУРА НА ВОСПИТАНИЕ ТОЛЕРАНТНОСТИ ДЕТЕЙ</w:t>
      </w:r>
    </w:p>
    <w:p w:rsidR="000B33F7" w:rsidRDefault="000B33F7" w:rsidP="000B33F7">
      <w:pPr>
        <w:spacing w:after="0" w:line="360" w:lineRule="auto"/>
        <w:ind w:firstLine="709"/>
        <w:jc w:val="right"/>
        <w:rPr>
          <w:rFonts w:ascii="Times New Roman" w:hAnsi="Times New Roman"/>
          <w:b/>
          <w:i/>
          <w:sz w:val="28"/>
          <w:szCs w:val="28"/>
        </w:rPr>
      </w:pPr>
      <w:proofErr w:type="spellStart"/>
      <w:r>
        <w:rPr>
          <w:rFonts w:ascii="Times New Roman" w:hAnsi="Times New Roman"/>
          <w:b/>
          <w:i/>
          <w:sz w:val="28"/>
          <w:szCs w:val="28"/>
        </w:rPr>
        <w:t>Гейкер</w:t>
      </w:r>
      <w:proofErr w:type="spellEnd"/>
      <w:r>
        <w:rPr>
          <w:rFonts w:ascii="Times New Roman" w:hAnsi="Times New Roman"/>
          <w:b/>
          <w:i/>
          <w:sz w:val="28"/>
          <w:szCs w:val="28"/>
        </w:rPr>
        <w:t xml:space="preserve"> Т.Л.</w:t>
      </w:r>
    </w:p>
    <w:p w:rsidR="000B33F7" w:rsidRDefault="000B33F7" w:rsidP="000B33F7">
      <w:pPr>
        <w:spacing w:after="0" w:line="360" w:lineRule="auto"/>
        <w:ind w:firstLine="709"/>
        <w:jc w:val="right"/>
        <w:rPr>
          <w:rFonts w:ascii="Times New Roman" w:hAnsi="Times New Roman"/>
          <w:i/>
          <w:sz w:val="28"/>
          <w:szCs w:val="28"/>
        </w:rPr>
      </w:pPr>
      <w:r>
        <w:rPr>
          <w:rFonts w:ascii="Times New Roman" w:hAnsi="Times New Roman"/>
          <w:i/>
          <w:sz w:val="28"/>
          <w:szCs w:val="28"/>
        </w:rPr>
        <w:t xml:space="preserve">МБУ ДО центр этнографической культуры сельского поселения «Село </w:t>
      </w:r>
      <w:proofErr w:type="gramStart"/>
      <w:r>
        <w:rPr>
          <w:rFonts w:ascii="Times New Roman" w:hAnsi="Times New Roman"/>
          <w:i/>
          <w:sz w:val="28"/>
          <w:szCs w:val="28"/>
        </w:rPr>
        <w:t>Верхняя</w:t>
      </w:r>
      <w:proofErr w:type="gramEnd"/>
      <w:r>
        <w:rPr>
          <w:rFonts w:ascii="Times New Roman" w:hAnsi="Times New Roman"/>
          <w:i/>
          <w:sz w:val="28"/>
          <w:szCs w:val="28"/>
        </w:rPr>
        <w:t xml:space="preserve"> </w:t>
      </w:r>
      <w:proofErr w:type="spellStart"/>
      <w:r>
        <w:rPr>
          <w:rFonts w:ascii="Times New Roman" w:hAnsi="Times New Roman"/>
          <w:i/>
          <w:sz w:val="28"/>
          <w:szCs w:val="28"/>
        </w:rPr>
        <w:t>Эконь</w:t>
      </w:r>
      <w:proofErr w:type="spellEnd"/>
      <w:r>
        <w:rPr>
          <w:rFonts w:ascii="Times New Roman" w:hAnsi="Times New Roman"/>
          <w:i/>
          <w:sz w:val="28"/>
          <w:szCs w:val="28"/>
        </w:rPr>
        <w:t xml:space="preserve">», Хабаровский край, Комсомольский район, с. Верхняя </w:t>
      </w:r>
      <w:proofErr w:type="spellStart"/>
      <w:r>
        <w:rPr>
          <w:rFonts w:ascii="Times New Roman" w:hAnsi="Times New Roman"/>
          <w:i/>
          <w:sz w:val="28"/>
          <w:szCs w:val="28"/>
        </w:rPr>
        <w:t>Эконь</w:t>
      </w:r>
      <w:proofErr w:type="spellEnd"/>
      <w:r>
        <w:rPr>
          <w:rFonts w:ascii="Times New Roman" w:hAnsi="Times New Roman"/>
          <w:i/>
          <w:sz w:val="28"/>
          <w:szCs w:val="28"/>
        </w:rPr>
        <w:t xml:space="preserve"> </w:t>
      </w:r>
    </w:p>
    <w:p w:rsidR="000B33F7"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При рассмотрении вопроса о влиянии прикладного искусства народов Амура в воспитании толерантности учащихся я обратила внимание на то, что важное место в нем занимает уважение, принятие и понимание богатого многообразия культур нашего мира, наших форм самовыражения и способов проявлений человеческой индивидуальности.</w:t>
      </w:r>
    </w:p>
    <w:p w:rsidR="000B33F7"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Региональное образование формируется в условиях особого социокультурного пространства, где национальный фактор играет важную роль – роль формирования личности, и национальный компонент в его содержании является объективно обусловленным. Это диктует необходимость разработки стратегии этнокультурной направленности в различных формах образования, в кружках, в содержании факультативов. При разработке средств повышения эффективности в воспитании толерантности детей в условиях многонационального региона и определения условий целесообразного использования их в практике дополнительного образования учащихся большое значение имеет прикладное искусство</w:t>
      </w:r>
      <w:r w:rsidR="00FA434A">
        <w:rPr>
          <w:rFonts w:ascii="Times New Roman" w:hAnsi="Times New Roman"/>
          <w:sz w:val="28"/>
          <w:szCs w:val="28"/>
        </w:rPr>
        <w:t>.</w:t>
      </w:r>
      <w:r>
        <w:rPr>
          <w:rFonts w:ascii="Times New Roman" w:hAnsi="Times New Roman"/>
          <w:sz w:val="28"/>
          <w:szCs w:val="28"/>
        </w:rPr>
        <w:t xml:space="preserve"> </w:t>
      </w:r>
      <w:r w:rsidR="00FA434A">
        <w:rPr>
          <w:rFonts w:ascii="Times New Roman" w:hAnsi="Times New Roman"/>
          <w:sz w:val="28"/>
          <w:szCs w:val="28"/>
        </w:rPr>
        <w:t xml:space="preserve">        </w:t>
      </w:r>
      <w:r>
        <w:rPr>
          <w:rFonts w:ascii="Times New Roman" w:hAnsi="Times New Roman"/>
          <w:sz w:val="28"/>
          <w:szCs w:val="28"/>
        </w:rPr>
        <w:t xml:space="preserve">Именно прикладное искусство народов Амура, как часть традиционной культуры, впитавшее в себя обогащенный опыт многовекового коллективного творчества, мудрость и талант многих поколений, позволит открыть широкий простор для творчества и развития учащихся, сделает их жизнь нравственно стабильнее и духовно богаче. </w:t>
      </w:r>
    </w:p>
    <w:p w:rsidR="000B33F7"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 xml:space="preserve">Формирование интереса к традициям прикладного искусства позволяет обратить особое внимание на преемственность в народном искусстве и развивать у подростков историческое самосознание. Таким образом, кружок «Прикладное искусство народов Амура» приобщает детей к миру искусства, </w:t>
      </w:r>
      <w:r>
        <w:rPr>
          <w:rFonts w:ascii="Times New Roman" w:hAnsi="Times New Roman"/>
          <w:sz w:val="28"/>
          <w:szCs w:val="28"/>
        </w:rPr>
        <w:lastRenderedPageBreak/>
        <w:t>формирует творческое отношение к сохранению и возрождению традиций народных промыслов.</w:t>
      </w:r>
    </w:p>
    <w:p w:rsidR="00FA434A"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 xml:space="preserve">К проблеме использования народного искусства в учебно-воспитательном процессе обращаются многие авторы. </w:t>
      </w:r>
      <w:proofErr w:type="gramStart"/>
      <w:r>
        <w:rPr>
          <w:rFonts w:ascii="Times New Roman" w:hAnsi="Times New Roman"/>
          <w:sz w:val="28"/>
          <w:szCs w:val="28"/>
        </w:rPr>
        <w:t>Важное значение</w:t>
      </w:r>
      <w:proofErr w:type="gramEnd"/>
      <w:r>
        <w:rPr>
          <w:rFonts w:ascii="Times New Roman" w:hAnsi="Times New Roman"/>
          <w:sz w:val="28"/>
          <w:szCs w:val="28"/>
        </w:rPr>
        <w:t xml:space="preserve"> для исследуемого вопроса имеют работы В.А. Сухомлинского, К.Д. Ушинского, С.Т. </w:t>
      </w:r>
      <w:proofErr w:type="spellStart"/>
      <w:r>
        <w:rPr>
          <w:rFonts w:ascii="Times New Roman" w:hAnsi="Times New Roman"/>
          <w:sz w:val="28"/>
          <w:szCs w:val="28"/>
        </w:rPr>
        <w:t>Шацкого</w:t>
      </w:r>
      <w:proofErr w:type="spellEnd"/>
      <w:r>
        <w:rPr>
          <w:rFonts w:ascii="Times New Roman" w:hAnsi="Times New Roman"/>
          <w:sz w:val="28"/>
          <w:szCs w:val="28"/>
        </w:rPr>
        <w:t xml:space="preserve">, в которых подчеркнута общественная значимость народных традиций в воспитании толерантности детей [1: 45]. Как никогда актуально звучат слова великого педагога К.Д. Ушинского о том, что еще «недавно мы старались во всем подражать иностранцам, теперь другая мода». </w:t>
      </w:r>
    </w:p>
    <w:p w:rsidR="00FA434A" w:rsidRDefault="000B33F7" w:rsidP="000B33F7">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В вопросах общей и возрастной психологии проблема формирования толерантности при изучении народной культуры опирается на фундаментальные труды Л.С. Выготского, П.Я. Гальперина, В.В. Давыдова, Е.И. Игнатьева и др. Особое значение имеют работы педагогов и ученых, связанные с исследованием проблемы формирования и развития интересов ребенка, – Б.Г. Ананьева, В.В. Давыдова, Е.Г. </w:t>
      </w:r>
      <w:proofErr w:type="spellStart"/>
      <w:r>
        <w:rPr>
          <w:rFonts w:ascii="Times New Roman" w:hAnsi="Times New Roman"/>
          <w:sz w:val="28"/>
          <w:szCs w:val="28"/>
        </w:rPr>
        <w:t>Кайдаш</w:t>
      </w:r>
      <w:proofErr w:type="spellEnd"/>
      <w:r>
        <w:rPr>
          <w:rFonts w:ascii="Times New Roman" w:hAnsi="Times New Roman"/>
          <w:sz w:val="28"/>
          <w:szCs w:val="28"/>
        </w:rPr>
        <w:t>, А.Н. Леонтьева, Б.</w:t>
      </w:r>
      <w:proofErr w:type="gramEnd"/>
      <w:r>
        <w:rPr>
          <w:rFonts w:ascii="Times New Roman" w:hAnsi="Times New Roman"/>
          <w:sz w:val="28"/>
          <w:szCs w:val="28"/>
        </w:rPr>
        <w:t xml:space="preserve">Ф. Ломова, А.К. Марковой и др. [1: 18]. </w:t>
      </w:r>
    </w:p>
    <w:p w:rsidR="000B33F7"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Анализируя особенности развития традиционного и современного искусства при изучении воспитанниками культурного наследия амурских народов можно опереться на труды А.Б. Салтыкова, Г.Г. </w:t>
      </w:r>
      <w:proofErr w:type="spellStart"/>
      <w:r>
        <w:rPr>
          <w:rFonts w:ascii="Times New Roman" w:hAnsi="Times New Roman"/>
          <w:sz w:val="28"/>
          <w:szCs w:val="28"/>
        </w:rPr>
        <w:t>Газимагомедова</w:t>
      </w:r>
      <w:proofErr w:type="spellEnd"/>
      <w:r>
        <w:rPr>
          <w:rFonts w:ascii="Times New Roman" w:hAnsi="Times New Roman"/>
          <w:sz w:val="28"/>
          <w:szCs w:val="28"/>
        </w:rPr>
        <w:t>, М.Х. </w:t>
      </w:r>
      <w:proofErr w:type="spellStart"/>
      <w:r>
        <w:rPr>
          <w:rFonts w:ascii="Times New Roman" w:hAnsi="Times New Roman"/>
          <w:sz w:val="28"/>
          <w:szCs w:val="28"/>
        </w:rPr>
        <w:t>Дикинова</w:t>
      </w:r>
      <w:proofErr w:type="spellEnd"/>
      <w:r>
        <w:rPr>
          <w:rFonts w:ascii="Times New Roman" w:hAnsi="Times New Roman"/>
          <w:sz w:val="28"/>
          <w:szCs w:val="28"/>
        </w:rPr>
        <w:t>, А.С. </w:t>
      </w:r>
      <w:proofErr w:type="spellStart"/>
      <w:r>
        <w:rPr>
          <w:rFonts w:ascii="Times New Roman" w:hAnsi="Times New Roman"/>
          <w:sz w:val="28"/>
          <w:szCs w:val="28"/>
        </w:rPr>
        <w:t>Канцедикаса</w:t>
      </w:r>
      <w:proofErr w:type="spellEnd"/>
      <w:r>
        <w:rPr>
          <w:rFonts w:ascii="Times New Roman" w:hAnsi="Times New Roman"/>
          <w:sz w:val="28"/>
          <w:szCs w:val="28"/>
        </w:rPr>
        <w:t>, М.А. Некрасовой, Т.Я. </w:t>
      </w:r>
      <w:proofErr w:type="spellStart"/>
      <w:r>
        <w:rPr>
          <w:rFonts w:ascii="Times New Roman" w:hAnsi="Times New Roman"/>
          <w:sz w:val="28"/>
          <w:szCs w:val="28"/>
        </w:rPr>
        <w:t>Шпикаловой</w:t>
      </w:r>
      <w:proofErr w:type="spellEnd"/>
      <w:r>
        <w:rPr>
          <w:rFonts w:ascii="Times New Roman" w:hAnsi="Times New Roman"/>
          <w:sz w:val="28"/>
          <w:szCs w:val="28"/>
        </w:rPr>
        <w:t>, ученых-этнографов Сема, Гаер.</w:t>
      </w:r>
    </w:p>
    <w:p w:rsidR="000B33F7"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Однако существует противоречие между потребностью общественности в овладении культурным богатством, накопленным народами в течение веков, и отсутствием учебных пособий, содержащих в себе всю гамму информации о богатстве культурного наследия в образовательных учреждениях, призванных формировать такие качества личности, как терпимость, сочувствие, сопереживание. Поэтому в 2005 году мною была создана программа дополнительного образования «Прикладное искусство народов Амура», основной </w:t>
      </w:r>
      <w:proofErr w:type="gramStart"/>
      <w:r>
        <w:rPr>
          <w:rFonts w:ascii="Times New Roman" w:hAnsi="Times New Roman"/>
          <w:sz w:val="28"/>
          <w:szCs w:val="28"/>
        </w:rPr>
        <w:t>целью</w:t>
      </w:r>
      <w:proofErr w:type="gramEnd"/>
      <w:r>
        <w:rPr>
          <w:rFonts w:ascii="Times New Roman" w:hAnsi="Times New Roman"/>
          <w:sz w:val="28"/>
          <w:szCs w:val="28"/>
        </w:rPr>
        <w:t xml:space="preserve"> которой и является формирование данных качеств ребенка. В 2010 году данная программа, </w:t>
      </w:r>
      <w:r>
        <w:rPr>
          <w:rFonts w:ascii="Times New Roman" w:hAnsi="Times New Roman"/>
          <w:sz w:val="28"/>
          <w:szCs w:val="28"/>
        </w:rPr>
        <w:lastRenderedPageBreak/>
        <w:t xml:space="preserve">пополнившись методическими пособиями, стала авторской и заняла </w:t>
      </w:r>
      <w:r>
        <w:rPr>
          <w:rFonts w:ascii="Times New Roman" w:hAnsi="Times New Roman"/>
          <w:sz w:val="28"/>
          <w:szCs w:val="28"/>
          <w:lang w:val="en-US"/>
        </w:rPr>
        <w:t>III</w:t>
      </w:r>
      <w:r>
        <w:rPr>
          <w:rFonts w:ascii="Times New Roman" w:hAnsi="Times New Roman"/>
          <w:sz w:val="28"/>
          <w:szCs w:val="28"/>
        </w:rPr>
        <w:t xml:space="preserve"> место в краевом конкурсе авторских программ г. Хабаровска. Методическая разработка «Северные посиделки» была опубликована на фестивале педагогических идей «Открытый урок». На сайте конспекты-</w:t>
      </w:r>
      <w:proofErr w:type="spellStart"/>
      <w:r>
        <w:rPr>
          <w:rFonts w:ascii="Times New Roman" w:hAnsi="Times New Roman"/>
          <w:sz w:val="28"/>
          <w:szCs w:val="28"/>
        </w:rPr>
        <w:t>уроков</w:t>
      </w:r>
      <w:proofErr w:type="gramStart"/>
      <w:r>
        <w:rPr>
          <w:rFonts w:ascii="Times New Roman" w:hAnsi="Times New Roman"/>
          <w:sz w:val="28"/>
          <w:szCs w:val="28"/>
        </w:rPr>
        <w:t>.р</w:t>
      </w:r>
      <w:proofErr w:type="gramEnd"/>
      <w:r>
        <w:rPr>
          <w:rFonts w:ascii="Times New Roman" w:hAnsi="Times New Roman"/>
          <w:sz w:val="28"/>
          <w:szCs w:val="28"/>
        </w:rPr>
        <w:t>ф</w:t>
      </w:r>
      <w:proofErr w:type="spellEnd"/>
      <w:r>
        <w:rPr>
          <w:rFonts w:ascii="Times New Roman" w:hAnsi="Times New Roman"/>
          <w:sz w:val="28"/>
          <w:szCs w:val="28"/>
        </w:rPr>
        <w:t xml:space="preserve"> опубликована разработка урока по теме «Внедрение в образовательную программу». Разработана анкета «Мое отношение к культуре и языку народа, живущего в сельском поселении «Село Верхняя </w:t>
      </w:r>
      <w:proofErr w:type="spellStart"/>
      <w:r>
        <w:rPr>
          <w:rFonts w:ascii="Times New Roman" w:hAnsi="Times New Roman"/>
          <w:sz w:val="28"/>
          <w:szCs w:val="28"/>
        </w:rPr>
        <w:t>Эконь</w:t>
      </w:r>
      <w:proofErr w:type="spellEnd"/>
      <w:r>
        <w:rPr>
          <w:rFonts w:ascii="Times New Roman" w:hAnsi="Times New Roman"/>
          <w:sz w:val="28"/>
          <w:szCs w:val="28"/>
        </w:rPr>
        <w:t>», и апробирована на базе МОУ СОШ, МБУ ДО ЦЭК. Результат показал: терпимое отношение к другим нациям: 94% – да, 6% – нет. Знание родного языка: 40% –да, 36,6% – нет.</w:t>
      </w:r>
    </w:p>
    <w:p w:rsidR="00FA434A"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Реальность сегодняшнего дня диктует необходимость поиска способов взращивания в душах детей гордости и уважения к своей национальности. Поэтому основной задачей программы «Прикладное искусство народов Амура» является овладение традиционными промыслами коренных жителей Приамурья, приобретение навыков обработки, выделки, изготовления изделий из природного материала. На занятиях ребята получают знания об орнаменте, его значении в быту коренных жителей Амура, форме, объеме, цветовой гамме изделий из природного материала. В ходе работы </w:t>
      </w:r>
      <w:r w:rsidR="00FA434A">
        <w:rPr>
          <w:rFonts w:ascii="Times New Roman" w:hAnsi="Times New Roman"/>
          <w:sz w:val="28"/>
          <w:szCs w:val="28"/>
        </w:rPr>
        <w:t xml:space="preserve">по программе «Прикладное искусство народов Амура» </w:t>
      </w:r>
      <w:r>
        <w:rPr>
          <w:rFonts w:ascii="Times New Roman" w:hAnsi="Times New Roman"/>
          <w:sz w:val="28"/>
          <w:szCs w:val="28"/>
        </w:rPr>
        <w:t xml:space="preserve">воспитанники разных национальностей расширяют свой кругозор, повышают эстетический уровень и художественный вкус, а самое главное, учатся творчески мыслить, комбинировать, разрабатывать авторские модели изделий. </w:t>
      </w:r>
    </w:p>
    <w:p w:rsidR="000B33F7"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Процесс работы предваряет знакомство детей с национальной литературой, работами мастеров. Закреплением знаний служит участие учащихся в конкурсах Краевого, Всероссийского и Международного уровня. Полученные в результате работы Грамоты, Дипломы победителей, Благодарности – доказательство того, что ребята усваивают материал в полной мере. И, главное, это внушает им и их родителям чувство гордости и желание продолжать обучение в данном направлении. В процессе работы воспитанники учатся жить в коллективе, общаться со сверстниками и </w:t>
      </w:r>
      <w:r>
        <w:rPr>
          <w:rFonts w:ascii="Times New Roman" w:hAnsi="Times New Roman"/>
          <w:sz w:val="28"/>
          <w:szCs w:val="28"/>
        </w:rPr>
        <w:lastRenderedPageBreak/>
        <w:t>педагогами, доброжелательно относиться друг другу, понимать других. Пример того – проведение в каникулярное время лагеря-</w:t>
      </w:r>
      <w:proofErr w:type="spellStart"/>
      <w:r>
        <w:rPr>
          <w:rFonts w:ascii="Times New Roman" w:hAnsi="Times New Roman"/>
          <w:sz w:val="28"/>
          <w:szCs w:val="28"/>
        </w:rPr>
        <w:t>малодневки</w:t>
      </w:r>
      <w:proofErr w:type="spellEnd"/>
      <w:r>
        <w:rPr>
          <w:rFonts w:ascii="Times New Roman" w:hAnsi="Times New Roman"/>
          <w:sz w:val="28"/>
          <w:szCs w:val="28"/>
        </w:rPr>
        <w:t xml:space="preserve">, смена «Народные промыслы», где проводились </w:t>
      </w:r>
      <w:proofErr w:type="gramStart"/>
      <w:r>
        <w:rPr>
          <w:rFonts w:ascii="Times New Roman" w:hAnsi="Times New Roman"/>
          <w:sz w:val="28"/>
          <w:szCs w:val="28"/>
        </w:rPr>
        <w:t>занятия</w:t>
      </w:r>
      <w:proofErr w:type="gramEnd"/>
      <w:r>
        <w:rPr>
          <w:rFonts w:ascii="Times New Roman" w:hAnsi="Times New Roman"/>
          <w:sz w:val="28"/>
          <w:szCs w:val="28"/>
        </w:rPr>
        <w:t xml:space="preserve"> и внеклассные мероприятия с учащимися сел Комсомольского района по темам «Амулеты коренных жителей Амура», «кукла «</w:t>
      </w:r>
      <w:proofErr w:type="spellStart"/>
      <w:r>
        <w:rPr>
          <w:rFonts w:ascii="Times New Roman" w:hAnsi="Times New Roman"/>
          <w:sz w:val="28"/>
          <w:szCs w:val="28"/>
        </w:rPr>
        <w:t>Акоан</w:t>
      </w:r>
      <w:proofErr w:type="spellEnd"/>
      <w:r>
        <w:rPr>
          <w:rFonts w:ascii="Times New Roman" w:hAnsi="Times New Roman"/>
          <w:sz w:val="28"/>
          <w:szCs w:val="28"/>
        </w:rPr>
        <w:t>»», «Ловец снов», «Нанайские тапочки», «Традиционная технология выделки и обработки рыбьей кожи», «Аппликация нанайская рыбка». Участвуя в работе «Театра народа «</w:t>
      </w:r>
      <w:proofErr w:type="spellStart"/>
      <w:r>
        <w:rPr>
          <w:rFonts w:ascii="Times New Roman" w:hAnsi="Times New Roman"/>
          <w:sz w:val="28"/>
          <w:szCs w:val="28"/>
        </w:rPr>
        <w:t>Нани</w:t>
      </w:r>
      <w:proofErr w:type="spellEnd"/>
      <w:r>
        <w:rPr>
          <w:rFonts w:ascii="Times New Roman" w:hAnsi="Times New Roman"/>
          <w:sz w:val="28"/>
          <w:szCs w:val="28"/>
        </w:rPr>
        <w:t xml:space="preserve">», ребята разучили и инсценировали «Приветственную миниатюру» и нанайскую сказку «Черт </w:t>
      </w:r>
      <w:proofErr w:type="spellStart"/>
      <w:r>
        <w:rPr>
          <w:rFonts w:ascii="Times New Roman" w:hAnsi="Times New Roman"/>
          <w:sz w:val="28"/>
          <w:szCs w:val="28"/>
        </w:rPr>
        <w:t>Кумбяку</w:t>
      </w:r>
      <w:proofErr w:type="spellEnd"/>
      <w:r>
        <w:rPr>
          <w:rFonts w:ascii="Times New Roman" w:hAnsi="Times New Roman"/>
          <w:sz w:val="28"/>
          <w:szCs w:val="28"/>
        </w:rPr>
        <w:t>».</w:t>
      </w:r>
    </w:p>
    <w:p w:rsidR="000B33F7"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Новизна изложенных сведений состоит в том, что все методики адаптированы к современным требованиям, предъявляемым к детскому художественному творчеству. Доказательством является представление опыта педагога в конкурсе «Всероссийского фестиваля педагогических идей «Открытый урок», издательский дом «Первое сентября» г. Москва, диплом за представление своего педагогического опыта 2009-2010 гг.</w:t>
      </w:r>
    </w:p>
    <w:p w:rsidR="000B33F7" w:rsidRDefault="000B33F7" w:rsidP="000B33F7">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работая по собственной авторской программе, содержание которой целиком направлено на воспитание художественной культуры учащихся, развитие их интереса к народному творчеству, уважения к традициям и культуре народов Приамурья, воплощение основ традиционных ремесел в современный быт, я поняла, что данная работа является очень важной и актуальной. При помощи данной программы дети, проживающие в поликультурном пространстве села </w:t>
      </w:r>
      <w:proofErr w:type="gramStart"/>
      <w:r>
        <w:rPr>
          <w:rFonts w:ascii="Times New Roman" w:hAnsi="Times New Roman"/>
          <w:sz w:val="28"/>
          <w:szCs w:val="28"/>
        </w:rPr>
        <w:t>Верхняя</w:t>
      </w:r>
      <w:proofErr w:type="gramEnd"/>
      <w:r>
        <w:rPr>
          <w:rFonts w:ascii="Times New Roman" w:hAnsi="Times New Roman"/>
          <w:sz w:val="28"/>
          <w:szCs w:val="28"/>
        </w:rPr>
        <w:t xml:space="preserve"> </w:t>
      </w:r>
      <w:proofErr w:type="spellStart"/>
      <w:r>
        <w:rPr>
          <w:rFonts w:ascii="Times New Roman" w:hAnsi="Times New Roman"/>
          <w:sz w:val="28"/>
          <w:szCs w:val="28"/>
        </w:rPr>
        <w:t>Эконь</w:t>
      </w:r>
      <w:proofErr w:type="spellEnd"/>
      <w:r>
        <w:rPr>
          <w:rFonts w:ascii="Times New Roman" w:hAnsi="Times New Roman"/>
          <w:sz w:val="28"/>
          <w:szCs w:val="28"/>
        </w:rPr>
        <w:t xml:space="preserve">, овладевают амурскими промыслами, в них воспитывается уважение к наследию предков через труд и принятие </w:t>
      </w:r>
      <w:proofErr w:type="spellStart"/>
      <w:r>
        <w:rPr>
          <w:rFonts w:ascii="Times New Roman" w:hAnsi="Times New Roman"/>
          <w:sz w:val="28"/>
          <w:szCs w:val="28"/>
        </w:rPr>
        <w:t>самоценности</w:t>
      </w:r>
      <w:proofErr w:type="spellEnd"/>
      <w:r>
        <w:rPr>
          <w:rFonts w:ascii="Times New Roman" w:hAnsi="Times New Roman"/>
          <w:sz w:val="28"/>
          <w:szCs w:val="28"/>
        </w:rPr>
        <w:t xml:space="preserve"> настоящего и его культуры.</w:t>
      </w:r>
    </w:p>
    <w:p w:rsidR="000B33F7" w:rsidRDefault="000B33F7" w:rsidP="000B33F7">
      <w:pPr>
        <w:spacing w:after="0" w:line="360" w:lineRule="auto"/>
        <w:ind w:firstLine="709"/>
        <w:jc w:val="both"/>
        <w:rPr>
          <w:rFonts w:ascii="Times New Roman" w:hAnsi="Times New Roman"/>
          <w:sz w:val="28"/>
          <w:szCs w:val="28"/>
        </w:rPr>
      </w:pPr>
    </w:p>
    <w:p w:rsidR="000B33F7" w:rsidRDefault="000B33F7" w:rsidP="000B33F7">
      <w:pPr>
        <w:spacing w:after="0" w:line="360" w:lineRule="auto"/>
        <w:ind w:firstLine="709"/>
        <w:jc w:val="center"/>
        <w:rPr>
          <w:rFonts w:ascii="Times New Roman" w:hAnsi="Times New Roman"/>
          <w:sz w:val="28"/>
          <w:szCs w:val="28"/>
        </w:rPr>
      </w:pPr>
      <w:r>
        <w:rPr>
          <w:rFonts w:ascii="Times New Roman" w:hAnsi="Times New Roman"/>
          <w:b/>
          <w:sz w:val="28"/>
          <w:szCs w:val="28"/>
        </w:rPr>
        <w:t>Литература</w:t>
      </w:r>
    </w:p>
    <w:p w:rsidR="000B33F7" w:rsidRDefault="000B33F7" w:rsidP="000B33F7">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 Абрамова Г.С.</w:t>
      </w:r>
      <w:r>
        <w:rPr>
          <w:rStyle w:val="apple-converted-space"/>
          <w:sz w:val="28"/>
          <w:szCs w:val="28"/>
          <w:shd w:val="clear" w:color="auto" w:fill="FFFFFF"/>
        </w:rPr>
        <w:t> </w:t>
      </w:r>
      <w:r>
        <w:rPr>
          <w:rStyle w:val="a3"/>
          <w:bCs/>
          <w:i w:val="0"/>
          <w:iCs w:val="0"/>
          <w:sz w:val="28"/>
          <w:szCs w:val="28"/>
          <w:shd w:val="clear" w:color="auto" w:fill="FFFFFF"/>
        </w:rPr>
        <w:t>Возрастная психология</w:t>
      </w:r>
      <w:r>
        <w:rPr>
          <w:rFonts w:ascii="Times New Roman" w:hAnsi="Times New Roman"/>
          <w:sz w:val="28"/>
          <w:szCs w:val="28"/>
          <w:shd w:val="clear" w:color="auto" w:fill="FFFFFF"/>
        </w:rPr>
        <w:t xml:space="preserve">: Учебное пособие для вузов. </w:t>
      </w:r>
      <w:r>
        <w:rPr>
          <w:rFonts w:ascii="Times New Roman" w:hAnsi="Times New Roman"/>
          <w:sz w:val="28"/>
          <w:szCs w:val="28"/>
        </w:rPr>
        <w:t>–</w:t>
      </w:r>
      <w:r>
        <w:rPr>
          <w:rFonts w:ascii="Times New Roman" w:hAnsi="Times New Roman"/>
          <w:sz w:val="28"/>
          <w:szCs w:val="28"/>
          <w:shd w:val="clear" w:color="auto" w:fill="FFFFFF"/>
        </w:rPr>
        <w:t xml:space="preserve"> М.: Академический Проект, 2010.</w:t>
      </w:r>
    </w:p>
    <w:p w:rsidR="003F48C6" w:rsidRDefault="000B33F7" w:rsidP="00FA434A">
      <w:pPr>
        <w:spacing w:after="0" w:line="360" w:lineRule="auto"/>
        <w:ind w:firstLine="709"/>
        <w:jc w:val="both"/>
      </w:pPr>
      <w:r>
        <w:rPr>
          <w:rFonts w:ascii="Times New Roman" w:hAnsi="Times New Roman"/>
          <w:sz w:val="28"/>
          <w:szCs w:val="28"/>
          <w:shd w:val="clear" w:color="auto" w:fill="FFFFFF"/>
        </w:rPr>
        <w:t>2. </w:t>
      </w:r>
      <w:r>
        <w:rPr>
          <w:rFonts w:ascii="Times New Roman" w:hAnsi="Times New Roman"/>
          <w:color w:val="000000"/>
          <w:sz w:val="28"/>
          <w:szCs w:val="28"/>
          <w:lang w:eastAsia="ru-RU"/>
        </w:rPr>
        <w:t xml:space="preserve">Волков И.П. Учим творчеству. </w:t>
      </w:r>
      <w:r>
        <w:rPr>
          <w:rFonts w:ascii="Times New Roman" w:hAnsi="Times New Roman"/>
          <w:sz w:val="28"/>
          <w:szCs w:val="28"/>
        </w:rPr>
        <w:t>–</w:t>
      </w:r>
      <w:r>
        <w:rPr>
          <w:rFonts w:ascii="Times New Roman" w:hAnsi="Times New Roman"/>
          <w:color w:val="000000"/>
          <w:sz w:val="28"/>
          <w:szCs w:val="28"/>
          <w:lang w:eastAsia="ru-RU"/>
        </w:rPr>
        <w:t xml:space="preserve"> М., Педагогика, 1982.</w:t>
      </w:r>
      <w:bookmarkStart w:id="0" w:name="_GoBack"/>
      <w:bookmarkEnd w:id="0"/>
    </w:p>
    <w:sectPr w:rsidR="003F4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62"/>
    <w:rsid w:val="000B33F7"/>
    <w:rsid w:val="003F48C6"/>
    <w:rsid w:val="004C6F62"/>
    <w:rsid w:val="00FA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B33F7"/>
    <w:rPr>
      <w:rFonts w:ascii="Times New Roman" w:hAnsi="Times New Roman" w:cs="Times New Roman" w:hint="default"/>
      <w:i/>
      <w:iCs/>
    </w:rPr>
  </w:style>
  <w:style w:type="character" w:customStyle="1" w:styleId="apple-converted-space">
    <w:name w:val="apple-converted-space"/>
    <w:basedOn w:val="a0"/>
    <w:rsid w:val="000B33F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F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0B33F7"/>
    <w:rPr>
      <w:rFonts w:ascii="Times New Roman" w:hAnsi="Times New Roman" w:cs="Times New Roman" w:hint="default"/>
      <w:i/>
      <w:iCs/>
    </w:rPr>
  </w:style>
  <w:style w:type="character" w:customStyle="1" w:styleId="apple-converted-space">
    <w:name w:val="apple-converted-space"/>
    <w:basedOn w:val="a0"/>
    <w:rsid w:val="000B33F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8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1098</Words>
  <Characters>6261</Characters>
  <Application>Microsoft Office Word</Application>
  <DocSecurity>0</DocSecurity>
  <Lines>52</Lines>
  <Paragraphs>14</Paragraphs>
  <ScaleCrop>false</ScaleCrop>
  <Company/>
  <LinksUpToDate>false</LinksUpToDate>
  <CharactersWithSpaces>7345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4</cp:revision>
  <dcterms:created xsi:type="dcterms:W3CDTF">2015-09-02T00:58:00Z</dcterms:created>
  <dcterms:modified xsi:type="dcterms:W3CDTF">2015-09-02T04:03:00Z</dcterms:modified>
</cp:coreProperties>
</file>