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58C0" w:rsidRPr="00594105" w:rsidRDefault="00CF58C0" w:rsidP="00CF58C0">
      <w:pPr>
        <w:spacing w:after="240"/>
        <w:jc w:val="center"/>
        <w:rPr>
          <w:lang w:val="ru-RU"/>
        </w:rPr>
      </w:pPr>
      <w:r w:rsidRPr="00594105">
        <w:rPr>
          <w:b/>
          <w:sz w:val="32"/>
          <w:lang w:val="ru-RU"/>
        </w:rPr>
        <w:t>Учимся сомневаться и проверять: как развивать навыки смыслового чтения на уроках немецкого языка</w:t>
      </w:r>
    </w:p>
    <w:p w:rsidR="00CF58C0" w:rsidRPr="00594105" w:rsidRDefault="00CF58C0" w:rsidP="00CF58C0">
      <w:pPr>
        <w:spacing w:after="120"/>
        <w:jc w:val="both"/>
        <w:rPr>
          <w:lang w:val="ru-RU"/>
        </w:rPr>
      </w:pPr>
      <w:r w:rsidRPr="00594105">
        <w:rPr>
          <w:b/>
          <w:lang w:val="ru-RU"/>
        </w:rPr>
        <w:t xml:space="preserve">Аннотация. </w:t>
      </w:r>
      <w:r w:rsidRPr="00594105">
        <w:rPr>
          <w:i/>
          <w:lang w:val="ru-RU"/>
        </w:rPr>
        <w:t>В статье рассматривается практический аспект формирования информационной грамотности и навыков смыслового чтения у учащихся 8 классов на уроках немецкого языка. Автор предлагает методику работы с прагматическими мини-текстами, органично интегрированную в структуру современного урока. На примерах модулей УМК «Вундеркинды Плюс» для 8 класса демонстрируются приемы дифференциации фактов и мнений, анализа рекламных обещаний и верификации аргументов на основе выявления специфических лингвистических маркеров.</w:t>
      </w:r>
    </w:p>
    <w:p w:rsidR="00CF58C0" w:rsidRPr="00594105" w:rsidRDefault="00CF58C0" w:rsidP="00CF58C0">
      <w:pPr>
        <w:spacing w:after="360"/>
        <w:jc w:val="both"/>
        <w:rPr>
          <w:lang w:val="ru-RU"/>
        </w:rPr>
      </w:pPr>
      <w:r w:rsidRPr="00594105">
        <w:rPr>
          <w:b/>
          <w:lang w:val="ru-RU"/>
        </w:rPr>
        <w:t xml:space="preserve">Ключевые слова: </w:t>
      </w:r>
      <w:r w:rsidRPr="00594105">
        <w:rPr>
          <w:i/>
          <w:lang w:val="ru-RU"/>
        </w:rPr>
        <w:t>немецкий язык, смысловое чтение, информационная грамотность, ФГОС, УМК «Вундеркинды Плюс», суть проблемного задания, лингвистические маркеры.</w:t>
      </w:r>
    </w:p>
    <w:p w:rsidR="00CF58C0" w:rsidRPr="00594105" w:rsidRDefault="00CF58C0" w:rsidP="00CF58C0">
      <w:pPr>
        <w:spacing w:before="240" w:after="120"/>
        <w:rPr>
          <w:lang w:val="ru-RU"/>
        </w:rPr>
      </w:pPr>
      <w:r w:rsidRPr="00594105">
        <w:rPr>
          <w:b/>
          <w:lang w:val="ru-RU"/>
        </w:rPr>
        <w:t xml:space="preserve">Введение. Информационная грамотность как </w:t>
      </w:r>
      <w:proofErr w:type="spellStart"/>
      <w:r w:rsidRPr="00594105">
        <w:rPr>
          <w:b/>
          <w:lang w:val="ru-RU"/>
        </w:rPr>
        <w:t>метапредметный</w:t>
      </w:r>
      <w:proofErr w:type="spellEnd"/>
      <w:r w:rsidRPr="00594105">
        <w:rPr>
          <w:b/>
          <w:lang w:val="ru-RU"/>
        </w:rPr>
        <w:t xml:space="preserve"> результат</w:t>
      </w:r>
    </w:p>
    <w:p w:rsidR="00CF58C0" w:rsidRPr="00594105" w:rsidRDefault="00CF58C0" w:rsidP="00CF58C0">
      <w:pPr>
        <w:ind w:firstLine="706"/>
        <w:jc w:val="both"/>
        <w:rPr>
          <w:lang w:val="ru-RU"/>
        </w:rPr>
      </w:pPr>
      <w:r>
        <w:rPr>
          <w:lang w:val="ru-RU"/>
        </w:rPr>
        <w:t>Т</w:t>
      </w:r>
      <w:r w:rsidRPr="00C16963">
        <w:rPr>
          <w:lang w:val="ru-RU"/>
        </w:rPr>
        <w:t>радиционная практика чтения на уроках иностранного языка сегодня выходит далеко за рамки сугубо лингвистических задач: в условиях навязчивых информационных потоков и доминирования клипового восприятия она фактически становится ключевым барьером, оберегающим интеллек</w:t>
      </w:r>
      <w:r>
        <w:rPr>
          <w:lang w:val="ru-RU"/>
        </w:rPr>
        <w:t xml:space="preserve">туальное пространство школьника. </w:t>
      </w:r>
      <w:r w:rsidRPr="00594105">
        <w:rPr>
          <w:lang w:val="ru-RU"/>
        </w:rPr>
        <w:t xml:space="preserve">Согласно </w:t>
      </w:r>
      <w:proofErr w:type="gramStart"/>
      <w:r w:rsidRPr="00594105">
        <w:rPr>
          <w:lang w:val="ru-RU"/>
        </w:rPr>
        <w:t>требовани</w:t>
      </w:r>
      <w:bookmarkStart w:id="0" w:name="_GoBack"/>
      <w:bookmarkEnd w:id="0"/>
      <w:r w:rsidRPr="00594105">
        <w:rPr>
          <w:lang w:val="ru-RU"/>
        </w:rPr>
        <w:t>ям</w:t>
      </w:r>
      <w:proofErr w:type="gramEnd"/>
      <w:r w:rsidRPr="00594105">
        <w:rPr>
          <w:lang w:val="ru-RU"/>
        </w:rPr>
        <w:t xml:space="preserve"> Федерального государственного образовательного стандарта основного общего образования (ФГОС ООО), учащиеся должны овладевать </w:t>
      </w:r>
      <w:proofErr w:type="spellStart"/>
      <w:r w:rsidRPr="00594105">
        <w:rPr>
          <w:lang w:val="ru-RU"/>
        </w:rPr>
        <w:t>метапредметными</w:t>
      </w:r>
      <w:proofErr w:type="spellEnd"/>
      <w:r w:rsidRPr="00594105">
        <w:rPr>
          <w:lang w:val="ru-RU"/>
        </w:rPr>
        <w:t xml:space="preserve"> умениями: анализировать, сопоставлять, оценивать достоверность источников и аргументировать свою позицию.</w:t>
      </w:r>
    </w:p>
    <w:p w:rsidR="00CF58C0" w:rsidRPr="00594105" w:rsidRDefault="00CF58C0" w:rsidP="00CF58C0">
      <w:pPr>
        <w:ind w:firstLine="706"/>
        <w:jc w:val="both"/>
        <w:rPr>
          <w:lang w:val="ru-RU"/>
        </w:rPr>
      </w:pPr>
      <w:r w:rsidRPr="00594105">
        <w:rPr>
          <w:lang w:val="ru-RU"/>
        </w:rPr>
        <w:t xml:space="preserve">Уроки немецкого языка предоставляют для этого естественные условия. Работая с аутентичными или адаптированными текстами, школьники тренируют не только языковые навыки, но и развивают информационную грамотность. Для </w:t>
      </w:r>
      <w:r w:rsidRPr="00594105">
        <w:rPr>
          <w:lang w:val="ru-RU"/>
        </w:rPr>
        <w:lastRenderedPageBreak/>
        <w:t xml:space="preserve">учеников 8 класса (уровень владения языком </w:t>
      </w:r>
      <w:r>
        <w:t>A</w:t>
      </w:r>
      <w:r w:rsidRPr="00594105">
        <w:rPr>
          <w:lang w:val="ru-RU"/>
        </w:rPr>
        <w:t>2–</w:t>
      </w:r>
      <w:r>
        <w:t>B</w:t>
      </w:r>
      <w:r w:rsidRPr="00594105">
        <w:rPr>
          <w:lang w:val="ru-RU"/>
        </w:rPr>
        <w:t>1) оптимальным инструментом являются короткие тексты прагматического характера объемом 60–100 слов: новостные заметки, рекламные объявления, комментарии в социальных сетях.</w:t>
      </w:r>
    </w:p>
    <w:p w:rsidR="00CF58C0" w:rsidRPr="00594105" w:rsidRDefault="00CF58C0" w:rsidP="00CF58C0">
      <w:pPr>
        <w:ind w:firstLine="706"/>
        <w:jc w:val="both"/>
        <w:rPr>
          <w:lang w:val="ru-RU"/>
        </w:rPr>
      </w:pPr>
      <w:r w:rsidRPr="00594105">
        <w:rPr>
          <w:lang w:val="ru-RU"/>
        </w:rPr>
        <w:t>Такой объем не вызывает у восьмиклассников языковой перегрузки, но содержит в себе достаточную плотность специфических лингвистических маркеров. Вводные конструкции с указанием на источник мнения, цифры, статистические данные, оценочные словосочетания, модальные слова со значением неуверенности, а также сравнительная и превосходная степени прилагательных позволяют четко разграничивать объективные факты и субъективные мнения. В данной статье представлены три методических приема для работы с мини-текстами на базе материалов УМК «Вундеркинды Плюс» для 8 класса, направленные на развитие навыков верификации информации с помощью системы проблемных заданий.</w:t>
      </w:r>
    </w:p>
    <w:p w:rsidR="00CF58C0" w:rsidRPr="00594105" w:rsidRDefault="00CF58C0" w:rsidP="00CF58C0">
      <w:pPr>
        <w:spacing w:before="240" w:after="120"/>
        <w:rPr>
          <w:lang w:val="ru-RU"/>
        </w:rPr>
      </w:pPr>
      <w:r w:rsidRPr="00594105">
        <w:rPr>
          <w:b/>
          <w:lang w:val="ru-RU"/>
        </w:rPr>
        <w:t>Методическая часть. Три типа текстов и приемы работы с ними</w:t>
      </w:r>
    </w:p>
    <w:p w:rsidR="00CF58C0" w:rsidRPr="00594105" w:rsidRDefault="00CF58C0" w:rsidP="00CF58C0">
      <w:pPr>
        <w:ind w:firstLine="706"/>
        <w:jc w:val="both"/>
        <w:rPr>
          <w:lang w:val="ru-RU"/>
        </w:rPr>
      </w:pPr>
      <w:r w:rsidRPr="00594105">
        <w:rPr>
          <w:lang w:val="ru-RU"/>
        </w:rPr>
        <w:t>Ниже приведены три типа текстов с заданиями, ориентированными на мыслительные операции анализа и оценки. К каждому блоку добавлены примерные варианты ответов учащихся на немецком языке — р</w:t>
      </w:r>
      <w:r>
        <w:rPr>
          <w:lang w:val="ru-RU"/>
        </w:rPr>
        <w:t>ечевые опоры, помогающие учени</w:t>
      </w:r>
      <w:r w:rsidRPr="00594105">
        <w:rPr>
          <w:lang w:val="ru-RU"/>
        </w:rPr>
        <w:t>кам формулировать выводы грамматически корректно и лексически точно.</w:t>
      </w:r>
    </w:p>
    <w:p w:rsidR="00CF58C0" w:rsidRPr="00594105" w:rsidRDefault="00CF58C0" w:rsidP="00CF58C0">
      <w:pPr>
        <w:spacing w:before="240" w:after="120"/>
        <w:rPr>
          <w:lang w:val="ru-RU"/>
        </w:rPr>
      </w:pPr>
      <w:r w:rsidRPr="00594105">
        <w:rPr>
          <w:b/>
          <w:lang w:val="ru-RU"/>
        </w:rPr>
        <w:t>Блок 1. Новостная заметка: поиск фактов и оценок</w:t>
      </w:r>
    </w:p>
    <w:p w:rsidR="00CF58C0" w:rsidRPr="00594105" w:rsidRDefault="00CF58C0" w:rsidP="00CF58C0">
      <w:pPr>
        <w:ind w:firstLine="706"/>
        <w:jc w:val="both"/>
        <w:rPr>
          <w:lang w:val="ru-RU"/>
        </w:rPr>
      </w:pPr>
      <w:r w:rsidRPr="00594105">
        <w:rPr>
          <w:lang w:val="ru-RU"/>
        </w:rPr>
        <w:t>Методический контекст УМК: Модуль «</w:t>
      </w:r>
      <w:proofErr w:type="spellStart"/>
      <w:r>
        <w:t>Umweltschutz</w:t>
      </w:r>
      <w:proofErr w:type="spellEnd"/>
      <w:r>
        <w:rPr>
          <w:lang w:val="ru-RU"/>
        </w:rPr>
        <w:t xml:space="preserve">» (Защита окружающей среды, </w:t>
      </w:r>
      <w:r w:rsidRPr="00594105">
        <w:rPr>
          <w:lang w:val="ru-RU"/>
        </w:rPr>
        <w:t>тема «</w:t>
      </w:r>
      <w:r>
        <w:t>M</w:t>
      </w:r>
      <w:r w:rsidRPr="00594105">
        <w:rPr>
          <w:lang w:val="ru-RU"/>
        </w:rPr>
        <w:t>ü</w:t>
      </w:r>
      <w:proofErr w:type="spellStart"/>
      <w:r>
        <w:t>lltrennung</w:t>
      </w:r>
      <w:proofErr w:type="spellEnd"/>
      <w:r w:rsidRPr="00594105">
        <w:rPr>
          <w:lang w:val="ru-RU"/>
        </w:rPr>
        <w:t>»).</w:t>
      </w:r>
    </w:p>
    <w:p w:rsidR="00CF58C0" w:rsidRPr="00594105" w:rsidRDefault="00CF58C0" w:rsidP="00CF58C0">
      <w:pPr>
        <w:ind w:left="576" w:right="576"/>
        <w:rPr>
          <w:lang w:val="ru-RU"/>
        </w:rPr>
      </w:pPr>
      <w:r w:rsidRPr="00594105">
        <w:rPr>
          <w:i/>
          <w:sz w:val="26"/>
          <w:lang w:val="de-DE"/>
        </w:rPr>
        <w:t>Mülltrennung in der Stadt</w:t>
      </w:r>
      <w:r w:rsidRPr="00594105">
        <w:rPr>
          <w:i/>
          <w:sz w:val="26"/>
          <w:lang w:val="de-DE"/>
        </w:rPr>
        <w:br/>
        <w:t xml:space="preserve">Die Stadt hat neue Mülltonnen aufgestellt. Jetzt gibt es Tonnen für Plastik, Papier und Lebensmittelabfälle. Die Stadtverwaltung sagt: „Das ist der beste Weg, um die Umwelt zu schützen.“ Viele Bürger sind zufrieden, aber einige sagen, dass das System zu kompliziert ist. </w:t>
      </w:r>
      <w:r>
        <w:rPr>
          <w:i/>
          <w:sz w:val="26"/>
        </w:rPr>
        <w:t>In</w:t>
      </w:r>
      <w:r w:rsidRPr="00594105">
        <w:rPr>
          <w:i/>
          <w:sz w:val="26"/>
          <w:lang w:val="ru-RU"/>
        </w:rPr>
        <w:t xml:space="preserve"> </w:t>
      </w:r>
      <w:r>
        <w:rPr>
          <w:i/>
          <w:sz w:val="26"/>
        </w:rPr>
        <w:t>der</w:t>
      </w:r>
      <w:r w:rsidRPr="00594105">
        <w:rPr>
          <w:i/>
          <w:sz w:val="26"/>
          <w:lang w:val="ru-RU"/>
        </w:rPr>
        <w:t xml:space="preserve"> </w:t>
      </w:r>
      <w:proofErr w:type="spellStart"/>
      <w:r>
        <w:rPr>
          <w:i/>
          <w:sz w:val="26"/>
        </w:rPr>
        <w:t>ersten</w:t>
      </w:r>
      <w:proofErr w:type="spellEnd"/>
      <w:r w:rsidRPr="00594105">
        <w:rPr>
          <w:i/>
          <w:sz w:val="26"/>
          <w:lang w:val="ru-RU"/>
        </w:rPr>
        <w:t xml:space="preserve"> </w:t>
      </w:r>
      <w:proofErr w:type="spellStart"/>
      <w:r>
        <w:rPr>
          <w:i/>
          <w:sz w:val="26"/>
        </w:rPr>
        <w:t>Woche</w:t>
      </w:r>
      <w:proofErr w:type="spellEnd"/>
      <w:r w:rsidRPr="00594105">
        <w:rPr>
          <w:i/>
          <w:sz w:val="26"/>
          <w:lang w:val="ru-RU"/>
        </w:rPr>
        <w:t xml:space="preserve"> </w:t>
      </w:r>
      <w:proofErr w:type="spellStart"/>
      <w:r>
        <w:rPr>
          <w:i/>
          <w:sz w:val="26"/>
        </w:rPr>
        <w:t>wurden</w:t>
      </w:r>
      <w:proofErr w:type="spellEnd"/>
      <w:r w:rsidRPr="00594105">
        <w:rPr>
          <w:i/>
          <w:sz w:val="26"/>
          <w:lang w:val="ru-RU"/>
        </w:rPr>
        <w:t xml:space="preserve"> </w:t>
      </w:r>
      <w:proofErr w:type="spellStart"/>
      <w:r>
        <w:rPr>
          <w:i/>
          <w:sz w:val="26"/>
        </w:rPr>
        <w:t>schon</w:t>
      </w:r>
      <w:proofErr w:type="spellEnd"/>
      <w:r w:rsidRPr="00594105">
        <w:rPr>
          <w:i/>
          <w:sz w:val="26"/>
          <w:lang w:val="ru-RU"/>
        </w:rPr>
        <w:t xml:space="preserve"> 200 </w:t>
      </w:r>
      <w:proofErr w:type="spellStart"/>
      <w:r>
        <w:rPr>
          <w:i/>
          <w:sz w:val="26"/>
        </w:rPr>
        <w:t>Kilogramm</w:t>
      </w:r>
      <w:proofErr w:type="spellEnd"/>
      <w:r w:rsidRPr="00594105">
        <w:rPr>
          <w:i/>
          <w:sz w:val="26"/>
          <w:lang w:val="ru-RU"/>
        </w:rPr>
        <w:t xml:space="preserve"> </w:t>
      </w:r>
      <w:proofErr w:type="spellStart"/>
      <w:r>
        <w:rPr>
          <w:i/>
          <w:sz w:val="26"/>
        </w:rPr>
        <w:t>Plastik</w:t>
      </w:r>
      <w:proofErr w:type="spellEnd"/>
      <w:r w:rsidRPr="00594105">
        <w:rPr>
          <w:i/>
          <w:sz w:val="26"/>
          <w:lang w:val="ru-RU"/>
        </w:rPr>
        <w:t xml:space="preserve"> </w:t>
      </w:r>
      <w:proofErr w:type="spellStart"/>
      <w:r>
        <w:rPr>
          <w:i/>
          <w:sz w:val="26"/>
        </w:rPr>
        <w:t>gesammelt</w:t>
      </w:r>
      <w:proofErr w:type="spellEnd"/>
      <w:r w:rsidRPr="00594105">
        <w:rPr>
          <w:i/>
          <w:sz w:val="26"/>
          <w:lang w:val="ru-RU"/>
        </w:rPr>
        <w:t>.</w:t>
      </w:r>
    </w:p>
    <w:p w:rsidR="00CF58C0" w:rsidRPr="00594105" w:rsidRDefault="00CF58C0" w:rsidP="00CF58C0">
      <w:pPr>
        <w:ind w:left="576" w:firstLine="706"/>
        <w:rPr>
          <w:lang w:val="ru-RU"/>
        </w:rPr>
      </w:pPr>
      <w:r w:rsidRPr="00594105">
        <w:rPr>
          <w:b/>
          <w:lang w:val="ru-RU"/>
        </w:rPr>
        <w:lastRenderedPageBreak/>
        <w:t>Суть проблемного задания: Осуществить семантически</w:t>
      </w:r>
      <w:r>
        <w:rPr>
          <w:b/>
          <w:lang w:val="ru-RU"/>
        </w:rPr>
        <w:t>й разбор текста с целью</w:t>
      </w:r>
      <w:r w:rsidRPr="00594105">
        <w:rPr>
          <w:b/>
          <w:lang w:val="ru-RU"/>
        </w:rPr>
        <w:t xml:space="preserve"> разграничения объективной реальности и субъективной модальности, выявив скрытое противоречие между заявлениями официальных лиц и реакцией граждан.</w:t>
      </w:r>
    </w:p>
    <w:p w:rsidR="00CF58C0" w:rsidRDefault="00CF58C0" w:rsidP="00CF58C0">
      <w:pPr>
        <w:ind w:firstLine="706"/>
        <w:jc w:val="both"/>
      </w:pPr>
      <w:proofErr w:type="spellStart"/>
      <w:r>
        <w:t>Задания</w:t>
      </w:r>
      <w:proofErr w:type="spellEnd"/>
      <w:r>
        <w:t xml:space="preserve"> </w:t>
      </w:r>
      <w:proofErr w:type="spellStart"/>
      <w:r>
        <w:t>для</w:t>
      </w:r>
      <w:proofErr w:type="spellEnd"/>
      <w:r>
        <w:t xml:space="preserve"> </w:t>
      </w:r>
      <w:proofErr w:type="spellStart"/>
      <w:r>
        <w:t>учеников</w:t>
      </w:r>
      <w:proofErr w:type="spellEnd"/>
      <w:r>
        <w:t>:</w:t>
      </w:r>
    </w:p>
    <w:p w:rsidR="00CF58C0" w:rsidRPr="00594105" w:rsidRDefault="00CF58C0" w:rsidP="00CF58C0">
      <w:pPr>
        <w:pStyle w:val="a0"/>
        <w:rPr>
          <w:lang w:val="ru-RU"/>
        </w:rPr>
      </w:pPr>
      <w:r w:rsidRPr="00594105">
        <w:rPr>
          <w:lang w:val="ru-RU"/>
        </w:rPr>
        <w:t>Выпишите из текста 2 факта (конкретные действия, цифры, даты).</w:t>
      </w:r>
    </w:p>
    <w:p w:rsidR="00CF58C0" w:rsidRPr="00594105" w:rsidRDefault="00CF58C0" w:rsidP="00CF58C0">
      <w:pPr>
        <w:pStyle w:val="a0"/>
        <w:rPr>
          <w:lang w:val="ru-RU"/>
        </w:rPr>
      </w:pPr>
      <w:r w:rsidRPr="00594105">
        <w:rPr>
          <w:lang w:val="ru-RU"/>
        </w:rPr>
        <w:t>Найдите оценочные суждения (лексические маркеры «лучший», «слишком сложно») и укажите, кто их произносит.</w:t>
      </w:r>
    </w:p>
    <w:p w:rsidR="00CF58C0" w:rsidRPr="00594105" w:rsidRDefault="00CF58C0" w:rsidP="00CF58C0">
      <w:pPr>
        <w:pStyle w:val="a0"/>
        <w:rPr>
          <w:lang w:val="ru-RU"/>
        </w:rPr>
      </w:pPr>
      <w:r w:rsidRPr="00594105">
        <w:rPr>
          <w:lang w:val="ru-RU"/>
        </w:rPr>
        <w:t>Сформулируйте 1 вопрос к администрации города, который помог бы проверить достоверность утверждения «это лучший способ».</w:t>
      </w:r>
    </w:p>
    <w:p w:rsidR="00CF58C0" w:rsidRDefault="00CF58C0" w:rsidP="00CF58C0">
      <w:pPr>
        <w:ind w:firstLine="706"/>
        <w:jc w:val="both"/>
      </w:pPr>
      <w:proofErr w:type="spellStart"/>
      <w:r>
        <w:t>Примерные</w:t>
      </w:r>
      <w:proofErr w:type="spellEnd"/>
      <w:r>
        <w:t xml:space="preserve"> </w:t>
      </w:r>
      <w:proofErr w:type="spellStart"/>
      <w:r>
        <w:t>ответы</w:t>
      </w:r>
      <w:proofErr w:type="spellEnd"/>
      <w:r>
        <w:t xml:space="preserve"> </w:t>
      </w:r>
      <w:proofErr w:type="spellStart"/>
      <w:r>
        <w:t>учащихся</w:t>
      </w:r>
      <w:proofErr w:type="spellEnd"/>
      <w:r>
        <w:t>:</w:t>
      </w:r>
    </w:p>
    <w:p w:rsidR="00CF58C0" w:rsidRPr="00594105" w:rsidRDefault="00CF58C0" w:rsidP="00CF58C0">
      <w:pPr>
        <w:pStyle w:val="a"/>
        <w:rPr>
          <w:lang w:val="de-DE"/>
        </w:rPr>
      </w:pPr>
      <w:r w:rsidRPr="00594105">
        <w:rPr>
          <w:lang w:val="de-DE"/>
        </w:rPr>
        <w:t xml:space="preserve">Laut dem Text wurden </w:t>
      </w:r>
      <w:r>
        <w:rPr>
          <w:lang w:val="de-DE"/>
        </w:rPr>
        <w:t xml:space="preserve">in </w:t>
      </w:r>
      <w:r w:rsidRPr="00347078">
        <w:rPr>
          <w:szCs w:val="28"/>
          <w:lang w:val="de-DE"/>
        </w:rPr>
        <w:t>der ersten Woche</w:t>
      </w:r>
      <w:r w:rsidRPr="00594105">
        <w:rPr>
          <w:i/>
          <w:sz w:val="26"/>
          <w:lang w:val="de-DE"/>
        </w:rPr>
        <w:t xml:space="preserve"> </w:t>
      </w:r>
      <w:r w:rsidRPr="00594105">
        <w:rPr>
          <w:lang w:val="de-DE"/>
        </w:rPr>
        <w:t>schon 200 kg Plastik gesammelt. (</w:t>
      </w:r>
      <w:proofErr w:type="spellStart"/>
      <w:r>
        <w:t>Вычленение</w:t>
      </w:r>
      <w:proofErr w:type="spellEnd"/>
      <w:r w:rsidRPr="00594105">
        <w:rPr>
          <w:lang w:val="de-DE"/>
        </w:rPr>
        <w:t xml:space="preserve"> </w:t>
      </w:r>
      <w:proofErr w:type="spellStart"/>
      <w:r>
        <w:t>факта</w:t>
      </w:r>
      <w:proofErr w:type="spellEnd"/>
      <w:r w:rsidRPr="00594105">
        <w:rPr>
          <w:lang w:val="de-DE"/>
        </w:rPr>
        <w:t>).</w:t>
      </w:r>
    </w:p>
    <w:p w:rsidR="00CF58C0" w:rsidRDefault="00CF58C0" w:rsidP="00CF58C0">
      <w:pPr>
        <w:pStyle w:val="a"/>
      </w:pPr>
      <w:r>
        <w:rPr>
          <w:lang w:val="de-DE"/>
        </w:rPr>
        <w:t>Die Stadtverwaltung nennt da</w:t>
      </w:r>
      <w:r w:rsidRPr="00594105">
        <w:rPr>
          <w:lang w:val="de-DE"/>
        </w:rPr>
        <w:t xml:space="preserve">s den „besten Weg“. Das ist eine subjektive Meinung. </w:t>
      </w:r>
      <w:r>
        <w:t>(</w:t>
      </w:r>
      <w:proofErr w:type="spellStart"/>
      <w:r>
        <w:t>Идентификация</w:t>
      </w:r>
      <w:proofErr w:type="spellEnd"/>
      <w:r>
        <w:t xml:space="preserve"> </w:t>
      </w:r>
      <w:proofErr w:type="spellStart"/>
      <w:r>
        <w:t>оценки</w:t>
      </w:r>
      <w:proofErr w:type="spellEnd"/>
      <w:r>
        <w:t>).</w:t>
      </w:r>
    </w:p>
    <w:p w:rsidR="00CF58C0" w:rsidRDefault="00CF58C0" w:rsidP="00CF58C0">
      <w:pPr>
        <w:pStyle w:val="a"/>
      </w:pPr>
      <w:r w:rsidRPr="00594105">
        <w:rPr>
          <w:lang w:val="de-DE"/>
        </w:rPr>
        <w:t xml:space="preserve">Ich würde fragen: „Wie vergleichen Sie dieses System mit anderen Methoden?“ </w:t>
      </w:r>
      <w:r>
        <w:t>(</w:t>
      </w:r>
      <w:proofErr w:type="spellStart"/>
      <w:r>
        <w:t>Формулирование</w:t>
      </w:r>
      <w:proofErr w:type="spellEnd"/>
      <w:r>
        <w:t xml:space="preserve"> </w:t>
      </w:r>
      <w:proofErr w:type="spellStart"/>
      <w:r>
        <w:t>верифицирующего</w:t>
      </w:r>
      <w:proofErr w:type="spellEnd"/>
      <w:r>
        <w:t xml:space="preserve"> </w:t>
      </w:r>
      <w:proofErr w:type="spellStart"/>
      <w:r>
        <w:t>вопроса</w:t>
      </w:r>
      <w:proofErr w:type="spellEnd"/>
      <w:r>
        <w:t>).</w:t>
      </w:r>
    </w:p>
    <w:p w:rsidR="00CF58C0" w:rsidRPr="00594105" w:rsidRDefault="00CF58C0" w:rsidP="00CF58C0">
      <w:pPr>
        <w:spacing w:before="240" w:after="120"/>
        <w:rPr>
          <w:lang w:val="ru-RU"/>
        </w:rPr>
      </w:pPr>
      <w:r w:rsidRPr="00594105">
        <w:rPr>
          <w:b/>
          <w:lang w:val="ru-RU"/>
        </w:rPr>
        <w:t>Блок 2. Реклама: анализ обещаний и доказательств</w:t>
      </w:r>
    </w:p>
    <w:p w:rsidR="00CF58C0" w:rsidRPr="00594105" w:rsidRDefault="00CF58C0" w:rsidP="00CF58C0">
      <w:pPr>
        <w:ind w:firstLine="706"/>
        <w:jc w:val="both"/>
        <w:rPr>
          <w:lang w:val="ru-RU"/>
        </w:rPr>
      </w:pPr>
      <w:r w:rsidRPr="00594105">
        <w:rPr>
          <w:lang w:val="ru-RU"/>
        </w:rPr>
        <w:t>Методический контекст УМК: Модуль «</w:t>
      </w:r>
      <w:proofErr w:type="spellStart"/>
      <w:r>
        <w:t>Schulleben</w:t>
      </w:r>
      <w:proofErr w:type="spellEnd"/>
      <w:r w:rsidRPr="00594105">
        <w:rPr>
          <w:lang w:val="ru-RU"/>
        </w:rPr>
        <w:t>» (Школьная жизнь, организация досуга и школьных праздников).</w:t>
      </w:r>
    </w:p>
    <w:p w:rsidR="00CF58C0" w:rsidRPr="00594105" w:rsidRDefault="00CF58C0" w:rsidP="00CF58C0">
      <w:pPr>
        <w:ind w:left="576" w:right="576"/>
        <w:rPr>
          <w:lang w:val="de-DE"/>
        </w:rPr>
      </w:pPr>
      <w:r w:rsidRPr="00594105">
        <w:rPr>
          <w:i/>
          <w:sz w:val="26"/>
          <w:lang w:val="de-DE"/>
        </w:rPr>
        <w:t>Schulfest: Der beste Tag des Jahres!</w:t>
      </w:r>
      <w:r w:rsidRPr="00594105">
        <w:rPr>
          <w:i/>
          <w:sz w:val="26"/>
          <w:lang w:val="de-DE"/>
        </w:rPr>
        <w:br/>
        <w:t>Komm zum großen Schulfest! Alle Schüler sind eingeladen. Es gibt viele Spiele, leckeres Essen und tolle Preise. Unser Lehrer sagt: „Jeder wird glücklich sein!“ Das Fest beginnt um 14 Uhr. Die ersten 50 Besucher bekommen ein Geschenk.</w:t>
      </w:r>
    </w:p>
    <w:p w:rsidR="00CF58C0" w:rsidRPr="00594105" w:rsidRDefault="00CF58C0" w:rsidP="00CF58C0">
      <w:pPr>
        <w:ind w:firstLine="706"/>
        <w:jc w:val="both"/>
        <w:rPr>
          <w:lang w:val="ru-RU"/>
        </w:rPr>
      </w:pPr>
      <w:r w:rsidRPr="00594105">
        <w:rPr>
          <w:b/>
          <w:lang w:val="ru-RU"/>
        </w:rPr>
        <w:t xml:space="preserve">Суть проблемного задания: Выявление </w:t>
      </w:r>
      <w:proofErr w:type="spellStart"/>
      <w:r w:rsidRPr="00594105">
        <w:rPr>
          <w:b/>
          <w:lang w:val="ru-RU"/>
        </w:rPr>
        <w:t>манипулятивных</w:t>
      </w:r>
      <w:proofErr w:type="spellEnd"/>
      <w:r w:rsidRPr="00594105">
        <w:rPr>
          <w:b/>
          <w:lang w:val="ru-RU"/>
        </w:rPr>
        <w:t xml:space="preserve"> лингвистических триггеров и разграничение гарантированных условий организаторов от эмоционально окрашенных маркетинговых обещаний.</w:t>
      </w:r>
    </w:p>
    <w:p w:rsidR="00CF58C0" w:rsidRDefault="00CF58C0" w:rsidP="00CF58C0">
      <w:pPr>
        <w:ind w:firstLine="706"/>
        <w:jc w:val="both"/>
      </w:pPr>
      <w:proofErr w:type="spellStart"/>
      <w:r>
        <w:lastRenderedPageBreak/>
        <w:t>Задания</w:t>
      </w:r>
      <w:proofErr w:type="spellEnd"/>
      <w:r>
        <w:t xml:space="preserve"> </w:t>
      </w:r>
      <w:proofErr w:type="spellStart"/>
      <w:r>
        <w:t>для</w:t>
      </w:r>
      <w:proofErr w:type="spellEnd"/>
      <w:r>
        <w:t xml:space="preserve"> </w:t>
      </w:r>
      <w:proofErr w:type="spellStart"/>
      <w:r>
        <w:t>учеников</w:t>
      </w:r>
      <w:proofErr w:type="spellEnd"/>
      <w:r>
        <w:t>:</w:t>
      </w:r>
    </w:p>
    <w:p w:rsidR="00CF58C0" w:rsidRDefault="00CF58C0" w:rsidP="00CF58C0">
      <w:pPr>
        <w:pStyle w:val="a0"/>
      </w:pPr>
      <w:proofErr w:type="spellStart"/>
      <w:r>
        <w:t>Выделите</w:t>
      </w:r>
      <w:proofErr w:type="spellEnd"/>
      <w:r>
        <w:t xml:space="preserve"> 3 </w:t>
      </w:r>
      <w:proofErr w:type="spellStart"/>
      <w:r>
        <w:t>обещания</w:t>
      </w:r>
      <w:proofErr w:type="spellEnd"/>
      <w:r>
        <w:t xml:space="preserve"> </w:t>
      </w:r>
      <w:proofErr w:type="spellStart"/>
      <w:r>
        <w:t>рекламы</w:t>
      </w:r>
      <w:proofErr w:type="spellEnd"/>
      <w:r>
        <w:t>.</w:t>
      </w:r>
    </w:p>
    <w:p w:rsidR="00CF58C0" w:rsidRPr="00594105" w:rsidRDefault="00CF58C0" w:rsidP="00CF58C0">
      <w:pPr>
        <w:pStyle w:val="a0"/>
        <w:rPr>
          <w:lang w:val="ru-RU"/>
        </w:rPr>
      </w:pPr>
      <w:r w:rsidRPr="00594105">
        <w:rPr>
          <w:lang w:val="ru-RU"/>
        </w:rPr>
        <w:t>Отметьте, где в тексте присутствует объективное доказательство (конкретное преимущество), а где — только субъективное мнение («каждый будет счастлив»).</w:t>
      </w:r>
    </w:p>
    <w:p w:rsidR="00CF58C0" w:rsidRPr="00594105" w:rsidRDefault="00CF58C0" w:rsidP="00CF58C0">
      <w:pPr>
        <w:pStyle w:val="a0"/>
        <w:rPr>
          <w:lang w:val="ru-RU"/>
        </w:rPr>
      </w:pPr>
      <w:r w:rsidRPr="00594105">
        <w:rPr>
          <w:lang w:val="ru-RU"/>
        </w:rPr>
        <w:t>Объясните, какую прагматическую цель преследует фраза в превосходной степени «</w:t>
      </w:r>
      <w:r>
        <w:t>Der</w:t>
      </w:r>
      <w:r w:rsidRPr="00594105">
        <w:rPr>
          <w:lang w:val="ru-RU"/>
        </w:rPr>
        <w:t xml:space="preserve"> </w:t>
      </w:r>
      <w:proofErr w:type="spellStart"/>
      <w:r>
        <w:t>beste</w:t>
      </w:r>
      <w:proofErr w:type="spellEnd"/>
      <w:r w:rsidRPr="00594105">
        <w:rPr>
          <w:lang w:val="ru-RU"/>
        </w:rPr>
        <w:t xml:space="preserve"> </w:t>
      </w:r>
      <w:r>
        <w:t>Tag</w:t>
      </w:r>
      <w:r w:rsidRPr="00594105">
        <w:rPr>
          <w:lang w:val="ru-RU"/>
        </w:rPr>
        <w:t xml:space="preserve"> </w:t>
      </w:r>
      <w:r>
        <w:t>des</w:t>
      </w:r>
      <w:r w:rsidRPr="00594105">
        <w:rPr>
          <w:lang w:val="ru-RU"/>
        </w:rPr>
        <w:t xml:space="preserve"> </w:t>
      </w:r>
      <w:proofErr w:type="spellStart"/>
      <w:r>
        <w:t>Jahres</w:t>
      </w:r>
      <w:proofErr w:type="spellEnd"/>
      <w:r w:rsidRPr="00594105">
        <w:rPr>
          <w:lang w:val="ru-RU"/>
        </w:rPr>
        <w:t>»: информировать или привлечь внимание?</w:t>
      </w:r>
    </w:p>
    <w:p w:rsidR="00CF58C0" w:rsidRDefault="00CF58C0" w:rsidP="00CF58C0">
      <w:pPr>
        <w:ind w:firstLine="706"/>
        <w:jc w:val="both"/>
      </w:pPr>
      <w:proofErr w:type="spellStart"/>
      <w:r>
        <w:t>Примерные</w:t>
      </w:r>
      <w:proofErr w:type="spellEnd"/>
      <w:r>
        <w:t xml:space="preserve"> </w:t>
      </w:r>
      <w:proofErr w:type="spellStart"/>
      <w:r>
        <w:t>ответы</w:t>
      </w:r>
      <w:proofErr w:type="spellEnd"/>
      <w:r>
        <w:t xml:space="preserve"> </w:t>
      </w:r>
      <w:proofErr w:type="spellStart"/>
      <w:r>
        <w:t>учащихся</w:t>
      </w:r>
      <w:proofErr w:type="spellEnd"/>
      <w:r>
        <w:t>:</w:t>
      </w:r>
    </w:p>
    <w:p w:rsidR="00CF58C0" w:rsidRDefault="00CF58C0" w:rsidP="00CF58C0">
      <w:pPr>
        <w:pStyle w:val="a"/>
      </w:pPr>
      <w:r w:rsidRPr="00594105">
        <w:rPr>
          <w:lang w:val="de-DE"/>
        </w:rPr>
        <w:t xml:space="preserve">Die Werbung verspricht Spiele, Essen und Preise. </w:t>
      </w:r>
      <w:r>
        <w:t>(</w:t>
      </w:r>
      <w:proofErr w:type="spellStart"/>
      <w:r>
        <w:t>Систематизация</w:t>
      </w:r>
      <w:proofErr w:type="spellEnd"/>
      <w:r>
        <w:t xml:space="preserve"> </w:t>
      </w:r>
      <w:proofErr w:type="spellStart"/>
      <w:r>
        <w:t>обещаний</w:t>
      </w:r>
      <w:proofErr w:type="spellEnd"/>
      <w:r>
        <w:t>).</w:t>
      </w:r>
    </w:p>
    <w:p w:rsidR="00CF58C0" w:rsidRPr="009B31B0" w:rsidRDefault="00CF58C0" w:rsidP="00CF58C0">
      <w:pPr>
        <w:pStyle w:val="a"/>
        <w:rPr>
          <w:lang w:val="de-DE"/>
        </w:rPr>
      </w:pPr>
      <w:r w:rsidRPr="00594105">
        <w:rPr>
          <w:lang w:val="de-DE"/>
        </w:rPr>
        <w:t>„Die ersten 50 Besucher bekommen ein Geschenk“ — das ist ein konkreter Vorteil</w:t>
      </w:r>
      <w:r>
        <w:rPr>
          <w:lang w:val="de-DE"/>
        </w:rPr>
        <w:t xml:space="preserve"> und ein überprüfter </w:t>
      </w:r>
      <w:proofErr w:type="gramStart"/>
      <w:r>
        <w:rPr>
          <w:lang w:val="de-DE"/>
        </w:rPr>
        <w:t>Fakt</w:t>
      </w:r>
      <w:r w:rsidRPr="00594105">
        <w:rPr>
          <w:lang w:val="de-DE"/>
        </w:rPr>
        <w:t xml:space="preserve"> .</w:t>
      </w:r>
      <w:proofErr w:type="gramEnd"/>
      <w:r w:rsidRPr="00594105">
        <w:rPr>
          <w:lang w:val="de-DE"/>
        </w:rPr>
        <w:t xml:space="preserve"> </w:t>
      </w:r>
      <w:r w:rsidRPr="009B31B0">
        <w:rPr>
          <w:lang w:val="de-DE"/>
        </w:rPr>
        <w:t>(</w:t>
      </w:r>
      <w:proofErr w:type="spellStart"/>
      <w:r>
        <w:t>Разграничение</w:t>
      </w:r>
      <w:proofErr w:type="spellEnd"/>
      <w:r w:rsidRPr="009B31B0">
        <w:rPr>
          <w:lang w:val="de-DE"/>
        </w:rPr>
        <w:t xml:space="preserve"> </w:t>
      </w:r>
      <w:proofErr w:type="spellStart"/>
      <w:r>
        <w:t>понятий</w:t>
      </w:r>
      <w:proofErr w:type="spellEnd"/>
      <w:r w:rsidRPr="009B31B0">
        <w:rPr>
          <w:lang w:val="de-DE"/>
        </w:rPr>
        <w:t>).</w:t>
      </w:r>
    </w:p>
    <w:p w:rsidR="00CF58C0" w:rsidRPr="009B31B0" w:rsidRDefault="00CF58C0" w:rsidP="00CF58C0">
      <w:pPr>
        <w:pStyle w:val="a"/>
        <w:rPr>
          <w:lang w:val="ru-RU"/>
        </w:rPr>
      </w:pPr>
      <w:r w:rsidRPr="00594105">
        <w:rPr>
          <w:lang w:val="de-DE"/>
        </w:rPr>
        <w:t>„Der beste Tag“ ist eine Marketin</w:t>
      </w:r>
      <w:r>
        <w:rPr>
          <w:lang w:val="de-DE"/>
        </w:rPr>
        <w:t>g-Formulierung, keine Tatsache</w:t>
      </w:r>
      <w:r w:rsidRPr="009B31B0">
        <w:rPr>
          <w:lang w:val="de-DE"/>
        </w:rPr>
        <w:t>.</w:t>
      </w:r>
      <w:r>
        <w:rPr>
          <w:lang w:val="de-DE"/>
        </w:rPr>
        <w:t xml:space="preserve"> Sie</w:t>
      </w:r>
      <w:r w:rsidRPr="009B31B0">
        <w:rPr>
          <w:lang w:val="ru-RU"/>
        </w:rPr>
        <w:t xml:space="preserve"> </w:t>
      </w:r>
      <w:r>
        <w:rPr>
          <w:lang w:val="de-DE"/>
        </w:rPr>
        <w:t>erregt</w:t>
      </w:r>
      <w:r w:rsidRPr="009B31B0">
        <w:rPr>
          <w:lang w:val="ru-RU"/>
        </w:rPr>
        <w:t xml:space="preserve"> </w:t>
      </w:r>
      <w:r>
        <w:t xml:space="preserve">die </w:t>
      </w:r>
      <w:r>
        <w:rPr>
          <w:lang w:val="de-DE"/>
        </w:rPr>
        <w:t>Aufmerksamkeit</w:t>
      </w:r>
      <w:r w:rsidRPr="009B31B0">
        <w:rPr>
          <w:lang w:val="ru-RU"/>
        </w:rPr>
        <w:t>. (Определение интенции автора).</w:t>
      </w:r>
    </w:p>
    <w:p w:rsidR="00CF58C0" w:rsidRPr="00594105" w:rsidRDefault="00CF58C0" w:rsidP="00CF58C0">
      <w:pPr>
        <w:spacing w:before="240" w:after="120"/>
        <w:rPr>
          <w:lang w:val="ru-RU"/>
        </w:rPr>
      </w:pPr>
      <w:r w:rsidRPr="00594105">
        <w:rPr>
          <w:b/>
          <w:lang w:val="ru-RU"/>
        </w:rPr>
        <w:t>Блок 3. Комментарий в чате: определение цели и аргументации</w:t>
      </w:r>
    </w:p>
    <w:p w:rsidR="00CF58C0" w:rsidRPr="00594105" w:rsidRDefault="00CF58C0" w:rsidP="00CF58C0">
      <w:pPr>
        <w:ind w:firstLine="706"/>
        <w:jc w:val="both"/>
        <w:rPr>
          <w:lang w:val="ru-RU"/>
        </w:rPr>
      </w:pPr>
      <w:r w:rsidRPr="00594105">
        <w:rPr>
          <w:lang w:val="ru-RU"/>
        </w:rPr>
        <w:t>Методический контекст УМК: Модуль «</w:t>
      </w:r>
      <w:proofErr w:type="spellStart"/>
      <w:r>
        <w:t>Kleidung</w:t>
      </w:r>
      <w:proofErr w:type="spellEnd"/>
      <w:r w:rsidRPr="00594105">
        <w:rPr>
          <w:lang w:val="ru-RU"/>
        </w:rPr>
        <w:t>» / «</w:t>
      </w:r>
      <w:proofErr w:type="spellStart"/>
      <w:r>
        <w:t>Schulleben</w:t>
      </w:r>
      <w:proofErr w:type="spellEnd"/>
      <w:r w:rsidRPr="00594105">
        <w:rPr>
          <w:lang w:val="ru-RU"/>
        </w:rPr>
        <w:t>» (Проблема самовыражения, моды и введения школьной формы).</w:t>
      </w:r>
    </w:p>
    <w:p w:rsidR="00CF58C0" w:rsidRPr="00594105" w:rsidRDefault="00CF58C0" w:rsidP="00CF58C0">
      <w:pPr>
        <w:ind w:left="576" w:right="576"/>
        <w:rPr>
          <w:lang w:val="ru-RU"/>
        </w:rPr>
      </w:pPr>
      <w:r w:rsidRPr="00594105">
        <w:rPr>
          <w:i/>
          <w:sz w:val="26"/>
          <w:lang w:val="de-DE"/>
        </w:rPr>
        <w:t>Meine Meinung zur Schuluniform.</w:t>
      </w:r>
      <w:r w:rsidRPr="00594105">
        <w:rPr>
          <w:i/>
          <w:sz w:val="26"/>
          <w:lang w:val="de-DE"/>
        </w:rPr>
        <w:br/>
        <w:t>Ich finde, die Schuluniform ist total lang</w:t>
      </w:r>
      <w:r>
        <w:rPr>
          <w:i/>
          <w:sz w:val="26"/>
          <w:lang w:val="de-DE"/>
        </w:rPr>
        <w:t>weilig. Alle sehen gleich aus, u</w:t>
      </w:r>
      <w:r w:rsidRPr="00594105">
        <w:rPr>
          <w:i/>
          <w:sz w:val="26"/>
          <w:lang w:val="de-DE"/>
        </w:rPr>
        <w:t xml:space="preserve">nd das ist ungerecht. Meine Freunde sagen, dass Uniformen Ordnung bringen, aber ich glaube, dass sie unsere Persönlichkeit zerstören. </w:t>
      </w:r>
      <w:proofErr w:type="spellStart"/>
      <w:r>
        <w:rPr>
          <w:i/>
          <w:sz w:val="26"/>
        </w:rPr>
        <w:t>Ich</w:t>
      </w:r>
      <w:proofErr w:type="spellEnd"/>
      <w:r w:rsidRPr="00594105">
        <w:rPr>
          <w:i/>
          <w:sz w:val="26"/>
          <w:lang w:val="ru-RU"/>
        </w:rPr>
        <w:t xml:space="preserve"> </w:t>
      </w:r>
      <w:r>
        <w:rPr>
          <w:i/>
          <w:sz w:val="26"/>
        </w:rPr>
        <w:t>m</w:t>
      </w:r>
      <w:r w:rsidRPr="00594105">
        <w:rPr>
          <w:i/>
          <w:sz w:val="26"/>
          <w:lang w:val="ru-RU"/>
        </w:rPr>
        <w:t>ö</w:t>
      </w:r>
      <w:proofErr w:type="spellStart"/>
      <w:r>
        <w:rPr>
          <w:i/>
          <w:sz w:val="26"/>
        </w:rPr>
        <w:t>chte</w:t>
      </w:r>
      <w:proofErr w:type="spellEnd"/>
      <w:r w:rsidRPr="00594105">
        <w:rPr>
          <w:i/>
          <w:sz w:val="26"/>
          <w:lang w:val="ru-RU"/>
        </w:rPr>
        <w:t xml:space="preserve"> </w:t>
      </w:r>
      <w:proofErr w:type="spellStart"/>
      <w:r>
        <w:rPr>
          <w:i/>
          <w:sz w:val="26"/>
        </w:rPr>
        <w:t>selbst</w:t>
      </w:r>
      <w:proofErr w:type="spellEnd"/>
      <w:r w:rsidRPr="00594105">
        <w:rPr>
          <w:i/>
          <w:sz w:val="26"/>
          <w:lang w:val="ru-RU"/>
        </w:rPr>
        <w:t xml:space="preserve"> </w:t>
      </w:r>
      <w:proofErr w:type="spellStart"/>
      <w:r>
        <w:rPr>
          <w:i/>
          <w:sz w:val="26"/>
        </w:rPr>
        <w:t>entscheiden</w:t>
      </w:r>
      <w:proofErr w:type="spellEnd"/>
      <w:r w:rsidRPr="00594105">
        <w:rPr>
          <w:i/>
          <w:sz w:val="26"/>
          <w:lang w:val="ru-RU"/>
        </w:rPr>
        <w:t xml:space="preserve">, </w:t>
      </w:r>
      <w:r>
        <w:rPr>
          <w:i/>
          <w:sz w:val="26"/>
        </w:rPr>
        <w:t>was</w:t>
      </w:r>
      <w:r w:rsidRPr="00594105">
        <w:rPr>
          <w:i/>
          <w:sz w:val="26"/>
          <w:lang w:val="ru-RU"/>
        </w:rPr>
        <w:t xml:space="preserve"> </w:t>
      </w:r>
      <w:proofErr w:type="spellStart"/>
      <w:r>
        <w:rPr>
          <w:i/>
          <w:sz w:val="26"/>
        </w:rPr>
        <w:t>ich</w:t>
      </w:r>
      <w:proofErr w:type="spellEnd"/>
      <w:r w:rsidRPr="00594105">
        <w:rPr>
          <w:i/>
          <w:sz w:val="26"/>
          <w:lang w:val="ru-RU"/>
        </w:rPr>
        <w:t xml:space="preserve"> </w:t>
      </w:r>
      <w:proofErr w:type="spellStart"/>
      <w:r>
        <w:rPr>
          <w:i/>
          <w:sz w:val="26"/>
        </w:rPr>
        <w:t>trage</w:t>
      </w:r>
      <w:proofErr w:type="spellEnd"/>
      <w:r w:rsidRPr="00594105">
        <w:rPr>
          <w:i/>
          <w:sz w:val="26"/>
          <w:lang w:val="ru-RU"/>
        </w:rPr>
        <w:t>.</w:t>
      </w:r>
    </w:p>
    <w:p w:rsidR="00CF58C0" w:rsidRPr="00594105" w:rsidRDefault="00CF58C0" w:rsidP="00CF58C0">
      <w:pPr>
        <w:ind w:firstLine="706"/>
        <w:jc w:val="both"/>
        <w:rPr>
          <w:lang w:val="ru-RU"/>
        </w:rPr>
      </w:pPr>
      <w:r w:rsidRPr="00594105">
        <w:rPr>
          <w:b/>
          <w:lang w:val="ru-RU"/>
        </w:rPr>
        <w:t>Суть проблемного задания: Анализ логической структуры аргументов оппонента, обнаружение экспрессивных когнитивных искажений (избыточное обобщение) и последующее построение корректного, вежливого контраргумента в рамках принятой в Германии культуры дискуссии (</w:t>
      </w:r>
      <w:proofErr w:type="spellStart"/>
      <w:r>
        <w:rPr>
          <w:b/>
        </w:rPr>
        <w:t>Streitkultur</w:t>
      </w:r>
      <w:proofErr w:type="spellEnd"/>
      <w:r w:rsidRPr="00594105">
        <w:rPr>
          <w:b/>
          <w:lang w:val="ru-RU"/>
        </w:rPr>
        <w:t>).</w:t>
      </w:r>
    </w:p>
    <w:p w:rsidR="00CF58C0" w:rsidRDefault="00CF58C0" w:rsidP="00CF58C0">
      <w:pPr>
        <w:ind w:firstLine="706"/>
        <w:jc w:val="both"/>
      </w:pPr>
      <w:proofErr w:type="spellStart"/>
      <w:r>
        <w:t>Задания</w:t>
      </w:r>
      <w:proofErr w:type="spellEnd"/>
      <w:r>
        <w:t xml:space="preserve"> </w:t>
      </w:r>
      <w:proofErr w:type="spellStart"/>
      <w:r>
        <w:t>для</w:t>
      </w:r>
      <w:proofErr w:type="spellEnd"/>
      <w:r>
        <w:t xml:space="preserve"> </w:t>
      </w:r>
      <w:proofErr w:type="spellStart"/>
      <w:r>
        <w:t>учеников</w:t>
      </w:r>
      <w:proofErr w:type="spellEnd"/>
      <w:r>
        <w:t>:</w:t>
      </w:r>
    </w:p>
    <w:p w:rsidR="00CF58C0" w:rsidRPr="00594105" w:rsidRDefault="00CF58C0" w:rsidP="00CF58C0">
      <w:pPr>
        <w:pStyle w:val="a0"/>
        <w:rPr>
          <w:lang w:val="ru-RU"/>
        </w:rPr>
      </w:pPr>
      <w:r w:rsidRPr="00594105">
        <w:rPr>
          <w:lang w:val="ru-RU"/>
        </w:rPr>
        <w:lastRenderedPageBreak/>
        <w:t>Определите цель автора текста (выразить эмоцию, убедить других или просто поделиться мнением).</w:t>
      </w:r>
    </w:p>
    <w:p w:rsidR="00CF58C0" w:rsidRPr="00594105" w:rsidRDefault="00CF58C0" w:rsidP="00CF58C0">
      <w:pPr>
        <w:pStyle w:val="a0"/>
        <w:rPr>
          <w:lang w:val="ru-RU"/>
        </w:rPr>
      </w:pPr>
      <w:r w:rsidRPr="00594105">
        <w:rPr>
          <w:lang w:val="ru-RU"/>
        </w:rPr>
        <w:t xml:space="preserve">Найдите 1 аргумент автора и 1 </w:t>
      </w:r>
      <w:r>
        <w:rPr>
          <w:lang w:val="ru-RU"/>
        </w:rPr>
        <w:t xml:space="preserve">эмоционально </w:t>
      </w:r>
      <w:r w:rsidRPr="00594105">
        <w:rPr>
          <w:lang w:val="ru-RU"/>
        </w:rPr>
        <w:t>окрашенное слово (лексический усилитель).</w:t>
      </w:r>
    </w:p>
    <w:p w:rsidR="00CF58C0" w:rsidRPr="00594105" w:rsidRDefault="00CF58C0" w:rsidP="00CF58C0">
      <w:pPr>
        <w:pStyle w:val="a0"/>
        <w:rPr>
          <w:lang w:val="ru-RU"/>
        </w:rPr>
      </w:pPr>
      <w:r w:rsidRPr="00594105">
        <w:rPr>
          <w:lang w:val="ru-RU"/>
        </w:rPr>
        <w:t>Приведите вежливый контраргумент на немецком языке (например, про удобство одежды или чувство школьного единства).</w:t>
      </w:r>
    </w:p>
    <w:p w:rsidR="00CF58C0" w:rsidRDefault="00CF58C0" w:rsidP="00CF58C0">
      <w:pPr>
        <w:ind w:firstLine="706"/>
        <w:jc w:val="both"/>
      </w:pPr>
      <w:proofErr w:type="spellStart"/>
      <w:r>
        <w:t>Примерные</w:t>
      </w:r>
      <w:proofErr w:type="spellEnd"/>
      <w:r>
        <w:t xml:space="preserve"> </w:t>
      </w:r>
      <w:proofErr w:type="spellStart"/>
      <w:r>
        <w:t>ответы</w:t>
      </w:r>
      <w:proofErr w:type="spellEnd"/>
      <w:r>
        <w:t xml:space="preserve"> </w:t>
      </w:r>
      <w:proofErr w:type="spellStart"/>
      <w:r>
        <w:t>учащихся</w:t>
      </w:r>
      <w:proofErr w:type="spellEnd"/>
      <w:r>
        <w:t>:</w:t>
      </w:r>
    </w:p>
    <w:p w:rsidR="00CF58C0" w:rsidRDefault="00CF58C0" w:rsidP="00CF58C0">
      <w:pPr>
        <w:pStyle w:val="a"/>
      </w:pPr>
      <w:r w:rsidRPr="00594105">
        <w:rPr>
          <w:lang w:val="de-DE"/>
        </w:rPr>
        <w:t xml:space="preserve">Der Autor möchte seine Gefühle ausdrücken und andere von seiner Meinung überzeugen. </w:t>
      </w:r>
      <w:r>
        <w:t>(</w:t>
      </w:r>
      <w:proofErr w:type="spellStart"/>
      <w:r>
        <w:t>Определение</w:t>
      </w:r>
      <w:proofErr w:type="spellEnd"/>
      <w:r>
        <w:t xml:space="preserve"> </w:t>
      </w:r>
      <w:proofErr w:type="spellStart"/>
      <w:r>
        <w:t>цели</w:t>
      </w:r>
      <w:proofErr w:type="spellEnd"/>
      <w:r>
        <w:t>).</w:t>
      </w:r>
    </w:p>
    <w:p w:rsidR="00CF58C0" w:rsidRDefault="00CF58C0" w:rsidP="00CF58C0">
      <w:pPr>
        <w:pStyle w:val="a"/>
      </w:pPr>
      <w:r w:rsidRPr="00594105">
        <w:rPr>
          <w:lang w:val="de-DE"/>
        </w:rPr>
        <w:t xml:space="preserve">Ein Argument ist: „Alle sehen gleich aus“. Ein emotional gefärbtes Wort / Verstärker ist „total“ (langweilig / ungerecht). </w:t>
      </w:r>
      <w:r>
        <w:t>(</w:t>
      </w:r>
      <w:proofErr w:type="spellStart"/>
      <w:r>
        <w:t>Лингвистический</w:t>
      </w:r>
      <w:proofErr w:type="spellEnd"/>
      <w:r>
        <w:t xml:space="preserve"> </w:t>
      </w:r>
      <w:proofErr w:type="spellStart"/>
      <w:r>
        <w:t>анализ</w:t>
      </w:r>
      <w:proofErr w:type="spellEnd"/>
      <w:r>
        <w:t>).</w:t>
      </w:r>
    </w:p>
    <w:p w:rsidR="00CF58C0" w:rsidRPr="00347078" w:rsidRDefault="00CF58C0" w:rsidP="00CF58C0">
      <w:pPr>
        <w:pStyle w:val="a"/>
        <w:rPr>
          <w:lang w:val="de-DE"/>
        </w:rPr>
      </w:pPr>
      <w:r w:rsidRPr="00594105">
        <w:rPr>
          <w:lang w:val="de-DE"/>
        </w:rPr>
        <w:t>Andererseits kann die Unifor</w:t>
      </w:r>
      <w:r>
        <w:rPr>
          <w:lang w:val="de-DE"/>
        </w:rPr>
        <w:t>m dazu beitragen, dass sich jeder als Teil der Klasse fühlt</w:t>
      </w:r>
      <w:r w:rsidRPr="00594105">
        <w:rPr>
          <w:lang w:val="de-DE"/>
        </w:rPr>
        <w:t xml:space="preserve">. </w:t>
      </w:r>
      <w:r w:rsidRPr="00347078">
        <w:rPr>
          <w:lang w:val="de-DE"/>
        </w:rPr>
        <w:t>(</w:t>
      </w:r>
      <w:proofErr w:type="spellStart"/>
      <w:r>
        <w:t>Формулирование</w:t>
      </w:r>
      <w:proofErr w:type="spellEnd"/>
      <w:r w:rsidRPr="00347078">
        <w:rPr>
          <w:lang w:val="de-DE"/>
        </w:rPr>
        <w:t xml:space="preserve"> </w:t>
      </w:r>
      <w:proofErr w:type="spellStart"/>
      <w:r>
        <w:t>контраргумента</w:t>
      </w:r>
      <w:proofErr w:type="spellEnd"/>
      <w:r w:rsidRPr="00347078">
        <w:rPr>
          <w:lang w:val="de-DE"/>
        </w:rPr>
        <w:t>).</w:t>
      </w:r>
    </w:p>
    <w:p w:rsidR="00CF58C0" w:rsidRDefault="00CF58C0" w:rsidP="00CF58C0">
      <w:pPr>
        <w:spacing w:before="240" w:after="120"/>
      </w:pPr>
      <w:proofErr w:type="spellStart"/>
      <w:r>
        <w:rPr>
          <w:b/>
        </w:rPr>
        <w:t>Ожидаемые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образовательные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результаты</w:t>
      </w:r>
      <w:proofErr w:type="spellEnd"/>
    </w:p>
    <w:p w:rsidR="00CF58C0" w:rsidRPr="00594105" w:rsidRDefault="00CF58C0" w:rsidP="00CF58C0">
      <w:pPr>
        <w:ind w:firstLine="706"/>
        <w:jc w:val="both"/>
        <w:rPr>
          <w:lang w:val="ru-RU"/>
        </w:rPr>
      </w:pPr>
      <w:r w:rsidRPr="00594105">
        <w:rPr>
          <w:lang w:val="ru-RU"/>
        </w:rPr>
        <w:t>Систематическое использование описанных приемов на уроках немецкого языка (в качестве 10–15 минутного фрагмента этапа работы с текстом) позволяет обеспечить комплексное достижение результатов ФГОС:</w:t>
      </w:r>
    </w:p>
    <w:p w:rsidR="00CF58C0" w:rsidRPr="00594105" w:rsidRDefault="00CF58C0" w:rsidP="00CF58C0">
      <w:pPr>
        <w:ind w:firstLine="706"/>
        <w:jc w:val="both"/>
        <w:rPr>
          <w:lang w:val="ru-RU"/>
        </w:rPr>
      </w:pPr>
      <w:proofErr w:type="spellStart"/>
      <w:r w:rsidRPr="00594105">
        <w:rPr>
          <w:b/>
          <w:lang w:val="ru-RU"/>
        </w:rPr>
        <w:t>Метапредметные</w:t>
      </w:r>
      <w:proofErr w:type="spellEnd"/>
      <w:r w:rsidRPr="00594105">
        <w:rPr>
          <w:b/>
          <w:lang w:val="ru-RU"/>
        </w:rPr>
        <w:t xml:space="preserve"> результаты: учащиеся учатся отличать объективную информацию от субъективной оценки, замечать языковые манипуляции, задавать уточняющие вопросы и проверять достоверность утверждений, что составляет фундамент информационной грамотности и навыков смыслового чтения.</w:t>
      </w:r>
    </w:p>
    <w:p w:rsidR="00CF58C0" w:rsidRPr="00594105" w:rsidRDefault="00CF58C0" w:rsidP="00CF58C0">
      <w:pPr>
        <w:ind w:firstLine="706"/>
        <w:jc w:val="both"/>
        <w:rPr>
          <w:lang w:val="ru-RU"/>
        </w:rPr>
      </w:pPr>
      <w:r w:rsidRPr="00594105">
        <w:rPr>
          <w:b/>
          <w:lang w:val="ru-RU"/>
        </w:rPr>
        <w:t>Предметные результаты: в ходе обсуждения активно используются конструкции для выражения мнения (</w:t>
      </w:r>
      <w:proofErr w:type="spellStart"/>
      <w:r>
        <w:rPr>
          <w:b/>
        </w:rPr>
        <w:t>Meiner</w:t>
      </w:r>
      <w:proofErr w:type="spellEnd"/>
      <w:r w:rsidRPr="00594105">
        <w:rPr>
          <w:b/>
          <w:lang w:val="ru-RU"/>
        </w:rPr>
        <w:t xml:space="preserve"> </w:t>
      </w:r>
      <w:proofErr w:type="spellStart"/>
      <w:r>
        <w:rPr>
          <w:b/>
        </w:rPr>
        <w:t>Meinung</w:t>
      </w:r>
      <w:proofErr w:type="spellEnd"/>
      <w:r w:rsidRPr="00594105">
        <w:rPr>
          <w:b/>
          <w:lang w:val="ru-RU"/>
        </w:rPr>
        <w:t xml:space="preserve"> </w:t>
      </w:r>
      <w:proofErr w:type="spellStart"/>
      <w:r>
        <w:rPr>
          <w:b/>
        </w:rPr>
        <w:t>nach</w:t>
      </w:r>
      <w:proofErr w:type="spellEnd"/>
      <w:r w:rsidRPr="00594105">
        <w:rPr>
          <w:b/>
          <w:lang w:val="ru-RU"/>
        </w:rPr>
        <w:t>…), аргументации и противопоставления (</w:t>
      </w:r>
      <w:proofErr w:type="spellStart"/>
      <w:r>
        <w:rPr>
          <w:b/>
        </w:rPr>
        <w:t>Andererseits</w:t>
      </w:r>
      <w:proofErr w:type="spellEnd"/>
      <w:r w:rsidRPr="00594105">
        <w:rPr>
          <w:b/>
          <w:lang w:val="ru-RU"/>
        </w:rPr>
        <w:t>…) и элементы косвенной речи (</w:t>
      </w:r>
      <w:r>
        <w:rPr>
          <w:b/>
        </w:rPr>
        <w:t>Die</w:t>
      </w:r>
      <w:r w:rsidRPr="00594105">
        <w:rPr>
          <w:b/>
          <w:lang w:val="ru-RU"/>
        </w:rPr>
        <w:t xml:space="preserve"> </w:t>
      </w:r>
      <w:proofErr w:type="spellStart"/>
      <w:r>
        <w:rPr>
          <w:b/>
        </w:rPr>
        <w:t>Werbung</w:t>
      </w:r>
      <w:proofErr w:type="spellEnd"/>
      <w:r w:rsidRPr="00594105">
        <w:rPr>
          <w:b/>
          <w:lang w:val="ru-RU"/>
        </w:rPr>
        <w:t xml:space="preserve"> </w:t>
      </w:r>
      <w:proofErr w:type="spellStart"/>
      <w:r>
        <w:rPr>
          <w:b/>
        </w:rPr>
        <w:t>verspricht</w:t>
      </w:r>
      <w:proofErr w:type="spellEnd"/>
      <w:r w:rsidRPr="00594105">
        <w:rPr>
          <w:b/>
          <w:lang w:val="ru-RU"/>
        </w:rPr>
        <w:t xml:space="preserve">…), что качественно закрепляет лексико-грамматические навыки уровня </w:t>
      </w:r>
      <w:r>
        <w:rPr>
          <w:b/>
        </w:rPr>
        <w:t>B</w:t>
      </w:r>
      <w:r w:rsidRPr="00594105">
        <w:rPr>
          <w:b/>
          <w:lang w:val="ru-RU"/>
        </w:rPr>
        <w:t>1.</w:t>
      </w:r>
    </w:p>
    <w:p w:rsidR="00CF58C0" w:rsidRPr="00594105" w:rsidRDefault="00CF58C0" w:rsidP="00CF58C0">
      <w:pPr>
        <w:ind w:firstLine="706"/>
        <w:jc w:val="both"/>
        <w:rPr>
          <w:lang w:val="ru-RU"/>
        </w:rPr>
      </w:pPr>
      <w:r w:rsidRPr="00594105">
        <w:rPr>
          <w:b/>
          <w:lang w:val="ru-RU"/>
        </w:rPr>
        <w:lastRenderedPageBreak/>
        <w:t>Личностные результаты: ученики на практике тренируют навыки вежливого несогласия и умение формулировать валидные контраргументы, что полностью соответствует социокультурным нормам немецкоязычного общения и развивает культуру ведения диалога.</w:t>
      </w:r>
    </w:p>
    <w:p w:rsidR="00CF58C0" w:rsidRPr="00594105" w:rsidRDefault="00CF58C0" w:rsidP="00CF58C0">
      <w:pPr>
        <w:spacing w:before="240" w:after="120"/>
        <w:rPr>
          <w:lang w:val="ru-RU"/>
        </w:rPr>
      </w:pPr>
      <w:r w:rsidRPr="00594105">
        <w:rPr>
          <w:b/>
          <w:lang w:val="ru-RU"/>
        </w:rPr>
        <w:t>Заключение</w:t>
      </w:r>
    </w:p>
    <w:p w:rsidR="00CF58C0" w:rsidRPr="00594105" w:rsidRDefault="00CF58C0" w:rsidP="00CF58C0">
      <w:pPr>
        <w:ind w:firstLine="706"/>
        <w:jc w:val="both"/>
        <w:rPr>
          <w:lang w:val="ru-RU"/>
        </w:rPr>
      </w:pPr>
      <w:r w:rsidRPr="00594105">
        <w:rPr>
          <w:lang w:val="ru-RU"/>
        </w:rPr>
        <w:t>Предложенный подход не требует значительных временных затрат и радикальной перестройки структуры уроков: каждый описанный блок органично встраивается в стандартный фрагмент занятия. Работа с прагматическими мини-текстами делает развитие навыков смыслового чтения естественным компонентом изучения немецкого языка, а</w:t>
      </w:r>
      <w:r>
        <w:rPr>
          <w:lang w:val="ru-RU"/>
        </w:rPr>
        <w:t xml:space="preserve"> не дополнительной</w:t>
      </w:r>
      <w:r w:rsidRPr="00594105">
        <w:rPr>
          <w:lang w:val="ru-RU"/>
        </w:rPr>
        <w:t xml:space="preserve"> нагрузкой на школьников. Практико-ориентированные задания существенно повышают мотивацию учащихся и позволяют учителю наглядно демонстрировать и фиксировать достижение высоких </w:t>
      </w:r>
      <w:proofErr w:type="spellStart"/>
      <w:r w:rsidRPr="00594105">
        <w:rPr>
          <w:lang w:val="ru-RU"/>
        </w:rPr>
        <w:t>метапредметных</w:t>
      </w:r>
      <w:proofErr w:type="spellEnd"/>
      <w:r w:rsidRPr="00594105">
        <w:rPr>
          <w:lang w:val="ru-RU"/>
        </w:rPr>
        <w:t xml:space="preserve"> результатов, требуемых современными стандартами образования.</w:t>
      </w:r>
    </w:p>
    <w:p w:rsidR="00CF58C0" w:rsidRPr="002F57DE" w:rsidRDefault="00CF58C0" w:rsidP="00CF58C0">
      <w:pPr>
        <w:spacing w:before="240" w:after="120"/>
      </w:pPr>
      <w:r w:rsidRPr="00594105">
        <w:rPr>
          <w:b/>
          <w:lang w:val="ru-RU"/>
        </w:rPr>
        <w:t>Литература / Библиографический список</w:t>
      </w:r>
    </w:p>
    <w:p w:rsidR="00CF58C0" w:rsidRPr="00594105" w:rsidRDefault="00CF58C0" w:rsidP="00CF58C0">
      <w:pPr>
        <w:rPr>
          <w:lang w:val="ru-RU"/>
        </w:rPr>
      </w:pPr>
      <w:r w:rsidRPr="00594105">
        <w:rPr>
          <w:lang w:val="ru-RU"/>
        </w:rPr>
        <w:t xml:space="preserve">1. Федеральный государственный образовательный стандарт основного общего </w:t>
      </w:r>
      <w:r w:rsidRPr="00594105">
        <w:rPr>
          <w:lang w:val="ru-RU"/>
        </w:rPr>
        <w:t>образования:</w:t>
      </w:r>
      <w:r w:rsidRPr="00594105">
        <w:rPr>
          <w:lang w:val="ru-RU"/>
        </w:rPr>
        <w:t xml:space="preserve"> утвержден Приказом Министерства просвещения Российской Федерации от 31 мая 2021 г. № 287 (с изм. и доп.). — </w:t>
      </w:r>
      <w:r>
        <w:t>URL</w:t>
      </w:r>
      <w:r w:rsidRPr="00594105">
        <w:rPr>
          <w:lang w:val="ru-RU"/>
        </w:rPr>
        <w:t xml:space="preserve">: </w:t>
      </w:r>
      <w:r>
        <w:t>https</w:t>
      </w:r>
      <w:r w:rsidRPr="00594105">
        <w:rPr>
          <w:lang w:val="ru-RU"/>
        </w:rPr>
        <w:t>://</w:t>
      </w:r>
      <w:r>
        <w:t>consultant</w:t>
      </w:r>
      <w:r w:rsidRPr="00594105">
        <w:rPr>
          <w:lang w:val="ru-RU"/>
        </w:rPr>
        <w:t>.</w:t>
      </w:r>
      <w:proofErr w:type="spellStart"/>
      <w:r>
        <w:t>ru</w:t>
      </w:r>
      <w:proofErr w:type="spellEnd"/>
      <w:r w:rsidRPr="00594105">
        <w:rPr>
          <w:lang w:val="ru-RU"/>
        </w:rPr>
        <w:t>/ (дата обращения: 31.10.2026).</w:t>
      </w:r>
      <w:r w:rsidRPr="00594105">
        <w:rPr>
          <w:lang w:val="ru-RU"/>
        </w:rPr>
        <w:br/>
        <w:t xml:space="preserve">2. Радченко, О. А. Немецкий язык. 8 </w:t>
      </w:r>
      <w:r w:rsidRPr="00594105">
        <w:rPr>
          <w:lang w:val="ru-RU"/>
        </w:rPr>
        <w:t>класс:</w:t>
      </w:r>
      <w:r w:rsidRPr="00594105">
        <w:rPr>
          <w:lang w:val="ru-RU"/>
        </w:rPr>
        <w:t xml:space="preserve"> учебник для общеобразовательных организаций и школ с углубленным изучением немецкого языка / О. А. Радченко, И. Ф. Конго, У. </w:t>
      </w:r>
      <w:proofErr w:type="spellStart"/>
      <w:r w:rsidRPr="00594105">
        <w:rPr>
          <w:lang w:val="ru-RU"/>
        </w:rPr>
        <w:t>Гертнер</w:t>
      </w:r>
      <w:proofErr w:type="spellEnd"/>
      <w:r w:rsidRPr="00594105">
        <w:rPr>
          <w:lang w:val="ru-RU"/>
        </w:rPr>
        <w:t xml:space="preserve">. — 10-е изд., </w:t>
      </w:r>
      <w:proofErr w:type="spellStart"/>
      <w:r w:rsidRPr="00594105">
        <w:rPr>
          <w:lang w:val="ru-RU"/>
        </w:rPr>
        <w:t>перераб</w:t>
      </w:r>
      <w:proofErr w:type="spellEnd"/>
      <w:r w:rsidRPr="00594105">
        <w:rPr>
          <w:lang w:val="ru-RU"/>
        </w:rPr>
        <w:t xml:space="preserve">. — </w:t>
      </w:r>
      <w:r w:rsidRPr="00594105">
        <w:rPr>
          <w:lang w:val="ru-RU"/>
        </w:rPr>
        <w:t>Москва:</w:t>
      </w:r>
      <w:r w:rsidRPr="00594105">
        <w:rPr>
          <w:lang w:val="ru-RU"/>
        </w:rPr>
        <w:t xml:space="preserve"> Просвещение, 2023. — 223 с. — (Вундеркинды Плюс). — </w:t>
      </w:r>
      <w:r>
        <w:t>ISBN</w:t>
      </w:r>
      <w:r w:rsidRPr="00594105">
        <w:rPr>
          <w:lang w:val="ru-RU"/>
        </w:rPr>
        <w:t xml:space="preserve"> 978-5-09-103456-1.</w:t>
      </w:r>
      <w:r w:rsidRPr="00594105">
        <w:rPr>
          <w:lang w:val="ru-RU"/>
        </w:rPr>
        <w:br/>
        <w:t xml:space="preserve">3. Радченко, О. А. </w:t>
      </w:r>
      <w:proofErr w:type="spellStart"/>
      <w:r w:rsidRPr="00594105">
        <w:rPr>
          <w:lang w:val="ru-RU"/>
        </w:rPr>
        <w:t>Когнитивно-деятельностный</w:t>
      </w:r>
      <w:proofErr w:type="spellEnd"/>
      <w:r w:rsidRPr="00594105">
        <w:rPr>
          <w:lang w:val="ru-RU"/>
        </w:rPr>
        <w:t xml:space="preserve"> подход в современном иноязычном образовании: теория и практика / О. А. Радченко // Иностранные языки в школе. — 2021. — № 4. — С. 12–19.</w:t>
      </w:r>
      <w:r w:rsidRPr="00594105">
        <w:rPr>
          <w:lang w:val="ru-RU"/>
        </w:rPr>
        <w:br/>
      </w:r>
      <w:r w:rsidRPr="00594105">
        <w:rPr>
          <w:lang w:val="ru-RU"/>
        </w:rPr>
        <w:lastRenderedPageBreak/>
        <w:t xml:space="preserve">4. </w:t>
      </w:r>
      <w:proofErr w:type="spellStart"/>
      <w:r w:rsidRPr="00594105">
        <w:rPr>
          <w:lang w:val="ru-RU"/>
        </w:rPr>
        <w:t>Сметанникова</w:t>
      </w:r>
      <w:proofErr w:type="spellEnd"/>
      <w:r w:rsidRPr="00594105">
        <w:rPr>
          <w:lang w:val="ru-RU"/>
        </w:rPr>
        <w:t xml:space="preserve">, Н. Н. Обучение стратегиям чтения в </w:t>
      </w:r>
      <w:r>
        <w:t>VIII</w:t>
      </w:r>
      <w:r w:rsidRPr="00594105">
        <w:rPr>
          <w:lang w:val="ru-RU"/>
        </w:rPr>
        <w:t>–</w:t>
      </w:r>
      <w:r>
        <w:t>IX</w:t>
      </w:r>
      <w:r w:rsidRPr="00594105">
        <w:rPr>
          <w:lang w:val="ru-RU"/>
        </w:rPr>
        <w:t xml:space="preserve"> классах: как реализовать ФГОС : пособие для учителя / Н. Н. </w:t>
      </w:r>
      <w:proofErr w:type="spellStart"/>
      <w:r w:rsidRPr="00594105">
        <w:rPr>
          <w:lang w:val="ru-RU"/>
        </w:rPr>
        <w:t>Сметанникова</w:t>
      </w:r>
      <w:proofErr w:type="spellEnd"/>
      <w:r w:rsidRPr="00594105">
        <w:rPr>
          <w:lang w:val="ru-RU"/>
        </w:rPr>
        <w:t xml:space="preserve">. — </w:t>
      </w:r>
      <w:r w:rsidRPr="00594105">
        <w:rPr>
          <w:lang w:val="ru-RU"/>
        </w:rPr>
        <w:t>Москва:</w:t>
      </w:r>
      <w:r w:rsidRPr="00594105">
        <w:rPr>
          <w:lang w:val="ru-RU"/>
        </w:rPr>
        <w:t xml:space="preserve"> </w:t>
      </w:r>
      <w:proofErr w:type="spellStart"/>
      <w:r w:rsidRPr="00594105">
        <w:rPr>
          <w:lang w:val="ru-RU"/>
        </w:rPr>
        <w:t>Баллас</w:t>
      </w:r>
      <w:proofErr w:type="spellEnd"/>
      <w:r w:rsidRPr="00594105">
        <w:rPr>
          <w:lang w:val="ru-RU"/>
        </w:rPr>
        <w:t xml:space="preserve">, 2013. — 128 с. — (Образовательная система «Школа 2100»). — </w:t>
      </w:r>
      <w:r>
        <w:t>ISBN</w:t>
      </w:r>
      <w:r w:rsidRPr="00594105">
        <w:rPr>
          <w:lang w:val="ru-RU"/>
        </w:rPr>
        <w:t xml:space="preserve"> 978-5-85939-567-5.</w:t>
      </w:r>
    </w:p>
    <w:p w:rsidR="00CB06A2" w:rsidRPr="00CF58C0" w:rsidRDefault="00CF58C0">
      <w:pPr>
        <w:rPr>
          <w:lang w:val="ru-RU"/>
        </w:rPr>
      </w:pPr>
    </w:p>
    <w:sectPr w:rsidR="00CB06A2" w:rsidRPr="00CF58C0" w:rsidSect="00034616">
      <w:pgSz w:w="12240" w:h="15840"/>
      <w:pgMar w:top="1138" w:right="1138" w:bottom="1138" w:left="113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931E640E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F8EAD43C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8C0"/>
    <w:rsid w:val="006E509B"/>
    <w:rsid w:val="00932F46"/>
    <w:rsid w:val="00CF5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F5FB5C-17DD-423F-8F50-13325C81D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CF58C0"/>
    <w:pPr>
      <w:spacing w:after="0" w:line="360" w:lineRule="auto"/>
    </w:pPr>
    <w:rPr>
      <w:rFonts w:ascii="Times New Roman" w:eastAsiaTheme="minorEastAsia" w:hAnsi="Times New Roman"/>
      <w:sz w:val="28"/>
      <w:lang w:val="en-US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0">
    <w:name w:val="List Bullet"/>
    <w:basedOn w:val="a1"/>
    <w:uiPriority w:val="99"/>
    <w:unhideWhenUsed/>
    <w:rsid w:val="00CF58C0"/>
    <w:pPr>
      <w:numPr>
        <w:numId w:val="1"/>
      </w:numPr>
      <w:contextualSpacing/>
    </w:pPr>
  </w:style>
  <w:style w:type="paragraph" w:styleId="a">
    <w:name w:val="List Number"/>
    <w:basedOn w:val="a1"/>
    <w:uiPriority w:val="99"/>
    <w:unhideWhenUsed/>
    <w:rsid w:val="00CF58C0"/>
    <w:pPr>
      <w:numPr>
        <w:numId w:val="2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1438</Words>
  <Characters>8203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2026-10-31T05:20:00Z</dcterms:created>
  <dcterms:modified xsi:type="dcterms:W3CDTF">2026-10-31T05:23:00Z</dcterms:modified>
</cp:coreProperties>
</file>