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B6D" w:rsidRPr="007D674F" w:rsidRDefault="00095B6D" w:rsidP="00095B6D">
      <w:pPr>
        <w:pStyle w:val="ab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674F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095B6D" w:rsidRPr="007D674F" w:rsidRDefault="00095B6D" w:rsidP="00095B6D">
      <w:pPr>
        <w:pStyle w:val="ab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674F">
        <w:rPr>
          <w:rFonts w:ascii="Times New Roman" w:hAnsi="Times New Roman" w:cs="Times New Roman"/>
          <w:sz w:val="24"/>
          <w:szCs w:val="24"/>
        </w:rPr>
        <w:t>Красносельского муниципального округа Костромской области</w:t>
      </w:r>
    </w:p>
    <w:p w:rsidR="00095B6D" w:rsidRDefault="00095B6D" w:rsidP="00095B6D">
      <w:pPr>
        <w:pStyle w:val="ab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674F">
        <w:rPr>
          <w:rFonts w:ascii="Times New Roman" w:hAnsi="Times New Roman" w:cs="Times New Roman"/>
          <w:sz w:val="24"/>
          <w:szCs w:val="24"/>
        </w:rPr>
        <w:t>«Детский сад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74F">
        <w:rPr>
          <w:rFonts w:ascii="Times New Roman" w:hAnsi="Times New Roman" w:cs="Times New Roman"/>
          <w:sz w:val="24"/>
          <w:szCs w:val="24"/>
        </w:rPr>
        <w:t>№3 «Рассвет» поселка Красное – на – Волге.</w:t>
      </w:r>
    </w:p>
    <w:p w:rsidR="00095B6D" w:rsidRDefault="00095B6D" w:rsidP="00095B6D">
      <w:pPr>
        <w:pStyle w:val="ab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95B6D" w:rsidRDefault="00095B6D" w:rsidP="00095B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95B6D" w:rsidRPr="00095B6D" w:rsidRDefault="00095B6D" w:rsidP="00095B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Картотека</w:t>
      </w:r>
    </w:p>
    <w:p w:rsidR="00095B6D" w:rsidRDefault="00095B6D" w:rsidP="00095B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«Игры народов России: Мы разные, но мы вместе!»</w:t>
      </w:r>
    </w:p>
    <w:p w:rsidR="00095B6D" w:rsidRDefault="00095B6D" w:rsidP="00095B6D">
      <w:pPr>
        <w:pStyle w:val="ab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4C0" w:rsidRDefault="00E224C0" w:rsidP="00095B6D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4533900" cy="4533900"/>
            <wp:effectExtent l="19050" t="0" r="0" b="0"/>
            <wp:docPr id="1" name="Рисунок 0" descr="sinonim.org_2026-08-15 22_15_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nonim.org_2026-08-15 22_15_0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B6D" w:rsidRDefault="00095B6D" w:rsidP="00095B6D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095B6D" w:rsidRDefault="00095B6D" w:rsidP="00095B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</w:rPr>
        <w:t>Подготовила: Житкова О.Н.</w:t>
      </w:r>
    </w:p>
    <w:p w:rsidR="00095B6D" w:rsidRPr="00095B6D" w:rsidRDefault="00095B6D" w:rsidP="00095B6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24C0" w:rsidRDefault="00E224C0" w:rsidP="002A337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095B6D" w:rsidRDefault="00095B6D" w:rsidP="002A337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Картотека «Игры народов России: Мы разные, но мы вместе!»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Введение</w:t>
      </w:r>
    </w:p>
    <w:p w:rsidR="00F537CD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 — наш общий дом, в котором живут более 190 народов. У каждого из них своя уникальная культура, язык, традиции и, конечно же, свои игры. Год народного единства — прекрасный повод познакомиться с этим богатством поближе.</w:t>
      </w:r>
    </w:p>
    <w:p w:rsidR="002A337A" w:rsidRPr="002A337A" w:rsidRDefault="00F537CD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Картотека </w:t>
      </w:r>
      <w:r w:rsidR="00095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337A"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разные, но мы вместе!»,  показывает</w:t>
      </w:r>
      <w:r w:rsidR="002A337A"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несмотря на все различия, нас объединяет очень многое. Например, любовь к игре! Вы увидите, как похожи забавы разных народов, но при этом каждая из них хранит свою «изюминку» — отражение характера, быта и природы родного края. Давайте играть вместе и узнавать друг друга лучше!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Карточка №1: Русская народная игра «Горелки»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Народ: Русские — самый многочисленный народ России, сформировавший основу российской государственности и культуры. Русские традиции тесно связаны с земледелием, православными праздниками и богатым устным фольклором.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Игра: «Горелки»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старинная игра, которую любили и дети, и молодежь. Она символизирует прощание с зимой и встречу весеннего солнца, отсюда и название — «горелки», от слова «гореть».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игры: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Игроки становятся парами друг за другом, образуя колонну. Впереди всех, на расстоянии 2-3 шагов, стоит водящий («горящий») спиной к остальным.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хором поют или говорят присказку:</w:t>
      </w:r>
    </w:p>
    <w:p w:rsidR="002A337A" w:rsidRPr="002A337A" w:rsidRDefault="002A337A" w:rsidP="00F537C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«Гори, гори ясно,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не погасло!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Глянь на небо —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Птички летят,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Колокольчики звенят!»</w:t>
      </w:r>
    </w:p>
    <w:p w:rsid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только слова сказаны, последняя пара в колонне расцепляет руки и бежит вперед: один — справа от колонны, другой — слева.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Их задача — добежать до начала колонны и снова взяться за руки раньше, чем водящий поймает одного из них.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Водящий может ловить </w:t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бегущих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после того, как они пробегут мимо него.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водящий поймал одного из игроков, он встает с ним в пару в начало колонны. А тот, кто остался без пары, становится новым «горящим». Если пара успела соединиться, они встают первыми, а водящий продолжает «гореть».</w:t>
      </w:r>
    </w:p>
    <w:p w:rsidR="00F537CD" w:rsidRPr="002A337A" w:rsidRDefault="00F537CD" w:rsidP="00F537C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267200" cy="5695950"/>
            <wp:effectExtent l="19050" t="0" r="0" b="0"/>
            <wp:docPr id="3" name="Рисунок 1" descr="C:\Users\12345\Downloads\sinonim.org_2026-08-15 19_21_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5\Downloads\sinonim.org_2026-08-15 19_21_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69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7CD" w:rsidRPr="00F537CD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Карточка №2: Татарская народная игра «Продаём горшки»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(Чүлмәк </w:t>
      </w:r>
      <w:proofErr w:type="spellStart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уены</w:t>
      </w:r>
      <w:proofErr w:type="spellEnd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Народ: Татары — второй по численности народ России, с богатой историей, уходящей корнями в Волжскую 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Булгарию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Золотую Орду. Татарская культура славится гостеприимством, кулинарным искусством и любовью к музыке и праздникам, таким как Сабантуй.</w:t>
      </w:r>
    </w:p>
    <w:p w:rsidR="00F537CD" w:rsidRDefault="00F537CD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37CD" w:rsidRDefault="00F537CD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Игра: «Продаём горшки» (Чүлмәк </w:t>
      </w:r>
      <w:proofErr w:type="spellStart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уены</w:t>
      </w:r>
      <w:proofErr w:type="spellEnd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веселая и динамичная игра развивает ловкость и внимание. Она отражает быт народа, где гончарное ремесло и торговля занимали важное место.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игры:</w:t>
      </w:r>
    </w:p>
    <w:p w:rsidR="002A337A" w:rsidRDefault="002A337A" w:rsidP="00F537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Игроки делятся на две группы: «горшки» и «хозяева горшков». «Горшки» садятся в круг на корточки. За каждым «горшком» стоит его «хозяин», положив руки на плечи своему игроку.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Водящий («покупатель») ходит по внешней стороне круга и выбирает «товар». Он подходит к одному из «хозяев» и начинает диалог-торг: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Покупатель: «Эй, дружок, продай горшок!»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Хозяин: «Покупай!»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Покупатель: «Сколько дать тебе, дружок?»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Хозяин: «Три рубля давай, дружок!»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«Покупатель» три раза (или столько, сколько назвали) легко хлопает «хозяина» по плечу. После третьего хлопка «покупатель» и «хозяин» бегут в разные стороны по кругу.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Задача каждого — как можно быстрее обежать круг и занять свободное место за «горшком».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Тот, кто прибежал позже, становится новым «покупателем», и игра продолжается.</w:t>
      </w:r>
    </w:p>
    <w:p w:rsidR="00F537CD" w:rsidRPr="002A337A" w:rsidRDefault="00F537CD" w:rsidP="00F537C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19600" cy="4267200"/>
            <wp:effectExtent l="19050" t="0" r="0" b="0"/>
            <wp:docPr id="4" name="Рисунок 2" descr="C:\Users\12345\Downloads\IMG_20260815_222459_848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ownloads\IMG_20260815_222459_848~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Карточка №3: Башкирская народная игра «Юрта» (Тирмә)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Народ: Башкиры — коренной народ Южного Урала, известный своим кочевым прошлым, любовью к природе и лошадям. Культура башкир тесно связана с традициями скотоводства, что нашло отражение в их играх.</w:t>
      </w:r>
    </w:p>
    <w:p w:rsidR="002A337A" w:rsidRPr="002A337A" w:rsidRDefault="002A337A" w:rsidP="00F537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Игра: «Юрта» (Тирмә)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Игра символизирует строительство юрты — традиционного жилища кочевников, и учит детей действовать сообща, быстро и слаженно.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игры:</w:t>
      </w:r>
    </w:p>
    <w:p w:rsid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делятся на 3-4 группы, каждая из которых будет строить свою «юрту». В центре каждой группы ставится стул или кладется платок, обозначающий центр юрты.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Игроки берутся за руки, образуя круги вокруг своих центров.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 звуки национальной башкирской музыки (или просто по команде ведущего) все начинают двигаться по кругу.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Когда музыка внезапно прекращается (или звучит команда «Ветер!»), игроки должны быстро отпустить руки и собраться у своего центра, построив «юрту». Для этого они поднимают сцепленные руки вверх, образуя купол.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Группа, которая построила «юрту» первой, считается победителем. Игру можно повторять несколько раз.</w:t>
      </w:r>
    </w:p>
    <w:p w:rsidR="00F537CD" w:rsidRPr="002A337A" w:rsidRDefault="00F537CD" w:rsidP="00F537C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819525" cy="2990850"/>
            <wp:effectExtent l="19050" t="0" r="9525" b="0"/>
            <wp:docPr id="5" name="Рисунок 3" descr="C:\Users\12345\Downloads\sinonim.org_2026-08-15 20_19_31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5\Downloads\sinonim.org_2026-08-15 20_19_31~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7CD" w:rsidRDefault="00F537CD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37CD" w:rsidRDefault="00F537CD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37CD" w:rsidRDefault="00F537CD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Карточка №4: Якутская народная игра «Ловля оленей» (</w:t>
      </w:r>
      <w:proofErr w:type="spellStart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Тугуттарды</w:t>
      </w:r>
      <w:proofErr w:type="spellEnd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тутуу</w:t>
      </w:r>
      <w:proofErr w:type="spellEnd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Народ: Якуты (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— коренной народ Республики Саха (Якутия), живущий в суровых условиях Севера. Их жизнь традиционно связана с оленеводством и охотой, что является главной темой многих национальных игр.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Игра: «Ловля оленей» (</w:t>
      </w:r>
      <w:proofErr w:type="spellStart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Тугуттарды</w:t>
      </w:r>
      <w:proofErr w:type="spellEnd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тутуу</w:t>
      </w:r>
      <w:proofErr w:type="spellEnd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игра имитирует один из важнейших процессов в жизни оленевода — ловлю оленей с помощью аркана (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маута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Она развивает меткость, ловкость и координацию.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игры:</w:t>
      </w:r>
    </w:p>
    <w:p w:rsid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Выбираются два «пастуха». Остальные игроки — «олени». Они становятся внутри очерченного большого круга — «тундры».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«Пастухи» стоят за пределами круга, у них в руках «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маут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— веревка или скакалка с петлей на конце.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сигналу «олени» начинают бегать и прыгать внутри круга, подражая движениям настоящих оленей.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«Пастухи» по очереди или вместе пытаются накинуть «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маут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на ноги «оленей».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Пойманный «олень» выходит из игры (или становится «пастухом», помогая ловить остальных).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Игра продолжается до тех пор, пока не будут пойманы все «олени». Самые ловкие «олени» и самые меткие «пастухи» объявляются победителями.</w:t>
      </w:r>
    </w:p>
    <w:p w:rsidR="00093E2B" w:rsidRPr="002A337A" w:rsidRDefault="00093E2B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Народ: Чуваши — тюркский народ, проживающий преимущественно в Чувашской Республике в Поволжье. Их культура богата уникальными традициями, вышивкой, музыкой и мифологией, тесно связанной с силами природы.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Игра: «Хищник в море» (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Сĕткен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кайă</w:t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End"/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тинĕсре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Ольга Житкова: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Эта игра, похожая на русские «салочки», отражает наблюдательность народа и его связь с природой, в частности с миром птиц и животных. Она развивает реакцию, скорость и умение ориентироваться в пространстве.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игры: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игровой площадке чертится большой круг — это «море». В центре круга очерчивается маленький островок — «гнездо».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Выбирается один водящий — «хищник» (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сĕткен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кайăк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Он занимает место в «гнезде».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Остальные игроки — «рыбки» или «уточки» — свободно бегают и «плавают» по всему «морю».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сигналу ведущего (например, «Хищник проснулся!») водящий выбегает из «гнезда» и начинает ловить (салить) «рыбок».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Задача «рыбок» — увернуться от «хищника». Спастись можно, забежав в «гнездо», но находиться там долго нельзя. Как только «хищник» отбежит, нужно снова выплывать в «море».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Тот, кого «хищник» осалил, становится его помощником и тоже начинает ловить остальных. Однако новый «хищник» не имеет права прятаться в «гнезде».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Игра заканчивается, когда все «рыбки» пойманы. Последний оставшийся игрок становится новым главным «хищником» в следующей игре.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Иллюстрация: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[Изображение: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</w:t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«рыбки» бегают внутри большого круга. В центре — маленький кру</w:t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г-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«гнездо». Один ребено</w:t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к-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«хищник» пытается догнать и осалить другого.]</w:t>
      </w:r>
    </w:p>
    <w:p w:rsidR="002A337A" w:rsidRPr="002A337A" w:rsidRDefault="00D13B48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Карточка №5</w:t>
      </w:r>
      <w:r w:rsidR="002A337A"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 Дагестанская народная игра «Подними папаху»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Народ: Дагестанцы — это собирательное название для множества народов, проживающих в Республике Дагестан (аварцы, даргинцы, лезгины, кумыки и другие). Культура Дагестана — это культура горцев, для которых честь, смелость, ловкость и уважение к старшим являются главными ценностями. Папаха — не просто головной убор, а символ достоинства мужчины.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Игра: «Подними папаху»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игра-состязание воспитывает в мальчиках силу, ловкость, упорство и уважительное отношение к сопернику. Она имитирует поединок, где нужно проявить не только физические качества, но и смекалку.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игры:</w:t>
      </w:r>
    </w:p>
    <w:p w:rsid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игрока садятся на пол (или на землю) друг напротив друга, упираясь ступнями в ступни соперника. Ноги должны быть прямыми. Игроки крепко берутся за руки или за специальную палку.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одинаковом расстоянии позади каждого игрока кладется папаха (или любой другой предмет: платок, шапка).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команде «Начали!» игроки начинают перетягивать друг друга.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Задача — заставить соперника наклониться вперед настолько, чтобы самому, не отпуская рук (или палки), дотянуться до своей папахи и поднять ее.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Тот, кто первым поднял свою папаху, не нарушив правил (не сгибая коленей, 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отпуская рук), объявляется победителем.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Игра проводится в несколько раундов, выявляя самого сильного и ловкого.</w:t>
      </w:r>
    </w:p>
    <w:p w:rsidR="00093E2B" w:rsidRPr="002A337A" w:rsidRDefault="00093E2B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15000" cy="4267200"/>
            <wp:effectExtent l="19050" t="0" r="0" b="0"/>
            <wp:docPr id="6" name="Рисунок 4" descr="C:\Users\12345\Downloads\sinonim.org_2026-08-15 20_51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5\Downloads\sinonim.org_2026-08-15 20_51_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0E5" w:rsidRDefault="00D13B48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Карточка №6</w:t>
      </w:r>
      <w:r w:rsidR="002A337A"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: Бурятская народная игра «Иголка, нитка и узелок» 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</w:t>
      </w:r>
      <w:proofErr w:type="gramStart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</w:t>
      </w:r>
      <w:proofErr w:type="gramEnd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γγ, </w:t>
      </w:r>
      <w:proofErr w:type="spellStart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утаhан</w:t>
      </w:r>
      <w:proofErr w:type="spellEnd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, </w:t>
      </w:r>
      <w:proofErr w:type="spellStart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зангилаа</w:t>
      </w:r>
      <w:proofErr w:type="spellEnd"/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Народ: Буряты — монгольский народ, коренное население Республики Бурятия, Забайкальского края и Иркутской области. Их культура неразрывно связана с кочевым скотоводством, буддизмом и шаманизмом. Уважение к семье и роду — одна из ключевых ценностей.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Игра: «Иголка, нитка и узелок» (</w:t>
      </w:r>
      <w:proofErr w:type="gramStart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</w:t>
      </w:r>
      <w:proofErr w:type="gramEnd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γγ, </w:t>
      </w:r>
      <w:proofErr w:type="spellStart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утаhан</w:t>
      </w:r>
      <w:proofErr w:type="spellEnd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зангилаа</w:t>
      </w:r>
      <w:proofErr w:type="spellEnd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игра символизирует прочность семейных и родовых уз. Как нитка следует за иголкой, так и младшие следуют за старшими, а узелок в конце скрепляет всех вместе. Игра учит внимательности, слаженности и быстроте реакции.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игры:</w:t>
      </w:r>
    </w:p>
    <w:p w:rsidR="002A337A" w:rsidRPr="002A337A" w:rsidRDefault="002A337A" w:rsidP="00093E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Игроки становятся в круг, крепко держась за руки.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Выбираются трое водящих: «иголка», «нитка» и «узелок». Они становятся друг за другом за пределами круга.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сигналу «иголка» начинает бежать, а «нитка» и «узелок» следуют за ней, не отпуская рук друг друга.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Они могут вбегать в круг и выбегать из него. Задача игроков в кругу — не пропустить их. Для этого они должны быстро опускать руки, создавая преграду.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«иголки» — провести свою «нитку» и «узелок» через круг, «прошив» его в разных местах.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Игроки в кругу, в свою очередь, стараются поймать «узелок», опустив руки и замкнув цепь.</w:t>
      </w:r>
    </w:p>
    <w:p w:rsidR="002A337A" w:rsidRDefault="002A337A" w:rsidP="00093E2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«узелок» пойман (то </w:t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отделен от «нитки»), то водящие меняются. </w:t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Новыми «иголкой», «ниткой» и «узелком» становятся те, кто поймал «узелок», и их соседи.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Игра продолжается, пока все не попробуют себя в роли водящих.</w:t>
      </w:r>
    </w:p>
    <w:p w:rsidR="00093E2B" w:rsidRPr="002A337A" w:rsidRDefault="00093E2B" w:rsidP="00093E2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81425" cy="3524250"/>
            <wp:effectExtent l="19050" t="0" r="9525" b="0"/>
            <wp:docPr id="7" name="Рисунок 5" descr="C:\Users\12345\Downloads\sinonim.org_2026-08-15 21_28_59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5\Downloads\sinonim.org_2026-08-15 21_28_59~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4848" t="16295" r="14949" b="1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37A" w:rsidRPr="002A337A" w:rsidRDefault="00D13B48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Карточка №7</w:t>
      </w:r>
      <w:r w:rsidR="002A337A"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 Карельская народная игра «Водяной» (</w:t>
      </w:r>
      <w:proofErr w:type="spellStart"/>
      <w:r w:rsidR="002A337A"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Veden</w:t>
      </w:r>
      <w:proofErr w:type="spellEnd"/>
      <w:r w:rsidR="002A337A"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="002A337A"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ukko</w:t>
      </w:r>
      <w:proofErr w:type="spellEnd"/>
      <w:r w:rsidR="002A337A"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Народ: Карелы — финно-угорский народ, коренное население Республики Карелия. Их жизнь и культура исторически связаны с лесами, озерами и реками, что нашло отражение в богатой мифологии, где духи природы, такие как хозяин воды (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Veden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ukko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играют важную роль.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Игра: «Водяной» (</w:t>
      </w:r>
      <w:proofErr w:type="spellStart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Veden</w:t>
      </w:r>
      <w:proofErr w:type="spellEnd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ukko</w:t>
      </w:r>
      <w:proofErr w:type="spellEnd"/>
      <w:r w:rsidRPr="002A33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игра является отголоском древних верований и представлений о мире. Она учит детей быть внимательными, развивает слух и координацию, а также помогает преодолеть страх перед неизвестным в игровой форме.</w:t>
      </w:r>
    </w:p>
    <w:p w:rsidR="000040E5" w:rsidRPr="002A337A" w:rsidRDefault="000040E5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игры: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Очерчивается большой круг — это «озеро» или «река».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Выбирается один водящий — «Водяной». Ему завязывают глаза, и он садится в центр круга.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Остальные игроки — «рыбки», «лягушки», «раки» — ходят по кругу (по «берегу») и произносят нараспев слова:</w:t>
      </w:r>
      <w:proofErr w:type="gramEnd"/>
    </w:p>
    <w:p w:rsidR="002A337A" w:rsidRPr="002A337A" w:rsidRDefault="002A337A" w:rsidP="0000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«Дедушка Водяной,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сидишь под водой?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Выгляни на чуточку,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одну минуточку!»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этих слов игроки останавливаются. «Водяной» встает и, не снимая повязки, идет в любую сторону.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задача — поймать любого игрока. Пойманный игрок должен издать какой-нибудь звук, характерный для обитателя водоема (квакнуть, булькнуть, щелкнуть клешнями).</w:t>
      </w:r>
    </w:p>
    <w:p w:rsidR="002A337A" w:rsidRP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«Водяной» должен по голосу угадать, кого он поймал. Если он угадывает правильно, они меняются ролями. Если нет — он отпускает игрока и продолжает «охоту».</w:t>
      </w:r>
    </w:p>
    <w:p w:rsidR="002A337A" w:rsidRDefault="002A337A" w:rsidP="00095B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Игроки на «берегу» должны стоять тихо и не двигаться, пока «Водяной» ищет свою добычу.</w:t>
      </w:r>
    </w:p>
    <w:p w:rsidR="000040E5" w:rsidRPr="002A337A" w:rsidRDefault="000040E5" w:rsidP="0000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71775" cy="3136807"/>
            <wp:effectExtent l="19050" t="0" r="9525" b="0"/>
            <wp:docPr id="8" name="Рисунок 7" descr="sinonim.org_2026-08-15 21_43_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nonim.org_2026-08-15 21_43_40.jpg"/>
                    <pic:cNvPicPr/>
                  </pic:nvPicPr>
                  <pic:blipFill>
                    <a:blip r:embed="rId12" cstate="print"/>
                    <a:srcRect b="15217"/>
                    <a:stretch>
                      <a:fillRect/>
                    </a:stretch>
                  </pic:blipFill>
                  <pic:spPr>
                    <a:xfrm>
                      <a:off x="0" y="0"/>
                      <a:ext cx="2774220" cy="313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E5" w:rsidRPr="002A337A" w:rsidRDefault="000040E5" w:rsidP="000040E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Созданная картотека наглядно показывает, как много общего в играх разных народов России. В каждой из них есть водящий и убегающие («Горелки», «Продаём горшки»), соревнование в скоро</w:t>
      </w:r>
      <w:r w:rsidR="00D13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и ловкости,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необходимость действовать сообща («Юрта»).</w:t>
      </w:r>
    </w:p>
    <w:p w:rsidR="000040E5" w:rsidRPr="002A337A" w:rsidRDefault="000040E5" w:rsidP="000040E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каждая игра уникальна. Она несет в себе отпечаток истории, быта и природы того края, где родилась. Русские «Горелки» связаны с солнцем и сменой времен года. Татарская игра отражает культуру ярмарок и торговли. Башкирская «Юрта» напоминает о кочевом прошлом</w:t>
      </w:r>
      <w:r w:rsidR="00D13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Изучая и играя в эти игры, мы не просто веселимся. Мы учимся понимать и уважать друг друга, видим, что в основе наших культур лежат общие ценности: дружба, смекалка, взаимопомощь и радость движения. Игры — это универсальный язык, который объединяет нас и делает сильнее. Мы разные, но мы вместе!</w:t>
      </w:r>
    </w:p>
    <w:p w:rsidR="000040E5" w:rsidRPr="002A337A" w:rsidRDefault="000040E5" w:rsidP="00D13B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Используемая литература</w:t>
      </w:r>
      <w:r w:rsidR="00D13B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2A3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Литвинова М. Ф. Русские народные подвижные игры. — М.: Просвещение, 1986.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Кенеман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В., Осокина Т. И. Детские подвижные игры народов СССР. — М.: Просвещение, 1988.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Якуб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К. Вспомним забытые игры. — М.: Детская литература, 1988.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Сборники фольклора и этнографические материалы по культуре народов Поволжья, Урала и Сибири.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Интернет-ресурсы, посвященные народ</w:t>
      </w:r>
      <w:r w:rsidR="00D13B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 играм и традициям (</w:t>
      </w:r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порталы «</w:t>
      </w:r>
      <w:proofErr w:type="spell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</w:t>
      </w:r>
      <w:proofErr w:type="gramStart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proofErr w:type="spellEnd"/>
      <w:r w:rsidRPr="002A3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этнографические сайты).</w:t>
      </w:r>
    </w:p>
    <w:p w:rsidR="002A337A" w:rsidRPr="002A337A" w:rsidRDefault="002A337A" w:rsidP="00095B6D">
      <w:pPr>
        <w:pBdr>
          <w:top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2A337A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:rsidR="0076580C" w:rsidRPr="00095B6D" w:rsidRDefault="00D343E1" w:rsidP="00095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6580C" w:rsidRPr="00095B6D" w:rsidSect="005D1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3E1" w:rsidRDefault="00D343E1" w:rsidP="00095B6D">
      <w:pPr>
        <w:spacing w:after="0" w:line="240" w:lineRule="auto"/>
      </w:pPr>
      <w:r>
        <w:separator/>
      </w:r>
    </w:p>
  </w:endnote>
  <w:endnote w:type="continuationSeparator" w:id="0">
    <w:p w:rsidR="00D343E1" w:rsidRDefault="00D343E1" w:rsidP="00095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3E1" w:rsidRDefault="00D343E1" w:rsidP="00095B6D">
      <w:pPr>
        <w:spacing w:after="0" w:line="240" w:lineRule="auto"/>
      </w:pPr>
      <w:r>
        <w:separator/>
      </w:r>
    </w:p>
  </w:footnote>
  <w:footnote w:type="continuationSeparator" w:id="0">
    <w:p w:rsidR="00D343E1" w:rsidRDefault="00D343E1" w:rsidP="00095B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37A"/>
    <w:rsid w:val="000040E5"/>
    <w:rsid w:val="00093E2B"/>
    <w:rsid w:val="00095B6D"/>
    <w:rsid w:val="002A337A"/>
    <w:rsid w:val="005D13D7"/>
    <w:rsid w:val="009E0793"/>
    <w:rsid w:val="00D13B12"/>
    <w:rsid w:val="00D13B48"/>
    <w:rsid w:val="00D343E1"/>
    <w:rsid w:val="00E224C0"/>
    <w:rsid w:val="00F53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3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A337A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A337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A337A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message-replytoolbartxt">
    <w:name w:val="b-message-reply__toolbar_txt"/>
    <w:basedOn w:val="a0"/>
    <w:rsid w:val="002A337A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A337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A337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2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4C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95B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95B6D"/>
  </w:style>
  <w:style w:type="paragraph" w:styleId="a9">
    <w:name w:val="footer"/>
    <w:basedOn w:val="a"/>
    <w:link w:val="aa"/>
    <w:uiPriority w:val="99"/>
    <w:semiHidden/>
    <w:unhideWhenUsed/>
    <w:rsid w:val="00095B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95B6D"/>
  </w:style>
  <w:style w:type="paragraph" w:styleId="ab">
    <w:name w:val="No Spacing"/>
    <w:uiPriority w:val="1"/>
    <w:qFormat/>
    <w:rsid w:val="00095B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2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92341">
          <w:marLeft w:val="168"/>
          <w:marRight w:val="168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068033">
              <w:blockQuote w:val="1"/>
              <w:marLeft w:val="240"/>
              <w:marRight w:val="0"/>
              <w:marTop w:val="240"/>
              <w:marBottom w:val="240"/>
              <w:divBdr>
                <w:top w:val="none" w:sz="0" w:space="0" w:color="auto"/>
                <w:left w:val="single" w:sz="4" w:space="9" w:color="CCCCCC"/>
                <w:bottom w:val="none" w:sz="0" w:space="0" w:color="auto"/>
                <w:right w:val="none" w:sz="0" w:space="0" w:color="auto"/>
              </w:divBdr>
              <w:divsChild>
                <w:div w:id="67492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76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54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91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420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871122">
          <w:marLeft w:val="192"/>
          <w:marRight w:val="192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820">
              <w:marLeft w:val="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1868</Words>
  <Characters>10652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2</cp:revision>
  <dcterms:created xsi:type="dcterms:W3CDTF">2026-08-15T19:40:00Z</dcterms:created>
  <dcterms:modified xsi:type="dcterms:W3CDTF">2026-08-15T21:06:00Z</dcterms:modified>
</cp:coreProperties>
</file>