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hint="eastAsia"/>
          <w:sz w:val="22"/>
        </w:rPr>
      </w:pPr>
      <w:r>
        <w:rPr>
          <w:rFonts w:hint="eastAsia"/>
          <w:sz w:val="22"/>
        </w:rPr>
        <w:t>Война… Как много боли и ужаса таится в одном этом слове. Война это слезы жен и матерей, тысячи погибших солдат, сотни сирот и детей, оставшихся без крова и родительского тепла. Великая Отечественная война это страшное событие, оставившее глубокий след в истории нашего народа на долгие годы. Проходят года, десятилетия, но в памяти людей до сих пор хранятся подвиги, которые совершил советский народ в годы Великой Отечественной войны.</w:t>
      </w:r>
    </w:p>
    <w:p>
      <w:pPr>
        <w:rPr>
          <w:rFonts w:hint="eastAsia"/>
          <w:sz w:val="22"/>
        </w:rPr>
      </w:pPr>
      <w:r>
        <w:rPr>
          <w:rFonts w:hint="eastAsia"/>
          <w:sz w:val="22"/>
        </w:rPr>
        <w:t>Сохранить память давно минувших дней помогли талантливые композиторы, режиссеры, и конечно же писатели. Многие авторы раскрывали в своих произведениях тему войны.</w:t>
      </w:r>
    </w:p>
    <w:p>
      <w:pPr>
        <w:rPr>
          <w:rFonts w:hint="eastAsia"/>
          <w:sz w:val="22"/>
        </w:rPr>
      </w:pPr>
      <w:r>
        <w:rPr>
          <w:rFonts w:hint="eastAsia"/>
          <w:sz w:val="22"/>
        </w:rPr>
        <w:t>В число писателей-фронтовиков входят:</w:t>
      </w:r>
    </w:p>
    <w:p>
      <w:pPr>
        <w:rPr>
          <w:rFonts w:hint="eastAsia"/>
          <w:sz w:val="22"/>
        </w:rPr>
      </w:pPr>
      <w:r>
        <w:rPr>
          <w:rFonts w:hint="eastAsia"/>
          <w:sz w:val="22"/>
        </w:rPr>
        <w:t>Эрих Мария Ремарк "На западном фронте без перемен"</w:t>
      </w:r>
    </w:p>
    <w:p>
      <w:pPr>
        <w:rPr>
          <w:rFonts w:hint="eastAsia"/>
          <w:sz w:val="22"/>
        </w:rPr>
      </w:pPr>
      <w:r>
        <w:rPr>
          <w:rFonts w:hint="eastAsia"/>
          <w:sz w:val="22"/>
        </w:rPr>
        <w:t>Его книги сжигали в огне на площади. Роман "На западном фронте без переме" стал культовым в творчестве писателя. Антивоенный роман повествует о всем пережитом, увиденном на фронте молодым солдатом Полем Боймером, а также его фронтовыми товарищами в Первой мировой войне. Как и Эрнест Хемингуэй, Ремарк использовал понятие «потерянное поколение», чтобы описать молодых людей, которые из-за полученных ими на войне душевных травм не в состоянии были устроиться в гражданской жизни. Произведение Ремарка таким образом стояло в остром противоречии с правоконсервативной военной литературой, превалировавшей в эпоху Веймарской республики, которая, как правило, старалась оправдать проигранную Германией войну и героизировать её солдат.</w:t>
      </w:r>
    </w:p>
    <w:p>
      <w:pPr>
        <w:rPr>
          <w:rFonts w:hint="eastAsia"/>
          <w:sz w:val="22"/>
        </w:rPr>
      </w:pPr>
      <w:r>
        <w:rPr>
          <w:rFonts w:hint="eastAsia"/>
          <w:sz w:val="22"/>
        </w:rPr>
        <w:t>Данная книга противоречила нацистскому режиму и он пытался опубликовать книгу под псевдонимом "Крамер"</w:t>
      </w:r>
    </w:p>
    <w:p>
      <w:pPr>
        <w:rPr>
          <w:rFonts w:hint="eastAsia"/>
          <w:sz w:val="22"/>
        </w:rPr>
      </w:pPr>
      <w:r>
        <w:rPr>
          <w:rFonts w:hint="eastAsia"/>
          <w:sz w:val="22"/>
        </w:rPr>
        <w:t>Лев Николаевич Толстой. "Война и мир"</w:t>
      </w:r>
    </w:p>
    <w:p>
      <w:pPr>
        <w:rPr>
          <w:rFonts w:hint="eastAsia"/>
          <w:sz w:val="22"/>
        </w:rPr>
      </w:pPr>
      <w:r>
        <w:rPr>
          <w:rFonts w:hint="eastAsia"/>
          <w:sz w:val="22"/>
        </w:rPr>
        <w:t>Для написания романа писателю пришлось изучить немало мемуарных произведений очевидцев войны, исторических документов и научных работ, личных писем. Кроме работы над историческими источниками, для достоверного изображения событий войны автор посещал места боевых сражений.</w:t>
      </w:r>
    </w:p>
    <w:p>
      <w:pPr>
        <w:rPr>
          <w:rFonts w:hint="eastAsia"/>
          <w:sz w:val="22"/>
        </w:rPr>
      </w:pPr>
      <w:r>
        <w:rPr>
          <w:rFonts w:hint="eastAsia"/>
          <w:sz w:val="22"/>
        </w:rPr>
        <w:t>Александр Твардовский "Василий Теркин"</w:t>
      </w:r>
    </w:p>
    <w:p>
      <w:pPr>
        <w:rPr>
          <w:rFonts w:hint="eastAsia"/>
          <w:sz w:val="22"/>
        </w:rPr>
      </w:pPr>
      <w:r>
        <w:rPr>
          <w:rFonts w:hint="eastAsia"/>
          <w:sz w:val="22"/>
        </w:rPr>
        <w:t>Процесс написания поэмы «Василий Тёркин» Александра Твардовского начался в 1939–1940 годах, когда автор был военным корреспондентом газеты Ленинградского военного округа «На страже Родины» в ходе финской военной кампании</w:t>
      </w:r>
    </w:p>
    <w:p>
      <w:pPr>
        <w:rPr>
          <w:rFonts w:hint="eastAsia"/>
          <w:sz w:val="22"/>
        </w:rPr>
      </w:pPr>
      <w:r>
        <w:rPr>
          <w:rFonts w:hint="eastAsia"/>
          <w:sz w:val="22"/>
        </w:rPr>
        <w:t>Борис Васильев "А зори здесь тихие"</w:t>
      </w:r>
    </w:p>
    <w:p>
      <w:pPr>
        <w:rPr>
          <w:rFonts w:hint="eastAsia"/>
          <w:sz w:val="22"/>
        </w:rPr>
      </w:pPr>
      <w:r>
        <w:rPr>
          <w:rFonts w:hint="eastAsia"/>
          <w:sz w:val="22"/>
        </w:rPr>
        <w:t>Первоначально Борис Васильев хотел написать повесть о подвиге семи нестроевых солдат, которые отстояли железнодорожную станцию ценой собственной жизни. На работу над произведением его вдохновил реальный случай, о котором писатель прочитал в газете. В статье рассказывалось о семи советских бойцах‑мужчинах, которые смогли удержать группу немецких диверсантов в Карелии до прихода подкрепления.</w:t>
      </w:r>
    </w:p>
    <w:p>
      <w:pPr>
        <w:rPr>
          <w:rFonts w:hint="eastAsia"/>
          <w:sz w:val="22"/>
        </w:rPr>
      </w:pPr>
      <w:r>
        <w:rPr>
          <w:rFonts w:hint="eastAsia"/>
          <w:sz w:val="22"/>
        </w:rPr>
        <w:t>По воспоминаниям Васильева, он принялся за повесть и написал семь страниц. Однако результат ему не понравился — получалась история о рядовом эпизоде Великой Отечественной войны.</w:t>
      </w:r>
    </w:p>
    <w:p>
      <w:pPr>
        <w:rPr>
          <w:rFonts w:hint="eastAsia"/>
          <w:sz w:val="22"/>
        </w:rPr>
      </w:pPr>
      <w:r>
        <w:rPr>
          <w:rFonts w:hint="eastAsia"/>
          <w:sz w:val="22"/>
        </w:rPr>
        <w:t>Тогда писатель решил заменить бойцов‑мужчин на молодых девушек. Как отметил сам Васильев, это было обусловлено малой разработанностью темы «Женщина на войне». По его подсчётам, на фронтах Великой Отечественной войны служило около 300 тысяч женщин, а произведений о них практически не было</w:t>
      </w:r>
    </w:p>
    <w:p>
      <w:pPr>
        <w:rPr>
          <w:rFonts w:hint="eastAsia"/>
          <w:sz w:val="22"/>
        </w:rPr>
      </w:pPr>
      <w:r>
        <w:rPr>
          <w:rFonts w:hint="eastAsia"/>
          <w:sz w:val="22"/>
        </w:rPr>
        <w:t>Константин Симонов "Живые и мертвые"</w:t>
      </w:r>
    </w:p>
    <w:p>
      <w:pPr>
        <w:rPr>
          <w:rFonts w:hint="eastAsia"/>
          <w:sz w:val="22"/>
        </w:rPr>
      </w:pPr>
      <w:r>
        <w:rPr>
          <w:rFonts w:hint="eastAsia"/>
          <w:sz w:val="22"/>
        </w:rPr>
        <w:t>При создании произведения автор придерживался принципа историзма. Он опирался на архивные материалы, свидетельства людей, которые были очевидцами событий, а также на свой личный опыт.</w:t>
      </w:r>
    </w:p>
    <w:p>
      <w:pPr>
        <w:rPr>
          <w:rFonts w:hint="eastAsia"/>
          <w:sz w:val="22"/>
        </w:rPr>
      </w:pPr>
      <w:r>
        <w:rPr>
          <w:rFonts w:hint="eastAsia"/>
          <w:sz w:val="22"/>
        </w:rPr>
        <w:t>Первая часть почти полностью построена на личном дневнике Симонова, изданном под названием «100 дней войны». Когда автор писал первую часть, он не был уверен в том, что будет продолжение, а замысел третьей книги появился намного позже.</w:t>
      </w:r>
    </w:p>
    <w:p>
      <w:pPr>
        <w:rPr>
          <w:rFonts w:hint="eastAsia"/>
          <w:sz w:val="22"/>
        </w:rPr>
      </w:pPr>
      <w:r>
        <w:rPr>
          <w:rFonts w:hint="eastAsia"/>
          <w:sz w:val="22"/>
        </w:rPr>
        <w:t>Главная задача Симонова состояла в изображении правды войны. Это потребовало от него введения большого количества действующих лиц — свыше 200. При этом даже эпизодические герои отличаются у Симонова индивидуальностью.</w:t>
      </w:r>
    </w:p>
    <w:p>
      <w:pPr>
        <w:rPr>
          <w:rFonts w:hint="eastAsia"/>
          <w:sz w:val="22"/>
        </w:rPr>
      </w:pPr>
      <w:r>
        <w:rPr>
          <w:rFonts w:hint="eastAsia"/>
          <w:sz w:val="22"/>
        </w:rPr>
        <w:t>Персонажи романа — вымышленные, хотя и имеющие реальные прототипы. Например, прототипом образа генерала Ф. Серпилина является полковник Семён Фёдорович Кутепов, а образ военного корреспондента Синцова Симонов списал с себя.</w:t>
      </w:r>
      <w:bookmarkStart w:id="0" w:name="_GoBack"/>
      <w:bookmarkEnd w:id="0"/>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Roboto">
    <w:altName w:val="MV Boli"/>
    <w:panose1 w:val="02000000000000000000"/>
    <w:charset w:val="00"/>
    <w:family w:val="auto"/>
    <w:pitch w:val="variable"/>
    <w:sig w:usb0="E0000AFF" w:usb1="5000217F" w:usb2="00000021" w:usb3="00000000" w:csb0="2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76"/>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keepLines w:val="0"/>
      <w:pageBreakBefore w:val="0"/>
      <w:widowControl w:val="0"/>
      <w:suppressLineNumbers w:val="0"/>
      <w:suppressAutoHyphens w:val="0"/>
      <w:jc w:val="both"/>
    </w:pPr>
    <w:rPr>
      <w:rFonts w:ascii="Roboto" w:eastAsia="Roboto" w:cs="Arial" w:hAnsi="Roboto"/>
      <w:kern w:val="2"/>
      <w:sz w:val="21"/>
      <w:szCs w:val="22"/>
      <w:lang w:val="en-US" w:eastAsia="zh-CN" w:bidi="ar-SA"/>
    </w:rPr>
  </w:style>
  <w:style w:type="paragraph" w:styleId="1">
    <w:name w:val="heading 1"/>
    <w:basedOn w:val="0"/>
    <w:next w:val="0"/>
    <w:pPr>
      <w:keepNext/>
      <w:keepLines/>
      <w:pageBreakBefore w:val="0"/>
      <w:widowControl w:val="0"/>
      <w:suppressLineNumbers w:val="0"/>
      <w:suppressAutoHyphens w:val="0"/>
      <w:spacing w:before="340" w:after="330" w:line="578" w:lineRule="auto"/>
      <w:outlineLvl w:val="0"/>
    </w:pPr>
    <w:rPr>
      <w:b/>
      <w:bCs/>
      <w:kern w:val="44"/>
      <w:sz w:val="44"/>
      <w:szCs w:val="44"/>
    </w:rPr>
  </w:style>
  <w:style w:type="paragraph" w:styleId="2">
    <w:name w:val="heading 2"/>
    <w:basedOn w:val="0"/>
    <w:next w:val="0"/>
    <w:pPr>
      <w:keepNext/>
      <w:keepLines/>
      <w:pageBreakBefore w:val="0"/>
      <w:widowControl w:val="0"/>
      <w:suppressLineNumbers w:val="0"/>
      <w:suppressAutoHyphens w:val="0"/>
      <w:spacing w:before="260" w:after="260" w:line="415" w:lineRule="auto"/>
      <w:outlineLvl w:val="1"/>
    </w:pPr>
    <w:rPr>
      <w:b/>
      <w:bCs/>
      <w:sz w:val="32"/>
      <w:szCs w:val="32"/>
    </w:rPr>
  </w:style>
  <w:style w:type="paragraph" w:styleId="3">
    <w:name w:val="heading 3"/>
    <w:basedOn w:val="0"/>
    <w:next w:val="0"/>
    <w:pPr>
      <w:keepNext/>
      <w:keepLines/>
      <w:pageBreakBefore w:val="0"/>
      <w:widowControl w:val="0"/>
      <w:suppressLineNumbers w:val="0"/>
      <w:suppressAutoHyphens w:val="0"/>
      <w:spacing w:before="260" w:after="260" w:line="415" w:lineRule="auto"/>
      <w:outlineLvl w:val="2"/>
    </w:pPr>
    <w:rPr>
      <w:b/>
      <w:bCs/>
      <w:sz w:val="32"/>
      <w:szCs w:val="32"/>
    </w:rPr>
  </w:style>
  <w:style w:type="character" w:default="1" w:styleId="10">
    <w:name w:val="Default Paragraph Font"/>
  </w:style>
  <w:style w:type="paragraph" w:customStyle="1" w:styleId="15">
    <w:name w:val="ii"/>
    <w:basedOn w:val="0"/>
    <w:next w:val="0"/>
    <w:rPr>
      <w:sz w:val="28"/>
    </w:rPr>
  </w:style>
  <w:style w:type="paragraph" w:customStyle="1" w:styleId="16">
    <w:name w:val="i"/>
    <w:basedOn w:val="0"/>
    <w:rPr>
      <w:sz w:val="32"/>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7</TotalTime>
  <Application>Honor_Office</Application>
  <Pages>2</Pages>
  <Words>530</Words>
  <Characters>3362</Characters>
  <Lines>66</Lines>
  <Paragraphs>19</Paragraphs>
  <CharactersWithSpaces>3870</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created xsi:type="dcterms:W3CDTF">2024-04-26T01:38:00Z</dcterms:created>
  <dcterms:modified xsi:type="dcterms:W3CDTF">2026-09-13T11:55:37Z</dcterms:modified>
</cp:coreProperties>
</file>