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Выступление на семинаре по теме: "Дифференцированный подход как необходимое условие индивидуального развития каждого ученика в начальной школе".</w:t>
      </w:r>
      <w:r w:rsidRPr="00A72D05">
        <w:rPr>
          <w:rFonts w:ascii="Times New Roman" w:hAnsi="Times New Roman" w:cs="Times New Roman"/>
          <w:sz w:val="28"/>
          <w:szCs w:val="28"/>
        </w:rPr>
        <w:br/>
      </w:r>
    </w:p>
    <w:p w:rsidR="00A72D05" w:rsidRDefault="00A72D05" w:rsidP="00A72D0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72D05">
        <w:rPr>
          <w:rFonts w:ascii="Times New Roman" w:hAnsi="Times New Roman" w:cs="Times New Roman"/>
          <w:i/>
          <w:sz w:val="28"/>
          <w:szCs w:val="28"/>
        </w:rPr>
        <w:t xml:space="preserve">Учитель начальных классов </w:t>
      </w:r>
      <w:proofErr w:type="spellStart"/>
      <w:r w:rsidRPr="00A72D05">
        <w:rPr>
          <w:rFonts w:ascii="Times New Roman" w:hAnsi="Times New Roman" w:cs="Times New Roman"/>
          <w:i/>
          <w:sz w:val="28"/>
          <w:szCs w:val="28"/>
        </w:rPr>
        <w:t>Саубанова</w:t>
      </w:r>
      <w:proofErr w:type="spellEnd"/>
      <w:r w:rsidRPr="00A72D05">
        <w:rPr>
          <w:rFonts w:ascii="Times New Roman" w:hAnsi="Times New Roman" w:cs="Times New Roman"/>
          <w:i/>
          <w:sz w:val="28"/>
          <w:szCs w:val="28"/>
        </w:rPr>
        <w:t xml:space="preserve"> Римма </w:t>
      </w:r>
      <w:proofErr w:type="spellStart"/>
      <w:r w:rsidRPr="00A72D05">
        <w:rPr>
          <w:rFonts w:ascii="Times New Roman" w:hAnsi="Times New Roman" w:cs="Times New Roman"/>
          <w:i/>
          <w:sz w:val="28"/>
          <w:szCs w:val="28"/>
        </w:rPr>
        <w:t>Голусовна</w:t>
      </w:r>
      <w:proofErr w:type="spellEnd"/>
      <w:r w:rsidRPr="00A72D0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72D05" w:rsidRPr="00A72D05" w:rsidRDefault="00A72D05" w:rsidP="00A72D0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Шугуровская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СОШ имени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В.П.Чкалова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Набирая первый класс, каждый учитель сталкивается с тем, что дети приходят разного уровня развития, подготовки к школе, с разными интересами. И перед учителем стоит цель учить ребенка так, что бы он работал </w:t>
      </w:r>
      <w:proofErr w:type="gramStart"/>
      <w:r w:rsidRPr="00A72D05">
        <w:rPr>
          <w:rFonts w:ascii="Times New Roman" w:hAnsi="Times New Roman" w:cs="Times New Roman"/>
          <w:sz w:val="28"/>
          <w:szCs w:val="28"/>
        </w:rPr>
        <w:t>в полную меру</w:t>
      </w:r>
      <w:proofErr w:type="gramEnd"/>
      <w:r w:rsidRPr="00A72D05">
        <w:rPr>
          <w:rFonts w:ascii="Times New Roman" w:hAnsi="Times New Roman" w:cs="Times New Roman"/>
          <w:sz w:val="28"/>
          <w:szCs w:val="28"/>
        </w:rPr>
        <w:t xml:space="preserve"> своих сил,  прочно усваивал программный материал, успешно развивался. В этом поможет дифференцированное обучение. Что же такое дифференцированное обучение – это подход, при котором максимально учитываются возможности и запросы каждого ученика или отдельных групп школьников.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С чего же начинать работу учителю? Прежде всего, с диагностики.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Стартовая диагностика помогает выявить реальный запас умений и навыков ребенка, общий уровень развития. В своей работе я использую рабочую тетрадь «Школьный старт» автор: </w:t>
      </w:r>
      <w:proofErr w:type="spellStart"/>
      <w:r w:rsidRPr="00A72D05"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 w:rsidRPr="00A72D05">
        <w:rPr>
          <w:rFonts w:ascii="Times New Roman" w:hAnsi="Times New Roman" w:cs="Times New Roman"/>
          <w:sz w:val="28"/>
          <w:szCs w:val="28"/>
        </w:rPr>
        <w:t xml:space="preserve"> М.Р.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Представленные в ней методики позволяют установить: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- владение основными компонентами деятельности;</w:t>
      </w:r>
      <w:r w:rsidRPr="00A72D05">
        <w:rPr>
          <w:rFonts w:ascii="Times New Roman" w:hAnsi="Times New Roman" w:cs="Times New Roman"/>
          <w:sz w:val="28"/>
          <w:szCs w:val="28"/>
        </w:rPr>
        <w:br/>
        <w:t>– интеллектуальную готовность;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– развитие устной речи;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– фонетический слух;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Но каждый учитель сталкивается с тем, что дети с одинаковой предметной подготовкой по-разному продолжают осваивать школьный курс. Почему? Кроме интеллектуального развития дети различаются  </w:t>
      </w:r>
      <w:proofErr w:type="gramStart"/>
      <w:r w:rsidRPr="00A72D05">
        <w:rPr>
          <w:rFonts w:ascii="Times New Roman" w:hAnsi="Times New Roman" w:cs="Times New Roman"/>
          <w:sz w:val="28"/>
          <w:szCs w:val="28"/>
        </w:rPr>
        <w:t>психологическим</w:t>
      </w:r>
      <w:proofErr w:type="gramEnd"/>
      <w:r w:rsidRPr="00A72D05">
        <w:rPr>
          <w:rFonts w:ascii="Times New Roman" w:hAnsi="Times New Roman" w:cs="Times New Roman"/>
          <w:sz w:val="28"/>
          <w:szCs w:val="28"/>
        </w:rPr>
        <w:t xml:space="preserve"> качествами.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72D05">
        <w:rPr>
          <w:rFonts w:ascii="Times New Roman" w:hAnsi="Times New Roman" w:cs="Times New Roman"/>
          <w:sz w:val="28"/>
          <w:szCs w:val="28"/>
        </w:rPr>
        <w:t xml:space="preserve">Все дети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72D05">
        <w:rPr>
          <w:rFonts w:ascii="Times New Roman" w:hAnsi="Times New Roman" w:cs="Times New Roman"/>
          <w:sz w:val="28"/>
          <w:szCs w:val="28"/>
        </w:rPr>
        <w:t>отличаются особенностями своего поведения: одни - активны, подвижны, эмоциональны, другие – спокойны, медлительны, замкнуты, т.е. дети с разным темпераментом.</w:t>
      </w:r>
      <w:proofErr w:type="gramEnd"/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Как же учить таких разных с педагогической и психологической точки зрения детей?  На мой взгляд, одна из самых продуктивных форм организации обучения является технология парного и группового обучения.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lastRenderedPageBreak/>
        <w:t xml:space="preserve">Традиционно, учитель делит класс на три группы: «сильные», «средние», «слабые» давая </w:t>
      </w:r>
      <w:proofErr w:type="spellStart"/>
      <w:r w:rsidRPr="00A72D05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A72D05">
        <w:rPr>
          <w:rFonts w:ascii="Times New Roman" w:hAnsi="Times New Roman" w:cs="Times New Roman"/>
          <w:sz w:val="28"/>
          <w:szCs w:val="28"/>
        </w:rPr>
        <w:t xml:space="preserve"> задания. Но, бывают ситуации, когда в одной группе работают дети холерического и меланхолического  темперамента. Работу в этой группе не назовешь дружной, слаженной, т.к. у детей разная активность, эмоциональность и моторика.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Поэтому учителю, работая в сотрудничестве с психологом, необходимо составить психологический портрет каждого ученика своего класса. И при подготовке к уроку учитывать особенности психологического склада. Например: сангвиников нужно всегда держать «под контролем», так как ребёнок – сангвиник самостоятельно (</w:t>
      </w:r>
      <w:proofErr w:type="gramStart"/>
      <w:r w:rsidRPr="00A72D05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A72D05">
        <w:rPr>
          <w:rFonts w:ascii="Times New Roman" w:hAnsi="Times New Roman" w:cs="Times New Roman"/>
          <w:sz w:val="28"/>
          <w:szCs w:val="28"/>
        </w:rPr>
        <w:t xml:space="preserve"> контрольно) заниматься не будет. Хотя эти дети быстро включаются в работу, могут справляться с несколькими заданиями одновременно, но нужно давать четкие дисциплинарные требования и временные рамки, чтобы положительные качества не переросли в поверхностность и непостоянство.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Для детей – холериков готовлю дополнительный материал, чтобы они постоянно были заняты работой. Стараюсь чаще чередовать виды деятельности. Хвалю за старание, терпение.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Давая задания детям флегматического темперамента, отпускаю больше времени на подготовку, настрой к работе, так как эти дети долго включаются в работу. Делают и запоминают медленно, но основательно. Таких учеников нельзя торопить «подталкиванием», окриком, так как от этого он будет работать еще медленнее, сомневаясь в своих силах. Но стимулировать к более быстрому темпу работы необходимо.  Развивать активность, подвижность флегматиков надо постепенно, соблюдая посильность в наращивании темпа. Важно поощрять даже незначительное проявление расторопности, подвижности.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И очень деликатно, бережно надо общаться с меланхоликами. Нужно поощрять устные ответы, просто рассказы ребенка, желание сказать о своих чувствах, переживаниях, проблеме. Зачастую это очень «закрытые» дети. Они переживают за допущенные ошибки, но в то же время обладают высоким уровнем самоконтроля. Меланхолики отличаются внушаемостью, поэтому говорить им об их недостатках нужно очень мягко, деликатно, иначе они потеряют веру в себя.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Учитель не должен пытаться изменить темперамент ребенка, но он может способствовать развитию положительных сторон каждого темперамента. А так же корректировать отрицательные качества.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lastRenderedPageBreak/>
        <w:t>Дифференцированной должна быть и помощь ребёнку. Дозированная помощь – это один из наиболее эффективных способов включения учащихся в продуктивную учебную деятельность.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Среди видов помощи можно выделить три основных: стимулирующую, направляющую и обучающую.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Первый вид помощи: стимулирующая помощь. Необходимость в этом виде помощи возникает тогда, когда ребенок не включается в работу после получения задания, или когда работа завершена, но выполнена не верно. Если есть проблемы с началом выполнения задания, то помощь заключается в дополнительном стимулировании деятельности, которое может выражаться в зависимости от особенностей ребенка: в одобрении, разъяснении полученного задания, помощи в организации деятельности. Можно спросить, понял ли он задание, и если нет - разъяснить его.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А если работа выполнена неверно – это указание на наличие ошибки и необходимость проверки решения. Учитывая особенности ребенка, учитель может сделать область поиска более широкой или наоборот узкой. Например, ученик допустил ошибку при списывании, можно </w:t>
      </w:r>
      <w:proofErr w:type="gramStart"/>
      <w:r w:rsidRPr="00A72D05">
        <w:rPr>
          <w:rFonts w:ascii="Times New Roman" w:hAnsi="Times New Roman" w:cs="Times New Roman"/>
          <w:sz w:val="28"/>
          <w:szCs w:val="28"/>
        </w:rPr>
        <w:t>указать в каком предложении допущена</w:t>
      </w:r>
      <w:proofErr w:type="gramEnd"/>
      <w:r w:rsidRPr="00A72D05">
        <w:rPr>
          <w:rFonts w:ascii="Times New Roman" w:hAnsi="Times New Roman" w:cs="Times New Roman"/>
          <w:sz w:val="28"/>
          <w:szCs w:val="28"/>
        </w:rPr>
        <w:t xml:space="preserve"> ошибка или сколько допущено ошибок,  а можно указать конкретно в каком слове. 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Второй вид помощи: направляющая помощь.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Данный вид помощи должен быть предусмотрен для случаев, когда стимулирующая оказалась неэффективной. Учитель указывает ребенку путь, который может привести к выполнению работы или исправлению ошибки, актуализирует те знания ребенка, которые позволяют достичь успеха. Например, допущена ошибка в правописании безударной гласной, учитель может предложить подобрать однокоренное слово.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 Третий вид помощи: обучающая помощь.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Необходимость оказания обучающей помощи возникает в тех случаях, когда другие виды помощи оказываются недостаточными, когда надо непосредственно указать или показать, что и как надо делать для того, чтобы решить учебную задачу или исправить допущенную ошибку. Если ребенок не </w:t>
      </w:r>
      <w:proofErr w:type="gramStart"/>
      <w:r w:rsidRPr="00A72D05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Pr="00A72D05">
        <w:rPr>
          <w:rFonts w:ascii="Times New Roman" w:hAnsi="Times New Roman" w:cs="Times New Roman"/>
          <w:sz w:val="28"/>
          <w:szCs w:val="28"/>
        </w:rPr>
        <w:t xml:space="preserve"> как написать слово с безударной гласной или не видит свою ошибку вместе с ребенком обратиться к алгоритму проверки безударных гласных,  и проверить данное слово.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Реализуется и диагностическая функция дифференцированного подхода. Ставя перед ребенком учебные задачи, ориентированные на зону </w:t>
      </w:r>
      <w:r w:rsidRPr="00A72D05">
        <w:rPr>
          <w:rFonts w:ascii="Times New Roman" w:hAnsi="Times New Roman" w:cs="Times New Roman"/>
          <w:sz w:val="28"/>
          <w:szCs w:val="28"/>
        </w:rPr>
        <w:lastRenderedPageBreak/>
        <w:t>ближайшего развития и вводя при этом дозированную помощь, учитель получает возможность выявить, где находится эта зона у конкретного ребенка, позволяет обеспечить успех каждого ребенка на уроке, что само по себе является источником желания учиться.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 xml:space="preserve">Можно провести дополнительные тесты по выявлению особенностей памяти, внимания, мышления, восприятия. В этом мне помогает книга </w:t>
      </w:r>
      <w:proofErr w:type="spellStart"/>
      <w:r w:rsidRPr="00A72D05">
        <w:rPr>
          <w:rFonts w:ascii="Times New Roman" w:hAnsi="Times New Roman" w:cs="Times New Roman"/>
          <w:sz w:val="28"/>
          <w:szCs w:val="28"/>
        </w:rPr>
        <w:t>нейропсихолога</w:t>
      </w:r>
      <w:proofErr w:type="spellEnd"/>
      <w:r w:rsidRPr="00A72D05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Pr="00A72D05">
        <w:rPr>
          <w:rFonts w:ascii="Times New Roman" w:hAnsi="Times New Roman" w:cs="Times New Roman"/>
          <w:sz w:val="28"/>
          <w:szCs w:val="28"/>
        </w:rPr>
        <w:t>Еремеевой</w:t>
      </w:r>
      <w:proofErr w:type="spellEnd"/>
      <w:r w:rsidRPr="00A72D05">
        <w:rPr>
          <w:rFonts w:ascii="Times New Roman" w:hAnsi="Times New Roman" w:cs="Times New Roman"/>
          <w:sz w:val="28"/>
          <w:szCs w:val="28"/>
        </w:rPr>
        <w:t xml:space="preserve"> Валентины Дмитриевны «Мальчики и девочки. Учить по - разному, любить по- разному».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В заключении, хочется сказать, что дифференцированный поход в обучении – это многогранный процесс, который включает в себя интеллектуальные, психологические возможности ребенка и даже черты характера. Знание этих особенностей обеспечивает дальнейшее индивидуальное развитие ребёнка.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 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sz w:val="28"/>
          <w:szCs w:val="28"/>
          <w:u w:val="single"/>
        </w:rPr>
        <w:t>Дифференцированно-уровневый подход при изучении стихотворения А.Т. Твардовского "Рассказ танкиста" в 3 классе можно реализовать следующим образом: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Цель: Обеспечить понимание стихотворения каждым учеником на его уровне развития и способностей.</w:t>
      </w: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b/>
          <w:sz w:val="28"/>
          <w:szCs w:val="28"/>
          <w:u w:val="single"/>
        </w:rPr>
        <w:t>Уровни дифференциации: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  <w:u w:val="single"/>
        </w:rPr>
        <w:t>Уровень 1 (Базовый):</w:t>
      </w:r>
      <w:r w:rsidRPr="00A72D05">
        <w:rPr>
          <w:rFonts w:ascii="Times New Roman" w:hAnsi="Times New Roman" w:cs="Times New Roman"/>
          <w:sz w:val="28"/>
          <w:szCs w:val="28"/>
        </w:rPr>
        <w:t xml:space="preserve"> Понимание основного сюжета и главных героев, выделение ключевых событий.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  <w:u w:val="single"/>
        </w:rPr>
        <w:t>Уровень 2 (Средний):</w:t>
      </w:r>
      <w:r w:rsidRPr="00A72D05">
        <w:rPr>
          <w:rFonts w:ascii="Times New Roman" w:hAnsi="Times New Roman" w:cs="Times New Roman"/>
          <w:sz w:val="28"/>
          <w:szCs w:val="28"/>
        </w:rPr>
        <w:t xml:space="preserve"> Анализ чувств и переживаний героев, определение основной идеи стихотворения.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  <w:u w:val="single"/>
        </w:rPr>
        <w:t>Уровень 3 (Продвинутый):</w:t>
      </w:r>
      <w:r w:rsidRPr="00A72D05">
        <w:rPr>
          <w:rFonts w:ascii="Times New Roman" w:hAnsi="Times New Roman" w:cs="Times New Roman"/>
          <w:sz w:val="28"/>
          <w:szCs w:val="28"/>
        </w:rPr>
        <w:t xml:space="preserve"> Анализ художественных средств, используемых автором, выявление авторской позиции и связи стихотворения с историческим контекстом.</w:t>
      </w: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</w:rPr>
      </w:pPr>
      <w:r w:rsidRPr="00A72D05">
        <w:rPr>
          <w:rFonts w:ascii="Times New Roman" w:hAnsi="Times New Roman" w:cs="Times New Roman"/>
          <w:b/>
          <w:sz w:val="28"/>
          <w:szCs w:val="28"/>
        </w:rPr>
        <w:t>Этапы урока и примеры заданий для каждого уровня: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Подготовка к восприятию: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Общее для всех: Беседа о Великой Отечественной войне, героизме советских солдат. Рассмотрение иллюстраций военной техники.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  <w:u w:val="single"/>
        </w:rPr>
        <w:t>Уровень 3:</w:t>
      </w:r>
      <w:r w:rsidRPr="00A72D05">
        <w:rPr>
          <w:rFonts w:ascii="Times New Roman" w:hAnsi="Times New Roman" w:cs="Times New Roman"/>
          <w:sz w:val="28"/>
          <w:szCs w:val="28"/>
        </w:rPr>
        <w:t xml:space="preserve"> Краткая информация об А.Т. Твардовском и его военных произведениях.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sz w:val="28"/>
          <w:szCs w:val="28"/>
          <w:u w:val="single"/>
        </w:rPr>
        <w:t>Первичное чтение: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lastRenderedPageBreak/>
        <w:t>Общее для всех: Выразительное чтение стихотворения учителем или прослушивание аудиозаписи.</w:t>
      </w: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b/>
          <w:sz w:val="28"/>
          <w:szCs w:val="28"/>
          <w:u w:val="single"/>
        </w:rPr>
        <w:t>Проверка первичного восприятия: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1: О чем это стихотворение? Кто главные герои? Где происходят события?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2: Что произошло с танком? Как вы думаете, что чувствовал танкист?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3: Какое настроение создает стихотворение? Какие слова и выражения помогают это сделать?</w:t>
      </w: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b/>
          <w:sz w:val="28"/>
          <w:szCs w:val="28"/>
          <w:u w:val="single"/>
        </w:rPr>
        <w:t>Анализ содержания: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1: Составление плана стихотворения (последовательность событий). Работа с иллюстрациями.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2: Характеристика танкиста (</w:t>
      </w:r>
      <w:proofErr w:type="gramStart"/>
      <w:r w:rsidRPr="00A72D05">
        <w:rPr>
          <w:rFonts w:ascii="Times New Roman" w:hAnsi="Times New Roman" w:cs="Times New Roman"/>
          <w:sz w:val="28"/>
          <w:szCs w:val="28"/>
        </w:rPr>
        <w:t>смелый</w:t>
      </w:r>
      <w:proofErr w:type="gramEnd"/>
      <w:r w:rsidRPr="00A72D05">
        <w:rPr>
          <w:rFonts w:ascii="Times New Roman" w:hAnsi="Times New Roman" w:cs="Times New Roman"/>
          <w:sz w:val="28"/>
          <w:szCs w:val="28"/>
        </w:rPr>
        <w:t>, отважный, заботливый и т.д.). Поиск в тексте подтверждений.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3: Определение темы и идеи стихотворения. Обсуждение авторской позиции (отношение к войне, героизму).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b/>
          <w:sz w:val="28"/>
          <w:szCs w:val="28"/>
          <w:u w:val="single"/>
        </w:rPr>
        <w:t>Работа с языковыми средствами: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1: Подчеркнуть в тексте слова, которые описывают танк, бой.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2: Найти в тексте сравнения и эпитеты, которые помогают представить картину боя.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3: Анализ использования олицетворения ("танк ожил"), метафоры ("смерть глядела в лицо").</w:t>
      </w: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b/>
          <w:sz w:val="28"/>
          <w:szCs w:val="28"/>
          <w:u w:val="single"/>
        </w:rPr>
        <w:t>Выразительное чтение: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Общее для всех: Подготовка к выразительному чтению (определение логических ударений, пауз, интонации).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3: Задание - передать при чтении стихотворения чувства танкиста, показать его героизм и боль.</w:t>
      </w:r>
    </w:p>
    <w:p w:rsidR="00A72D05" w:rsidRPr="00A72D05" w:rsidRDefault="00A72D05" w:rsidP="00A72D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2D05">
        <w:rPr>
          <w:rFonts w:ascii="Times New Roman" w:hAnsi="Times New Roman" w:cs="Times New Roman"/>
          <w:b/>
          <w:sz w:val="28"/>
          <w:szCs w:val="28"/>
          <w:u w:val="single"/>
        </w:rPr>
        <w:t>Творческая работа: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1: Нарисовать иллюстрацию к стихотворению.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lastRenderedPageBreak/>
        <w:t>Уровень 2: Написать небольшой рассказ о том, что произошло после боя.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Уровень 3: Сочинить стихотворение на тему войны или героизма, используя художественные средства, найденные в стихотворении Твардовского.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Примеры заданий, учитывающих уровень подготовки: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Карточки с заданиями: Подготовить карточки с разными заданиями по уровням, чтобы ученики могли выбрать задание в соответствии со своими возможностями.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Групповая работа: Разделить класс на группы по уровням и дать каждой группе задание, соответствующее их уровню.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Индивидуальные консультации: Уделить время для индивидуальной работы с учениками, испытывающими затруднения.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Важные моменты: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Дифференциация не должна быть жесткой: ученик может переходить с одного уровня на другой в зависимости от темы и сложности материала.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Поддержка и мотивация: Важно поддерживать учеников, мотивировать их к достижению более высоких результатов.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Создание комфортной атмосферы: Ученики не должны бояться задавать вопросы и высказывать свое мнение.</w:t>
      </w:r>
    </w:p>
    <w:p w:rsidR="00A72D05" w:rsidRPr="00A72D05" w:rsidRDefault="00A72D05" w:rsidP="00A72D05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 w:rsidRPr="00A72D05">
        <w:rPr>
          <w:rFonts w:ascii="Times New Roman" w:eastAsia="Times New Roman" w:hAnsi="Times New Roman" w:cs="Times New Roman"/>
          <w:b/>
          <w:bCs/>
          <w:color w:val="494949"/>
          <w:sz w:val="28"/>
          <w:szCs w:val="28"/>
          <w:lang w:eastAsia="ru-RU"/>
        </w:rPr>
        <w:t>Примерные вопросы для анализа (с дифференциацией):</w:t>
      </w:r>
    </w:p>
    <w:tbl>
      <w:tblPr>
        <w:tblW w:w="100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1931"/>
        <w:gridCol w:w="1863"/>
        <w:gridCol w:w="3729"/>
      </w:tblGrid>
      <w:tr w:rsidR="00A72D05" w:rsidRPr="00A72D05" w:rsidTr="002B05B4">
        <w:trPr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05" w:type="dxa"/>
              <w:left w:w="16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05" w:type="dxa"/>
              <w:left w:w="16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Уровень 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05" w:type="dxa"/>
              <w:left w:w="16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Уровень 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05" w:type="dxa"/>
              <w:left w:w="16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Уровень 3</w:t>
            </w:r>
          </w:p>
        </w:tc>
      </w:tr>
      <w:tr w:rsidR="00A72D05" w:rsidRPr="00A72D05" w:rsidTr="002B05B4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О чём говорится в стихотворении?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О танке и танкисте.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О бое танка и героизме танкиста.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О войне, героизме советского солдата, авторском отношении к войне.</w:t>
            </w:r>
          </w:p>
        </w:tc>
      </w:tr>
      <w:tr w:rsidR="00A72D05" w:rsidRPr="00A72D05" w:rsidTr="002B05B4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Кто главный герой?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Танкист.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Смелый и отважный танкист.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Образ танкиста как собирательный образ советского солдата, его храбрость и человечность.</w:t>
            </w:r>
          </w:p>
        </w:tc>
      </w:tr>
      <w:tr w:rsidR="00A72D05" w:rsidRPr="00A72D05" w:rsidTr="002B05B4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Что произошло с танком?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Его подбили.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Танк был поврежден, но продолжил бой.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Описание боя, подчеркивающее героизм танкиста и стойкость советской техники. Символика подбитого танка.</w:t>
            </w:r>
          </w:p>
        </w:tc>
      </w:tr>
      <w:tr w:rsidR="00A72D05" w:rsidRPr="00A72D05" w:rsidTr="002B05B4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lastRenderedPageBreak/>
              <w:t>Что чувствовал танкист?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Неизвестно.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Страх, но он продолжал выполнять долг.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Анализ эмоционального состояния танкиста: страх, решимость, сострадание к товарищам. Как автор передает эти чувства?</w:t>
            </w:r>
          </w:p>
        </w:tc>
      </w:tr>
      <w:tr w:rsidR="00A72D05" w:rsidRPr="00A72D05" w:rsidTr="002B05B4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Почему стихотворение называется "Рассказ танкиста"?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Танкист рассказывает о бое.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Это рассказ о реальном событии.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A72D05" w:rsidRPr="00A72D05" w:rsidRDefault="00A72D05" w:rsidP="002B0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</w:pPr>
            <w:r w:rsidRPr="00A72D05">
              <w:rPr>
                <w:rFonts w:ascii="Times New Roman" w:eastAsia="Times New Roman" w:hAnsi="Times New Roman" w:cs="Times New Roman"/>
                <w:color w:val="494949"/>
                <w:sz w:val="28"/>
                <w:szCs w:val="28"/>
                <w:lang w:eastAsia="ru-RU"/>
              </w:rPr>
              <w:t>Использование формы рассказа для создания эффекта достоверности и эмоционального воздействия на читателя. Значение названия для понимания авторской позиции.</w:t>
            </w:r>
          </w:p>
        </w:tc>
      </w:tr>
    </w:tbl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ab/>
        <w:t>Это рассказ о реальном событии.</w:t>
      </w:r>
      <w:r w:rsidRPr="00A72D05">
        <w:rPr>
          <w:rFonts w:ascii="Times New Roman" w:hAnsi="Times New Roman" w:cs="Times New Roman"/>
          <w:sz w:val="28"/>
          <w:szCs w:val="28"/>
        </w:rPr>
        <w:tab/>
        <w:t>Использование формы рассказа для создания эффекта достоверности и эмоционального воздействия на читателя. Значение названия для понимания авторской позиции.</w:t>
      </w:r>
    </w:p>
    <w:p w:rsidR="00A72D05" w:rsidRPr="00A72D05" w:rsidRDefault="00A72D05" w:rsidP="00A72D05">
      <w:pPr>
        <w:rPr>
          <w:rFonts w:ascii="Times New Roman" w:hAnsi="Times New Roman" w:cs="Times New Roman"/>
          <w:sz w:val="28"/>
          <w:szCs w:val="28"/>
        </w:rPr>
      </w:pPr>
      <w:r w:rsidRPr="00A72D05">
        <w:rPr>
          <w:rFonts w:ascii="Times New Roman" w:hAnsi="Times New Roman" w:cs="Times New Roman"/>
          <w:sz w:val="28"/>
          <w:szCs w:val="28"/>
        </w:rPr>
        <w:t>Этот подход поможет каждому ученику понять стихотворение "Рассказ танкиста" на своём уровне, развить навыки анализа текста и выразительного чтения, а также сформировать представление о Великой Отечественной войне и героизме советских солдат.</w:t>
      </w:r>
    </w:p>
    <w:p w:rsidR="004340B1" w:rsidRPr="00A72D05" w:rsidRDefault="004340B1" w:rsidP="00A72D05">
      <w:pPr>
        <w:rPr>
          <w:rFonts w:ascii="Times New Roman" w:hAnsi="Times New Roman" w:cs="Times New Roman"/>
          <w:sz w:val="28"/>
          <w:szCs w:val="28"/>
        </w:rPr>
      </w:pPr>
    </w:p>
    <w:sectPr w:rsidR="004340B1" w:rsidRPr="00A72D05" w:rsidSect="00A72D0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D05"/>
    <w:rsid w:val="004340B1"/>
    <w:rsid w:val="00A7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6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340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2207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8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85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04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68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4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11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404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1736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Римма</cp:lastModifiedBy>
  <cp:revision>1</cp:revision>
  <dcterms:created xsi:type="dcterms:W3CDTF">2026-09-03T20:20:00Z</dcterms:created>
  <dcterms:modified xsi:type="dcterms:W3CDTF">2026-09-03T20:30:00Z</dcterms:modified>
</cp:coreProperties>
</file>