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8B4E85" w14:textId="142EEE95" w:rsidR="00487B1D" w:rsidRDefault="176AF682" w:rsidP="176AF682">
      <w:pPr>
        <w:spacing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176AF682">
        <w:rPr>
          <w:rFonts w:ascii="Times New Roman" w:eastAsia="Times New Roman" w:hAnsi="Times New Roman" w:cs="Times New Roman"/>
          <w:sz w:val="24"/>
          <w:szCs w:val="24"/>
        </w:rPr>
        <w:t xml:space="preserve">Татаринцева И.Э., воспитатель </w:t>
      </w:r>
    </w:p>
    <w:p w14:paraId="4BCDC5E0" w14:textId="0A6B2D41" w:rsidR="00487B1D" w:rsidRDefault="176AF682" w:rsidP="176AF682">
      <w:pPr>
        <w:spacing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176AF682">
        <w:rPr>
          <w:rFonts w:ascii="Times New Roman" w:eastAsia="Times New Roman" w:hAnsi="Times New Roman" w:cs="Times New Roman"/>
          <w:sz w:val="24"/>
          <w:szCs w:val="24"/>
        </w:rPr>
        <w:t>ГБДОУ Детский сад №11</w:t>
      </w:r>
    </w:p>
    <w:p w14:paraId="5983050A" w14:textId="60794F9A" w:rsidR="00487B1D" w:rsidRDefault="176AF682" w:rsidP="176AF682">
      <w:pPr>
        <w:spacing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176AF682">
        <w:rPr>
          <w:rFonts w:ascii="Times New Roman" w:eastAsia="Times New Roman" w:hAnsi="Times New Roman" w:cs="Times New Roman"/>
          <w:sz w:val="24"/>
          <w:szCs w:val="24"/>
        </w:rPr>
        <w:t>Выборгского района</w:t>
      </w:r>
    </w:p>
    <w:p w14:paraId="405FB8B3" w14:textId="060166DD" w:rsidR="00487B1D" w:rsidRDefault="176AF682" w:rsidP="176AF682">
      <w:pPr>
        <w:spacing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176AF682">
        <w:rPr>
          <w:rFonts w:ascii="Times New Roman" w:eastAsia="Times New Roman" w:hAnsi="Times New Roman" w:cs="Times New Roman"/>
          <w:sz w:val="24"/>
          <w:szCs w:val="24"/>
        </w:rPr>
        <w:t>Роль игры в экологическом воспитании детей раннего возраста</w:t>
      </w:r>
    </w:p>
    <w:p w14:paraId="265EF668" w14:textId="384A3CC7" w:rsidR="00487B1D" w:rsidRDefault="176AF682" w:rsidP="176AF682">
      <w:pPr>
        <w:spacing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176AF682">
        <w:rPr>
          <w:rFonts w:ascii="Times New Roman" w:eastAsia="Times New Roman" w:hAnsi="Times New Roman" w:cs="Times New Roman"/>
          <w:sz w:val="24"/>
          <w:szCs w:val="24"/>
        </w:rPr>
        <w:t>Проблема экологического воспитания подрастающего поколения возникла, в первую очередь, в связи с внимательным исследованием современными учёными взаимодействия человеческого общества и природы. Экологическому воспитанию дошкольников уделяется особое внимание, так как в этом возрасте закладываются основы экологической культуры личности, что является частью духовной культуры. Экологическое воспитание детей — целенаправленный, систематический педагогический процесс, целью которого является экологически воспитанная личность. Экологически воспитанная личность характеризуется сформированным экологическим сознанием, экологически ориентированным поведением и деятельностью в природе, гуманным, природоохранным отношением. Экологическое образование в условиях современного экологического кризиса для того, чтобы быть эффективным должно решать главную задачу — формировать экологически ориентированное сознание детей дошкольного возраста. Экологическое воспитание — это процесс ознакомления ребенка с природой, в основу которого положен экологический подход, когда процесс поведения в природе опирается на основополагающие идеи и понятия экологии, в ходе которого проявляется экологическая культура. Экологическая культура — совокупность разнообразных форм деятельности человека, в которых находит внешнее отражение экологическое мышление. Развитие человека и природы понимается как совместная эволюция. На современном этапе вопросы традиционного взаимодействия природы и человека выросли в глобальную экологическую проблему. Если люди в ближайшее время не осознают значимость бережного отношения к природе, они погубят себя. Для того чтобы этого не произошло необходимо с раннего детства начинать заниматься воспитанием экологической культуры и ответственности. Именно на этапе дошкольного детства складывается начальное ощущение окружающего мира: ребенок получает первые эмоциональные впечатления о природе. Таким образом, уже в период дошкольного детства формируются первоосновы экологического мышления, сознания, экологической культуры.</w:t>
      </w:r>
    </w:p>
    <w:p w14:paraId="522F2E8F" w14:textId="1C62E4FD" w:rsidR="00487B1D" w:rsidRDefault="176AF682" w:rsidP="176AF682">
      <w:pPr>
        <w:spacing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176AF682">
        <w:rPr>
          <w:rFonts w:ascii="Times New Roman" w:eastAsia="Times New Roman" w:hAnsi="Times New Roman" w:cs="Times New Roman"/>
          <w:sz w:val="24"/>
          <w:szCs w:val="24"/>
        </w:rPr>
        <w:t xml:space="preserve"> Одним из эффективных и наиболее интересных для детей средством экологического воспитания является дидактические игры. Основной и, пожалуй, единственный (ведущий) вид деятельности детей раннего возраста — это игра. Через игру осуществляется воспитание и обучение малыша. А дидактическая игра – это основное средство любого воспитания, познания окружающего мира, к тому же самый эффективный метод развития подрастающего поколения. Дидактическая игра дает возможность формировать новые знания, расширяя уже изученные. В ходе игры малыши учатся применять имеющиеся у них знания, активизируют разнообразные умственные процессы, обогащают и активизируют словарь, способствуют воспитанию у детей умения играть вместе, договариваться. Ребенок по натуре очень любознателен, и игра позволяет удовлетворить его потребность в познании, вовлечь ребёнка в активное освоение окружающего мира, помочь ему овладеть способами познания связей между предметами и явлениями. Дидактические игры решают огромное количество образовательных, развивающих и воспитывающих задач. Дети в процессе игры учатся находить характерные признаки в предметах и явлениях, окружающего мира; сравнивать, группировать, классифицировать предметы по определенным </w:t>
      </w:r>
      <w:r w:rsidRPr="176AF682">
        <w:rPr>
          <w:rFonts w:ascii="Times New Roman" w:eastAsia="Times New Roman" w:hAnsi="Times New Roman" w:cs="Times New Roman"/>
          <w:sz w:val="24"/>
          <w:szCs w:val="24"/>
        </w:rPr>
        <w:lastRenderedPageBreak/>
        <w:t>признакам, делать правильные выводы, обобщения. Очень важно на первом этапе - зрительное восприятие (наглядность), слова воспитателя и действий самих детей с игрушками, игровыми пособиями, предметами. Сначала мы малышу рассказываем, затем показываем и на последнем этапе он уже сам манипулирует с игрушкой, предметом, пособием. Таким образом, мы решаем главный принцип педагогики: «Услышу, увижу, сделаю – значит пойму!». Игра никогда не надоедает малышу. Таким образом, дети и заняты интересным делом, и познают азы экологии. Любая игра носит дидактический характер, т.к. решает определенные задачи. Можно выделить несколько видов дидактических игр. Рассмотрим некоторые из них.</w:t>
      </w:r>
    </w:p>
    <w:p w14:paraId="127B1909" w14:textId="300B183D" w:rsidR="00487B1D" w:rsidRDefault="176AF682" w:rsidP="176AF682">
      <w:pPr>
        <w:spacing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176AF682">
        <w:rPr>
          <w:rFonts w:ascii="Times New Roman" w:eastAsia="Times New Roman" w:hAnsi="Times New Roman" w:cs="Times New Roman"/>
          <w:sz w:val="24"/>
          <w:szCs w:val="24"/>
        </w:rPr>
        <w:t>1. Игры с природным материалом (предметные игры). Сюда можно отнести игры с использованием разнообразных природных материалов (листья, фрукты, семена, овощи). Это, пожалуй, самый доступный и эффективный вид игры в работе с детьми. Их можно проводить на улице и в группе. Малышам всегда интересно поиграть с листочками, собрать шишки, камешки, а заодно и пополнить природным материалом экологический уголок. В предметных играх уточняются, конкретизируются и обогащаются представления детей о свойствах и качествах тех или иных объектов природы. Малыши учатся классифицировать по определенному признаку, происходит формирование представления о форме, величине, цвету. Сюда можно отнести такие игровые упражнения: «Найди листок, какой покажу», «Найди в букете такой же листок», «Принеси желтый листик», «Узнай на вкус» и т.д. Такие игры развивают наблюдательность, ориентировку в пространстве. Их проводят со всей группой или с частью ее. Но не стоит забывать о мерах предосторожности. Дети раннего возраста очень любопытны и могут попробовать природный материал на зуб (вкус), спрятать его в карман, засунуть в ухо, нос. Поэтому с играми природным материалом необходимо быть очень осторожными и не оставлять ребенка без присмотра.</w:t>
      </w:r>
    </w:p>
    <w:p w14:paraId="101055F5" w14:textId="399C982C" w:rsidR="00487B1D" w:rsidRDefault="176AF682" w:rsidP="176AF682">
      <w:pPr>
        <w:spacing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176AF682">
        <w:rPr>
          <w:rFonts w:ascii="Times New Roman" w:eastAsia="Times New Roman" w:hAnsi="Times New Roman" w:cs="Times New Roman"/>
          <w:sz w:val="24"/>
          <w:szCs w:val="24"/>
        </w:rPr>
        <w:t>2. Настольные дидактические игры. Данный вид игр разнообразен: «лото», «домино», «парные картинки» и т.д. Малыши с помощью таких игр знакомятся с животными, растениями, у них формируется представление о явлениях живой и неживой природы, о жизни и среде обитания животных (птиц, насекомых), а также развивается наблюдательность, внимание, логическое мышление. Это такие игры, как: «Чья мама? Чей малыш?», «Кто, где живет?», «Чей хвостик?», «Положи все фрукты на тарелку», «Когда это бывает», «Можно – нельзя» и т.д. Эти игры для малышей очень занимательны и увлекательны.</w:t>
      </w:r>
    </w:p>
    <w:p w14:paraId="73B55487" w14:textId="7A440B1D" w:rsidR="00487B1D" w:rsidRDefault="176AF682" w:rsidP="176AF682">
      <w:pPr>
        <w:spacing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176AF682">
        <w:rPr>
          <w:rFonts w:ascii="Times New Roman" w:eastAsia="Times New Roman" w:hAnsi="Times New Roman" w:cs="Times New Roman"/>
          <w:sz w:val="24"/>
          <w:szCs w:val="24"/>
        </w:rPr>
        <w:t>3. Словесные дидактические игры. Они выстроены на словах и действиях играющих. Дети самостоятельно решают разнообразные мыслительные задачи: описывают предметы, выделяя характерные их признаки, отгадывают их по описанию, находят сходства и различия этих предметов и явлений природы. Этот вид дидактических игр подходит для более взрослых детей. Однако, и малыши 2 – 3 лет тоже очень любят играть в такого рода игры. Примером может служить игра «Провокация» (тематика – разнообразная). Мы нарочно предлагаем детям заведомо неправильные ответы. Дети бурно реагируют и с готовностью исправляют неточности. Таким образом, дети учатся мыслить, выстраивать логические цепочки (почему вы так думаете?).</w:t>
      </w:r>
    </w:p>
    <w:p w14:paraId="1A8FFB6B" w14:textId="1237D0A1" w:rsidR="00487B1D" w:rsidRDefault="176AF682" w:rsidP="176AF682">
      <w:pPr>
        <w:spacing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176AF682">
        <w:rPr>
          <w:rFonts w:ascii="Times New Roman" w:eastAsia="Times New Roman" w:hAnsi="Times New Roman" w:cs="Times New Roman"/>
          <w:sz w:val="24"/>
          <w:szCs w:val="24"/>
        </w:rPr>
        <w:t xml:space="preserve">4. К дидактическим можно отнести и творческие игры, связанные с природой. В ходе таких игр дети усваивают знания о труде взрослых в природе, формируют положительное к нему отношение. Строительные игры с природным материалом как песок, шишки, камешки и т. д. – это вид творческих игр. В процессе такой игры, у </w:t>
      </w:r>
      <w:r w:rsidRPr="176AF682">
        <w:rPr>
          <w:rFonts w:ascii="Times New Roman" w:eastAsia="Times New Roman" w:hAnsi="Times New Roman" w:cs="Times New Roman"/>
          <w:sz w:val="24"/>
          <w:szCs w:val="24"/>
        </w:rPr>
        <w:lastRenderedPageBreak/>
        <w:t>детей формируются знания о свойствах, качествах этих материалов (из мокрого песка можно лепить - из сухого нельзя и т.д.) К тому же развивается мелкая моторика, тактильное восприятие.</w:t>
      </w:r>
    </w:p>
    <w:p w14:paraId="6105EDCC" w14:textId="58DD84D4" w:rsidR="00487B1D" w:rsidRDefault="176AF682" w:rsidP="176AF682">
      <w:pPr>
        <w:spacing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176AF682">
        <w:rPr>
          <w:rFonts w:ascii="Times New Roman" w:eastAsia="Times New Roman" w:hAnsi="Times New Roman" w:cs="Times New Roman"/>
          <w:sz w:val="24"/>
          <w:szCs w:val="24"/>
        </w:rPr>
        <w:t xml:space="preserve">5. Подвижные игры тоже можно отнести к разряду дидактических. В раннем возрасте много подвижных, хороводных игр, связанных с подражанием повадкам животных, их образу жизни. Это игры природоведческого характера: «Мыши и кот», «Медведь по лесу бродит», «Вышла курочка гулять», «Мы в лесу гуляли» и т.д. А такая игра, как «Солнышко и дождик» отражает явления неживой природы. В игровой форме (подражая движениям, повадкам, имитируют звуки) дети лучше усваивают знания, а также это способствуют углублению интереса к природе. </w:t>
      </w:r>
    </w:p>
    <w:p w14:paraId="1A5A9493" w14:textId="2B325D8C" w:rsidR="00487B1D" w:rsidRDefault="176AF682" w:rsidP="176AF682">
      <w:pPr>
        <w:spacing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176AF682">
        <w:rPr>
          <w:rFonts w:ascii="Times New Roman" w:eastAsia="Times New Roman" w:hAnsi="Times New Roman" w:cs="Times New Roman"/>
          <w:sz w:val="24"/>
          <w:szCs w:val="24"/>
        </w:rPr>
        <w:t xml:space="preserve">Дидактические игры экологического характера можно и нужно проводить во время целевых прогулок или просто прогулок, при ознакомлении детей с трудом взрослых, при обучении их трудовой деятельности в природе, а также в ходе познавательно – исследовательской деятельности детей. </w:t>
      </w:r>
    </w:p>
    <w:p w14:paraId="0BE70F12" w14:textId="5A580254" w:rsidR="00487B1D" w:rsidRDefault="176AF682" w:rsidP="176AF682">
      <w:pPr>
        <w:spacing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176AF682">
        <w:rPr>
          <w:rFonts w:ascii="Times New Roman" w:eastAsia="Times New Roman" w:hAnsi="Times New Roman" w:cs="Times New Roman"/>
          <w:sz w:val="24"/>
          <w:szCs w:val="24"/>
        </w:rPr>
        <w:t>Конечно, экологическое воспитание детей раннего возраста, не может проходить без участия родителей, поэтому огромное значение имеет просвещение родителей в области охраны окружающей среды, их экологической грамотности. Для этого в уголках размещается информация соответствующей тематики: консультации - «Экологическое воспитание в семье», «Научите ребенка любить живую природу» и т.д.; памятки - «Прогулки в природу», «Правила поведения в лесу»; анкета - «Экологическое воспитание в семье» и т.д.</w:t>
      </w:r>
    </w:p>
    <w:p w14:paraId="5EC92602" w14:textId="4B5A6586" w:rsidR="00487B1D" w:rsidRDefault="176AF682" w:rsidP="176AF682">
      <w:pPr>
        <w:spacing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176AF682">
        <w:rPr>
          <w:rFonts w:ascii="Times New Roman" w:eastAsia="Times New Roman" w:hAnsi="Times New Roman" w:cs="Times New Roman"/>
          <w:sz w:val="24"/>
          <w:szCs w:val="24"/>
        </w:rPr>
        <w:t xml:space="preserve">Таким образом, можно сделать вывод, что дидактическая игра – это многословное, сложное, педагогическое явление: она является и игровым методом обучения детей дошкольного возраста, и формой обучения детей, и самостоятельной игровой деятельностью, и средством всестороннего воспитания ребенка. Дидактическая игра </w:t>
      </w:r>
      <w:r w:rsidR="3C101751" w:rsidRPr="3C101751">
        <w:rPr>
          <w:rFonts w:ascii="Times New Roman" w:eastAsia="Times New Roman" w:hAnsi="Times New Roman" w:cs="Times New Roman"/>
          <w:sz w:val="24"/>
          <w:szCs w:val="24"/>
        </w:rPr>
        <w:t>способствует</w:t>
      </w:r>
      <w:r w:rsidRPr="176AF682">
        <w:rPr>
          <w:rFonts w:ascii="Times New Roman" w:eastAsia="Times New Roman" w:hAnsi="Times New Roman" w:cs="Times New Roman"/>
          <w:sz w:val="24"/>
          <w:szCs w:val="24"/>
        </w:rPr>
        <w:t xml:space="preserve"> развитию координации движений, развитию глазомера, овладению пространственными ориентировками</w:t>
      </w:r>
      <w:r w:rsidR="3C101751" w:rsidRPr="3C101751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Pr="176AF682">
        <w:rPr>
          <w:rFonts w:ascii="Times New Roman" w:eastAsia="Times New Roman" w:hAnsi="Times New Roman" w:cs="Times New Roman"/>
          <w:sz w:val="24"/>
          <w:szCs w:val="24"/>
        </w:rPr>
        <w:t xml:space="preserve"> помогает лучше узнать окружающие предметы и возможные действия с ними.</w:t>
      </w:r>
      <w:r w:rsidR="00B95F95">
        <w:br/>
      </w:r>
      <w:r w:rsidRPr="176AF682">
        <w:rPr>
          <w:rFonts w:ascii="Times New Roman" w:eastAsia="Times New Roman" w:hAnsi="Times New Roman" w:cs="Times New Roman"/>
          <w:sz w:val="24"/>
          <w:szCs w:val="24"/>
        </w:rPr>
        <w:t xml:space="preserve">Экологическое обучение и воспитание через игру является самым результативным и естественным. Оно помогает выработать у детей основы экологических навыков, закрепить элементарные научные представления о природе и взаимосвязях в ней, воспитать эмоциональное и нравственное отношение ко всему живому. Таким образом, игра как метод экологического воспитания помогает в решении задач в формировании основ экологической культуры. Проблема экологического воспитания дошкольников не может потерять своей актуальности на современном этапе развития дошкольного образования. Экологическое воспитание должно быть непрерывным на всех этапах образования. </w:t>
      </w:r>
    </w:p>
    <w:p w14:paraId="501817AE" w14:textId="746C7126" w:rsidR="00487B1D" w:rsidRDefault="176AF682" w:rsidP="176AF682">
      <w:pPr>
        <w:spacing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176AF682">
        <w:rPr>
          <w:rFonts w:ascii="Times New Roman" w:eastAsia="Times New Roman" w:hAnsi="Times New Roman" w:cs="Times New Roman"/>
          <w:sz w:val="24"/>
          <w:szCs w:val="24"/>
        </w:rPr>
        <w:t>В своей работе на занятиях  мною используется всё многообразие средств экологического воспитания (дидактические, творческие, сюжетно-ролевые и т.п. игры);  создаю поисковые ситуации, провожу с ними экспериментальные опыты, исследования с элементами проблемной ситуации; решаем занимательные и творческие задания и др., в учебном помещении созданы все необходимые условия, в том числе, уголок природы — все это стимулирует активность детей, создает положительный, эмоциональный настрой и дает хорошие результаты в усвоении программных задач по экологическому воспитанию детей.</w:t>
      </w:r>
    </w:p>
    <w:sectPr w:rsidR="00487B1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3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943DAC2"/>
    <w:rsid w:val="00487B1D"/>
    <w:rsid w:val="004E0917"/>
    <w:rsid w:val="005C7306"/>
    <w:rsid w:val="00602646"/>
    <w:rsid w:val="00992039"/>
    <w:rsid w:val="00B95F95"/>
    <w:rsid w:val="00D319FC"/>
    <w:rsid w:val="00F119B0"/>
    <w:rsid w:val="00FB0663"/>
    <w:rsid w:val="176AF682"/>
    <w:rsid w:val="3943DAC2"/>
    <w:rsid w:val="3C101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943DAC2"/>
  <w15:chartTrackingRefBased/>
  <w15:docId w15:val="{5C695C65-CA4A-3742-9356-E3D8257FC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1502</Words>
  <Characters>8564</Characters>
  <Application>Microsoft Office Word</Application>
  <DocSecurity>0</DocSecurity>
  <Lines>71</Lines>
  <Paragraphs>20</Paragraphs>
  <ScaleCrop>false</ScaleCrop>
  <Company/>
  <LinksUpToDate>false</LinksUpToDate>
  <CharactersWithSpaces>10046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Татаринцева Екатерина</dc:creator>
  <cp:keywords/>
  <dc:description/>
  <cp:lastModifiedBy>Екатерина Татаринцева</cp:lastModifiedBy>
  <cp:revision>2</cp:revision>
  <dcterms:created xsi:type="dcterms:W3CDTF">2020-02-19T19:57:00Z</dcterms:created>
  <dcterms:modified xsi:type="dcterms:W3CDTF">2020-02-19T19:57:00Z</dcterms:modified>
</cp:coreProperties>
</file>