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AD8F7" w14:textId="77777777" w:rsidR="003C367B" w:rsidRDefault="003C367B" w:rsidP="003C36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3D27C6" w14:textId="77777777" w:rsidR="003C367B" w:rsidRDefault="003C367B" w:rsidP="003C36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155F1E" w14:textId="77777777" w:rsidR="003C367B" w:rsidRDefault="003C367B" w:rsidP="003C36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F7CD41" w14:textId="77777777" w:rsidR="003C367B" w:rsidRDefault="003C367B" w:rsidP="003C36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4CE7D1" w14:textId="77777777" w:rsidR="003C367B" w:rsidRDefault="003C367B" w:rsidP="003C36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1877BB" w14:textId="77777777" w:rsidR="003C367B" w:rsidRDefault="003C367B" w:rsidP="003C36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451A13" w14:textId="77777777" w:rsidR="003C367B" w:rsidRDefault="003C367B" w:rsidP="003C36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DC4CC6" w14:textId="0AB9B9B2" w:rsidR="00CD073F" w:rsidRDefault="003C367B" w:rsidP="00CD073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073F">
        <w:rPr>
          <w:rFonts w:ascii="Times New Roman" w:hAnsi="Times New Roman" w:cs="Times New Roman"/>
          <w:b/>
          <w:sz w:val="40"/>
          <w:szCs w:val="40"/>
        </w:rPr>
        <w:t>Перспективный план системы игровых</w:t>
      </w:r>
      <w:r w:rsidR="001A3F2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D073F">
        <w:rPr>
          <w:rFonts w:ascii="Times New Roman" w:hAnsi="Times New Roman" w:cs="Times New Roman"/>
          <w:b/>
          <w:sz w:val="40"/>
          <w:szCs w:val="40"/>
        </w:rPr>
        <w:t>технологий,</w:t>
      </w:r>
    </w:p>
    <w:p w14:paraId="69C0D6F0" w14:textId="76410452" w:rsidR="00CD073F" w:rsidRPr="00CD073F" w:rsidRDefault="001A3F2D" w:rsidP="001A3F2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способствующих развитию познавательной активности у </w:t>
      </w:r>
      <w:r w:rsidR="003C367B" w:rsidRPr="00CD073F">
        <w:rPr>
          <w:rFonts w:ascii="Times New Roman" w:hAnsi="Times New Roman" w:cs="Times New Roman"/>
          <w:b/>
          <w:sz w:val="40"/>
          <w:szCs w:val="40"/>
        </w:rPr>
        <w:t>дет</w:t>
      </w:r>
      <w:r>
        <w:rPr>
          <w:rFonts w:ascii="Times New Roman" w:hAnsi="Times New Roman" w:cs="Times New Roman"/>
          <w:b/>
          <w:sz w:val="40"/>
          <w:szCs w:val="40"/>
        </w:rPr>
        <w:t>ей</w:t>
      </w:r>
    </w:p>
    <w:p w14:paraId="4B9D4C8F" w14:textId="334500A7" w:rsidR="00CD073F" w:rsidRPr="00CD073F" w:rsidRDefault="003C367B" w:rsidP="00CD073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073F">
        <w:rPr>
          <w:rFonts w:ascii="Times New Roman" w:hAnsi="Times New Roman" w:cs="Times New Roman"/>
          <w:b/>
          <w:sz w:val="40"/>
          <w:szCs w:val="40"/>
        </w:rPr>
        <w:t>с ограниченными возможностями здоровья</w:t>
      </w:r>
      <w:r w:rsidR="00595239">
        <w:rPr>
          <w:rFonts w:ascii="Times New Roman" w:hAnsi="Times New Roman" w:cs="Times New Roman"/>
          <w:b/>
          <w:sz w:val="40"/>
          <w:szCs w:val="40"/>
        </w:rPr>
        <w:t xml:space="preserve"> 6-7 лет</w:t>
      </w:r>
    </w:p>
    <w:p w14:paraId="589649FF" w14:textId="00CF246A" w:rsidR="003C367B" w:rsidRPr="00CD073F" w:rsidRDefault="003C367B" w:rsidP="00CD073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073F">
        <w:rPr>
          <w:rFonts w:ascii="Times New Roman" w:hAnsi="Times New Roman" w:cs="Times New Roman"/>
          <w:b/>
          <w:sz w:val="40"/>
          <w:szCs w:val="40"/>
        </w:rPr>
        <w:t>в течение учебного года.</w:t>
      </w:r>
    </w:p>
    <w:p w14:paraId="77E66C38" w14:textId="77777777" w:rsidR="00CD073F" w:rsidRDefault="00CD073F" w:rsidP="003C367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177AE6F" w14:textId="77777777" w:rsidR="00CD073F" w:rsidRDefault="00CD073F" w:rsidP="003C367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F1B84CC" w14:textId="176BC114" w:rsidR="00CD073F" w:rsidRPr="00595239" w:rsidRDefault="00CD073F" w:rsidP="003C367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95239">
        <w:rPr>
          <w:rFonts w:ascii="Times New Roman" w:hAnsi="Times New Roman" w:cs="Times New Roman"/>
          <w:bCs/>
          <w:sz w:val="28"/>
          <w:szCs w:val="28"/>
        </w:rPr>
        <w:t>Составитель тьютор МБДОУ-детского сада № 413 Насонова О.А.</w:t>
      </w:r>
    </w:p>
    <w:p w14:paraId="1BDACD59" w14:textId="340481D6" w:rsidR="00CD073F" w:rsidRDefault="00CD073F" w:rsidP="003C367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BF5B28E" w14:textId="0BCFB3D3" w:rsidR="00CD073F" w:rsidRDefault="00CD073F" w:rsidP="003C367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A326F02" w14:textId="3BD972E6" w:rsidR="00CD073F" w:rsidRDefault="00CD073F" w:rsidP="003C367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019ACDC" w14:textId="14093C75" w:rsidR="00CD073F" w:rsidRDefault="00CD073F" w:rsidP="003C367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1610163" w14:textId="417F053D" w:rsidR="00CD073F" w:rsidRDefault="00CD073F" w:rsidP="003C367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0F8B992" w14:textId="20F3E9A9" w:rsidR="00CD073F" w:rsidRDefault="00CD073F" w:rsidP="003C367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857C725" w14:textId="6A7FAC9B" w:rsidR="00CD073F" w:rsidRDefault="00CD073F" w:rsidP="003C367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F0DB22A" w14:textId="0B78D8C4" w:rsidR="00CD073F" w:rsidRDefault="00CD073F" w:rsidP="003C367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3162E89" w14:textId="77777777" w:rsidR="00CD073F" w:rsidRDefault="00CD073F" w:rsidP="00CD07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91503E" w14:textId="77777777" w:rsidR="00CD073F" w:rsidRDefault="00CD073F" w:rsidP="00CD07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5A0F6B" w14:textId="77777777" w:rsidR="00CD073F" w:rsidRDefault="00CD073F" w:rsidP="00CD07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750D3F" w14:textId="12158C87" w:rsidR="00CD073F" w:rsidRDefault="00CD073F" w:rsidP="003C36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813DFD" w14:textId="4389580E" w:rsidR="001A3F2D" w:rsidRDefault="001A3F2D" w:rsidP="003C36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Екатеринбург, 2026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2"/>
        <w:gridCol w:w="3289"/>
        <w:gridCol w:w="4234"/>
      </w:tblGrid>
      <w:tr w:rsidR="003C367B" w:rsidRPr="003C367B" w14:paraId="006AF85F" w14:textId="77777777" w:rsidTr="004826D3">
        <w:tc>
          <w:tcPr>
            <w:tcW w:w="1951" w:type="dxa"/>
          </w:tcPr>
          <w:p w14:paraId="1C11ACA5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lastRenderedPageBreak/>
              <w:t>Месяц</w:t>
            </w:r>
          </w:p>
        </w:tc>
        <w:tc>
          <w:tcPr>
            <w:tcW w:w="3544" w:type="dxa"/>
          </w:tcPr>
          <w:p w14:paraId="6D190271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Название игр</w:t>
            </w:r>
          </w:p>
        </w:tc>
        <w:tc>
          <w:tcPr>
            <w:tcW w:w="4642" w:type="dxa"/>
          </w:tcPr>
          <w:p w14:paraId="737F9458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Содержание</w:t>
            </w:r>
          </w:p>
        </w:tc>
      </w:tr>
      <w:tr w:rsidR="003C367B" w:rsidRPr="003C367B" w14:paraId="339803AC" w14:textId="77777777" w:rsidTr="004826D3">
        <w:tc>
          <w:tcPr>
            <w:tcW w:w="1951" w:type="dxa"/>
          </w:tcPr>
          <w:p w14:paraId="22C7067E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544" w:type="dxa"/>
          </w:tcPr>
          <w:p w14:paraId="4850C92B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«Найди пару»; «Составь картинку»; «На, что это похоже?»; «Разноцветная ярмарка»; «Чей дом?»</w:t>
            </w:r>
          </w:p>
        </w:tc>
        <w:tc>
          <w:tcPr>
            <w:tcW w:w="4642" w:type="dxa"/>
          </w:tcPr>
          <w:p w14:paraId="5E426134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Учить детей устанавливать связь между частями множества на основе счета; составлять слоги, слова, предложения, выделять качества предметов. Развивать умение составлять из частей целое. Содействовать совместной проектной деятельности. Систематизировать знания детей.</w:t>
            </w:r>
          </w:p>
        </w:tc>
      </w:tr>
      <w:tr w:rsidR="003C367B" w:rsidRPr="003C367B" w14:paraId="32A2EF86" w14:textId="77777777" w:rsidTr="004826D3">
        <w:tc>
          <w:tcPr>
            <w:tcW w:w="1951" w:type="dxa"/>
          </w:tcPr>
          <w:p w14:paraId="69D1BA05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544" w:type="dxa"/>
          </w:tcPr>
          <w:p w14:paraId="2DDA382B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«Задачки»; «Цепочки»; «Магазины»; «Логические концовки»; «Садовник»; «Дорожные знаки», «Птичка села».</w:t>
            </w:r>
          </w:p>
        </w:tc>
        <w:tc>
          <w:tcPr>
            <w:tcW w:w="4642" w:type="dxa"/>
          </w:tcPr>
          <w:p w14:paraId="27A9A81C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Учить детей придумывать и решать задачи; составлять цепочки; формировать множества по заданным параметрам. Развивать умения взаимодействовать друг с другом, познавательные способности, воображение. Способствовать доброжелательной атмосфере в группе.</w:t>
            </w:r>
          </w:p>
        </w:tc>
      </w:tr>
      <w:tr w:rsidR="003C367B" w:rsidRPr="003C367B" w14:paraId="426B2572" w14:textId="77777777" w:rsidTr="004826D3">
        <w:tc>
          <w:tcPr>
            <w:tcW w:w="1951" w:type="dxa"/>
          </w:tcPr>
          <w:p w14:paraId="2FCBA7BF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544" w:type="dxa"/>
          </w:tcPr>
          <w:p w14:paraId="32EF097A" w14:textId="1C26A340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«Викторина»; «Пекарь»; «Собери цветок»; «Осторожно»; «Найди предмет»; «Найди и промолчи». </w:t>
            </w:r>
          </w:p>
        </w:tc>
        <w:tc>
          <w:tcPr>
            <w:tcW w:w="4642" w:type="dxa"/>
          </w:tcPr>
          <w:p w14:paraId="174B64EA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Учить детей составлять рассказы, строить предложения и задавать уточняющие вопросы. Закреплять ранее полученные знания. Развивать внимания, памяти речевых навыков. Формировать положительное отношение к игре.</w:t>
            </w:r>
          </w:p>
        </w:tc>
      </w:tr>
      <w:tr w:rsidR="003C367B" w:rsidRPr="003C367B" w14:paraId="58CEBAC4" w14:textId="77777777" w:rsidTr="004826D3">
        <w:tc>
          <w:tcPr>
            <w:tcW w:w="1951" w:type="dxa"/>
          </w:tcPr>
          <w:p w14:paraId="23886859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544" w:type="dxa"/>
          </w:tcPr>
          <w:p w14:paraId="4317E151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«Составь правильно»; «Назови соседей»; «Исправь ошибку», «Найди отличия»; «Найди предмет».</w:t>
            </w:r>
          </w:p>
        </w:tc>
        <w:tc>
          <w:tcPr>
            <w:tcW w:w="4642" w:type="dxa"/>
          </w:tcPr>
          <w:p w14:paraId="062BC91B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Закреплять полученные ранее знания, представление о количественном составе числа. Формировать понятия: предыдущее, последующее, исследовательские действия. Развивать внимание, логическое мышление. Создать атмосферу благополучия.</w:t>
            </w:r>
          </w:p>
        </w:tc>
      </w:tr>
      <w:tr w:rsidR="003C367B" w:rsidRPr="003C367B" w14:paraId="0DF11570" w14:textId="77777777" w:rsidTr="004826D3">
        <w:tc>
          <w:tcPr>
            <w:tcW w:w="1951" w:type="dxa"/>
          </w:tcPr>
          <w:p w14:paraId="0DDFE69F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544" w:type="dxa"/>
          </w:tcPr>
          <w:p w14:paraId="619F0713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«Неделька»; «Больше меньше»; «Найди и промолчи»; «Наведем порядок»; «Из чего сделано?»; «Холодно горячо». </w:t>
            </w:r>
          </w:p>
        </w:tc>
        <w:tc>
          <w:tcPr>
            <w:tcW w:w="4642" w:type="dxa"/>
          </w:tcPr>
          <w:p w14:paraId="2CDF4F47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Формировать первичные представления об окружающем мире, познавательных действий. Способствовать развитию умения ориентироваться во времени и пространстве. Воспитывать положительное отношение к миру, людям.</w:t>
            </w:r>
          </w:p>
        </w:tc>
      </w:tr>
      <w:tr w:rsidR="003C367B" w:rsidRPr="003C367B" w14:paraId="3C028DD4" w14:textId="77777777" w:rsidTr="004826D3">
        <w:tc>
          <w:tcPr>
            <w:tcW w:w="1951" w:type="dxa"/>
          </w:tcPr>
          <w:p w14:paraId="74D01777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>Февраль</w:t>
            </w:r>
          </w:p>
        </w:tc>
        <w:tc>
          <w:tcPr>
            <w:tcW w:w="3544" w:type="dxa"/>
          </w:tcPr>
          <w:p w14:paraId="6E212FC2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«Фокус покус»; «Найди ошибку»; «Что изменилось?»; «Прогулка вслепую»; «Что сначала, что потом?»; «Составь целое из частей». </w:t>
            </w:r>
          </w:p>
        </w:tc>
        <w:tc>
          <w:tcPr>
            <w:tcW w:w="4642" w:type="dxa"/>
          </w:tcPr>
          <w:p w14:paraId="0A320550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Учить ориентироваться в пространстве, на плоскости, формировать первичные представления о социальной жизни. Способствовать развитию умений использовать невербальные формы общения, внимания, воображения. Воспитывать любовь и уважение к родным людям, к окружающим сверстникам и взрослым людям.</w:t>
            </w:r>
          </w:p>
        </w:tc>
      </w:tr>
      <w:tr w:rsidR="003C367B" w:rsidRPr="003C367B" w14:paraId="45C88EE1" w14:textId="77777777" w:rsidTr="004826D3">
        <w:tc>
          <w:tcPr>
            <w:tcW w:w="1951" w:type="dxa"/>
          </w:tcPr>
          <w:p w14:paraId="4907C798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544" w:type="dxa"/>
          </w:tcPr>
          <w:p w14:paraId="4A80FA4B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«На что похоже?»; «Заблудились»; «Найди по плану»; «Перелетные птицы»; «Найди пару»; «Замри»; «Найди отличия». </w:t>
            </w:r>
          </w:p>
        </w:tc>
        <w:tc>
          <w:tcPr>
            <w:tcW w:w="4642" w:type="dxa"/>
          </w:tcPr>
          <w:p w14:paraId="510EF48C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Закреплять умения детей ориентироваться в пространстве, во времени. Расширять представления детей о изменениях в природе, о социальных явлениях. Формировать интерес к поиску предметов по схематическим изображениям.</w:t>
            </w:r>
          </w:p>
        </w:tc>
      </w:tr>
      <w:tr w:rsidR="003C367B" w:rsidRPr="003C367B" w14:paraId="2367E30F" w14:textId="77777777" w:rsidTr="004826D3">
        <w:tc>
          <w:tcPr>
            <w:tcW w:w="1951" w:type="dxa"/>
          </w:tcPr>
          <w:p w14:paraId="3A1E166B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544" w:type="dxa"/>
          </w:tcPr>
          <w:p w14:paraId="2F4EE80E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«Найди пару»; «Математическая викторина»; «Логические цепочки»; «Я беру с собой в дорогу»; «Мы ходили в магазин обуви (продуктовый, одежды) и видели там»; «Разложи правильно».</w:t>
            </w:r>
          </w:p>
        </w:tc>
        <w:tc>
          <w:tcPr>
            <w:tcW w:w="4642" w:type="dxa"/>
          </w:tcPr>
          <w:p w14:paraId="01292B1F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Способствовать расширению кругозора детей в разных образовательных областях. Формировать готовность к совместной деятельности, к выполнению заданий, к соблюдению правил безопасности. Развивать познавательный интерес, логическое мышление, воображение. Создать доброжелательную атмосферу. </w:t>
            </w:r>
          </w:p>
        </w:tc>
      </w:tr>
      <w:tr w:rsidR="003C367B" w:rsidRPr="003C367B" w14:paraId="412644DF" w14:textId="77777777" w:rsidTr="004826D3">
        <w:tc>
          <w:tcPr>
            <w:tcW w:w="1951" w:type="dxa"/>
          </w:tcPr>
          <w:p w14:paraId="637E8306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544" w:type="dxa"/>
          </w:tcPr>
          <w:p w14:paraId="07757AF3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«Построим дом»; «Задачки»</w:t>
            </w:r>
          </w:p>
          <w:p w14:paraId="40FA7E84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Повторение ранее используемых игр.</w:t>
            </w:r>
          </w:p>
        </w:tc>
        <w:tc>
          <w:tcPr>
            <w:tcW w:w="4642" w:type="dxa"/>
          </w:tcPr>
          <w:p w14:paraId="64D4574E" w14:textId="77777777" w:rsidR="003C367B" w:rsidRPr="003C367B" w:rsidRDefault="003C367B" w:rsidP="003C367B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C367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Формирование познавательных, конструктивных совместных действий. Учить детей совместно придумывать задачи и решать их. Формировать партнерские отношения. Вызвать интерес к совместным играм.</w:t>
            </w:r>
          </w:p>
        </w:tc>
      </w:tr>
    </w:tbl>
    <w:p w14:paraId="7662FD34" w14:textId="77777777" w:rsidR="003C367B" w:rsidRPr="003C367B" w:rsidRDefault="003C367B" w:rsidP="003C367B">
      <w:pPr>
        <w:rPr>
          <w:rFonts w:ascii="Times New Roman" w:hAnsi="Times New Roman" w:cs="Times New Roman"/>
          <w:b/>
          <w:sz w:val="28"/>
          <w:szCs w:val="28"/>
        </w:rPr>
      </w:pPr>
    </w:p>
    <w:sectPr w:rsidR="003C367B" w:rsidRPr="003C3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67B"/>
    <w:rsid w:val="001A3F2D"/>
    <w:rsid w:val="003C367B"/>
    <w:rsid w:val="00595239"/>
    <w:rsid w:val="00CD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580BF"/>
  <w15:chartTrackingRefBased/>
  <w15:docId w15:val="{CA35D553-F1AD-45D9-AAB8-D46DCC8C7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3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2026-08-03T08:35:00Z</dcterms:created>
  <dcterms:modified xsi:type="dcterms:W3CDTF">2026-08-04T08:04:00Z</dcterms:modified>
</cp:coreProperties>
</file>