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D67A8" w14:textId="10A8562A" w:rsidR="00E00290" w:rsidRPr="00B93B02" w:rsidRDefault="00B93B02" w:rsidP="00B93B02">
      <w:pPr>
        <w:spacing w:after="0" w:line="240" w:lineRule="auto"/>
        <w:rPr>
          <w:i/>
          <w:iCs/>
        </w:rPr>
      </w:pPr>
      <w:r w:rsidRPr="00B93B02">
        <w:rPr>
          <w:rFonts w:eastAsia="Times New Roman" w:cs="Times New Roman"/>
        </w:rPr>
        <w:t xml:space="preserve">                                                                             </w:t>
      </w:r>
      <w:r w:rsidR="00CF1DBA">
        <w:rPr>
          <w:rFonts w:eastAsia="Times New Roman" w:cs="Times New Roman"/>
        </w:rPr>
        <w:t xml:space="preserve">           </w:t>
      </w:r>
      <w:r w:rsidRPr="00B93B02">
        <w:rPr>
          <w:rFonts w:eastAsia="Times New Roman" w:cs="Times New Roman"/>
        </w:rPr>
        <w:t xml:space="preserve"> </w:t>
      </w:r>
      <w:r w:rsidR="00CF1DBA">
        <w:rPr>
          <w:rFonts w:eastAsia="Times New Roman" w:cs="Times New Roman"/>
        </w:rPr>
        <w:t xml:space="preserve">  </w:t>
      </w:r>
      <w:r w:rsidRPr="00B93B02">
        <w:rPr>
          <w:rFonts w:eastAsia="Times New Roman" w:cs="Times New Roman"/>
        </w:rPr>
        <w:t xml:space="preserve"> </w:t>
      </w:r>
      <w:r w:rsidRPr="00B93B02">
        <w:rPr>
          <w:rFonts w:eastAsia="Times New Roman" w:cs="Times New Roman"/>
          <w:i/>
          <w:iCs/>
        </w:rPr>
        <w:t>Демин Сергей Матвеевич</w:t>
      </w:r>
      <w:r>
        <w:rPr>
          <w:rFonts w:eastAsia="Times New Roman" w:cs="Times New Roman"/>
          <w:i/>
          <w:iCs/>
        </w:rPr>
        <w:t>,</w:t>
      </w:r>
    </w:p>
    <w:p w14:paraId="53DE443D" w14:textId="5AAFD45A" w:rsidR="00E00290" w:rsidRDefault="00B93B02" w:rsidP="00B93B02">
      <w:pPr>
        <w:spacing w:after="0" w:line="240" w:lineRule="auto"/>
        <w:rPr>
          <w:i/>
          <w:iCs/>
        </w:rPr>
      </w:pPr>
      <w:r w:rsidRPr="00B93B02">
        <w:rPr>
          <w:i/>
          <w:iCs/>
        </w:rPr>
        <w:t xml:space="preserve">                                                                             </w:t>
      </w:r>
      <w:r w:rsidR="00CF1DBA">
        <w:rPr>
          <w:i/>
          <w:iCs/>
        </w:rPr>
        <w:t xml:space="preserve">  </w:t>
      </w:r>
      <w:r w:rsidRPr="00B93B02">
        <w:rPr>
          <w:i/>
          <w:iCs/>
        </w:rPr>
        <w:t xml:space="preserve"> Транденок Александр Сергеевич</w:t>
      </w:r>
      <w:r>
        <w:rPr>
          <w:i/>
          <w:iCs/>
        </w:rPr>
        <w:t>,</w:t>
      </w:r>
    </w:p>
    <w:p w14:paraId="70DB8199" w14:textId="79271C2F" w:rsidR="00B93B02" w:rsidRPr="00B93B02" w:rsidRDefault="00B93B02" w:rsidP="00B93B02">
      <w:pPr>
        <w:spacing w:after="0" w:line="240" w:lineRule="auto"/>
        <w:rPr>
          <w:i/>
          <w:iCs/>
        </w:rPr>
      </w:pPr>
      <w:r>
        <w:rPr>
          <w:i/>
          <w:iCs/>
        </w:rPr>
        <w:t xml:space="preserve">                                                                             ГБУДО</w:t>
      </w:r>
      <w:bookmarkStart w:id="0" w:name="_GoBack"/>
      <w:bookmarkEnd w:id="0"/>
      <w:r>
        <w:rPr>
          <w:i/>
          <w:iCs/>
        </w:rPr>
        <w:t>«Детская школа искусств»</w:t>
      </w:r>
    </w:p>
    <w:p w14:paraId="10ECB872" w14:textId="241AC42D" w:rsidR="00E00290" w:rsidRPr="00B93B02" w:rsidRDefault="00B93B02" w:rsidP="00B93B02">
      <w:pPr>
        <w:spacing w:after="0" w:line="240" w:lineRule="auto"/>
        <w:rPr>
          <w:i/>
          <w:iCs/>
        </w:rPr>
      </w:pPr>
      <w:r w:rsidRPr="00B93B02">
        <w:rPr>
          <w:i/>
          <w:iCs/>
        </w:rPr>
        <w:t xml:space="preserve">                                                                                  </w:t>
      </w:r>
      <w:r w:rsidR="00CF1DBA">
        <w:rPr>
          <w:i/>
          <w:iCs/>
        </w:rPr>
        <w:t xml:space="preserve">          </w:t>
      </w:r>
      <w:r w:rsidRPr="00B93B02">
        <w:rPr>
          <w:i/>
          <w:iCs/>
        </w:rPr>
        <w:t xml:space="preserve"> с. Святославка</w:t>
      </w:r>
    </w:p>
    <w:p w14:paraId="646CB08C" w14:textId="77777777" w:rsidR="00E00290" w:rsidRDefault="00E00290"/>
    <w:p w14:paraId="7688F787" w14:textId="7AA6A9E3" w:rsidR="00E00290" w:rsidRDefault="00B93B02" w:rsidP="00B93B02">
      <w:pPr>
        <w:spacing w:after="120"/>
      </w:pPr>
      <w:r>
        <w:rPr>
          <w:rFonts w:eastAsia="Times New Roman" w:cs="Times New Roman"/>
          <w:b/>
          <w:bCs/>
          <w:sz w:val="36"/>
          <w:szCs w:val="36"/>
        </w:rPr>
        <w:t xml:space="preserve"> </w:t>
      </w:r>
      <w:r w:rsidR="00493AEF">
        <w:rPr>
          <w:rFonts w:eastAsia="Times New Roman" w:cs="Times New Roman"/>
          <w:b/>
          <w:bCs/>
          <w:sz w:val="36"/>
          <w:szCs w:val="36"/>
        </w:rPr>
        <w:t>«Синтез традиций и инноваций: роль информационных технологий в современном культурном образовании»</w:t>
      </w:r>
    </w:p>
    <w:p w14:paraId="31190470" w14:textId="77777777" w:rsidR="00257A47" w:rsidRDefault="00257A47" w:rsidP="00257A47">
      <w:pPr>
        <w:pStyle w:val="paragraphStyleText"/>
        <w:spacing w:line="276" w:lineRule="auto"/>
        <w:ind w:firstLine="0"/>
        <w:rPr>
          <w:rStyle w:val="fontStyleText"/>
          <w:rFonts w:eastAsia="Arial"/>
        </w:rPr>
      </w:pPr>
    </w:p>
    <w:p w14:paraId="20944F06" w14:textId="45A2F268" w:rsidR="00257A47" w:rsidRDefault="00257A47" w:rsidP="00257A47">
      <w:pPr>
        <w:pStyle w:val="paragraphStyleText"/>
        <w:spacing w:line="276" w:lineRule="auto"/>
        <w:ind w:firstLine="0"/>
      </w:pPr>
      <w:r>
        <w:rPr>
          <w:rStyle w:val="fontStyleText"/>
          <w:rFonts w:eastAsia="Arial"/>
        </w:rPr>
        <w:t xml:space="preserve">    Современное культурное образование сталкивается с необходимостью не только сохранять и передавать традиционные ценности, но и эффективно использовать достижения цифровой эпохи для максимального вовлечения обучающихся. </w:t>
      </w:r>
    </w:p>
    <w:p w14:paraId="74A86B86" w14:textId="22E54916" w:rsidR="00257A47" w:rsidRDefault="00257A47" w:rsidP="00257A47">
      <w:pPr>
        <w:pStyle w:val="paragraphStyleText"/>
        <w:spacing w:line="276" w:lineRule="auto"/>
        <w:ind w:firstLine="0"/>
        <w:rPr>
          <w:rStyle w:val="fontStyleText"/>
          <w:rFonts w:eastAsia="Arial"/>
        </w:rPr>
      </w:pPr>
      <w:r>
        <w:rPr>
          <w:rStyle w:val="fontStyleText"/>
          <w:rFonts w:eastAsia="Arial"/>
        </w:rPr>
        <w:t xml:space="preserve">     </w:t>
      </w:r>
      <w:r w:rsidRPr="00240660">
        <w:rPr>
          <w:rStyle w:val="fontStyleText"/>
          <w:rFonts w:eastAsia="Arial"/>
        </w:rPr>
        <w:t>Актуальность темы обусловлена растущей ролью цифровых инструментов в образовательном пространстве, а также усилением потребности в формировании у молодого поколения компетенций, позволяющих ориентироваться в информационном обществе. Традиционные методы преподавания зачастую оказываются недостаточно гибкими и привлекательными для новой аудитории, привыкшей к интерактивным, мультимедийным и персонализированным форматам обучения. В свою очередь, применение инновационных технологий без опоры на культурно-исторический контекст может привести к утрате идентичности и глубокого понимания культурного наследия.</w:t>
      </w:r>
    </w:p>
    <w:p w14:paraId="2F1F7166" w14:textId="77777777" w:rsidR="00257A47" w:rsidRDefault="00257A47" w:rsidP="00257A47">
      <w:pPr>
        <w:pStyle w:val="paragraphStyleText"/>
        <w:spacing w:line="276" w:lineRule="auto"/>
        <w:ind w:firstLine="0"/>
      </w:pPr>
      <w:r>
        <w:rPr>
          <w:rStyle w:val="fontStyleText"/>
          <w:rFonts w:eastAsia="Arial"/>
        </w:rPr>
        <w:t xml:space="preserve">   </w:t>
      </w:r>
      <w:r w:rsidRPr="00257A47">
        <w:rPr>
          <w:rStyle w:val="fontStyleText"/>
          <w:rFonts w:eastAsia="Arial"/>
        </w:rPr>
        <w:t xml:space="preserve">     Культурное образование уходит корнями в древние цивилизации, где передача знаний и ценностей осуществлялась преимущественно через устные традиции, обряды и ремесленное обучение. В обществах с устным типом культуры ключевой задачей было сохранение коллективной памяти и формирование устойчивых культурных норм. Мастера и старейшины передавали опыт следующим поколениям через рассказы, песни, танцы и практические занятия, создавая тем самым основу для ранних образовательных практик, связанных с культурой.</w:t>
      </w:r>
    </w:p>
    <w:p w14:paraId="644E26C0" w14:textId="77777777" w:rsidR="00257A47" w:rsidRPr="00257A47" w:rsidRDefault="00257A47" w:rsidP="00257A47">
      <w:pPr>
        <w:pStyle w:val="paragraphStyleText"/>
        <w:spacing w:line="276" w:lineRule="auto"/>
        <w:ind w:firstLine="0"/>
      </w:pPr>
      <w:r w:rsidRPr="00257A47">
        <w:rPr>
          <w:rStyle w:val="fontStyleText"/>
          <w:rFonts w:eastAsia="Arial"/>
        </w:rPr>
        <w:t xml:space="preserve">     Античные философы и педагоги стремились не только к передаче знаний, но и к воспитанию гармонично развитой личности, знакомой с искусством, этикой и историей. В Средневековье образовательные учреждения, связанные с религиозными организациями, формировали культурное сознание, подчеркивая значимость традиционного мировоззрения и моральных устоев. Обучение включало изучение классических текстов, искусств и языков, что способствовало сохранению культурного наследия на протяжении веков.</w:t>
      </w:r>
    </w:p>
    <w:p w14:paraId="065FC34F" w14:textId="77777777" w:rsidR="00257A47" w:rsidRDefault="00257A47" w:rsidP="00257A47">
      <w:pPr>
        <w:spacing w:line="276" w:lineRule="auto"/>
        <w:rPr>
          <w:rStyle w:val="fontStyleText"/>
          <w:rFonts w:eastAsia="Arial"/>
        </w:rPr>
      </w:pPr>
      <w:r w:rsidRPr="00257A47">
        <w:rPr>
          <w:rStyle w:val="fontStyleText"/>
          <w:rFonts w:eastAsia="Arial"/>
        </w:rPr>
        <w:lastRenderedPageBreak/>
        <w:t>В эпоху Возрождения и Просвещения культурное образование приобрело новые формы: акцент сместился на исследование человеческой природы, развитие критического мышления и эстетического восприятия. Учебные программы становились более разнообразными, включали исторические и художественные дисциплины, что способствовало углублению понимания культурных традиций и их роли в формировании национальной идентичности.</w:t>
      </w:r>
    </w:p>
    <w:p w14:paraId="03974811" w14:textId="29C78D4D" w:rsidR="00257A47" w:rsidRDefault="00257A47" w:rsidP="00257A47">
      <w:pPr>
        <w:pStyle w:val="paragraphStyleText"/>
        <w:spacing w:line="276" w:lineRule="auto"/>
        <w:ind w:firstLine="0"/>
        <w:rPr>
          <w:rStyle w:val="fontStyleText"/>
          <w:rFonts w:eastAsia="Arial"/>
        </w:rPr>
      </w:pPr>
      <w:r w:rsidRPr="00257A47">
        <w:rPr>
          <w:rStyle w:val="fontStyleText"/>
          <w:rFonts w:eastAsia="Arial"/>
        </w:rPr>
        <w:t xml:space="preserve">       В XIX и XX веках культурное образование стало частью государственной политики, направленной на поддержание национального самосознания и воспитание гражданской ответственности. Методики преподавания основывались на традиционных формах взаимодействия — лекциях, чтении классической литературы, посещении театров и музеев. Несмотря на определённую жесткость и консерватизм, эти подходы служили устойчивой платформой для многопоколенного накопления культурного опыта.</w:t>
      </w:r>
    </w:p>
    <w:p w14:paraId="5AF42499" w14:textId="77777777" w:rsidR="00B04D43" w:rsidRDefault="00B04D43" w:rsidP="00B04D43">
      <w:pPr>
        <w:spacing w:line="276" w:lineRule="auto"/>
        <w:rPr>
          <w:rStyle w:val="fontStyleText"/>
          <w:rFonts w:eastAsia="Arial"/>
        </w:rPr>
      </w:pPr>
      <w:r>
        <w:rPr>
          <w:rStyle w:val="fontStyleText"/>
          <w:rFonts w:eastAsia="Arial"/>
        </w:rPr>
        <w:t xml:space="preserve">   </w:t>
      </w:r>
      <w:r w:rsidRPr="00B04D43">
        <w:rPr>
          <w:rStyle w:val="fontStyleText"/>
          <w:rFonts w:eastAsia="Arial"/>
        </w:rPr>
        <w:t>Сохраняя ключевые культурные ценности, сегодня образовательные системы стремятся расширить инструментарий, чтобы отвечать на вызовы времени — изменяющиеся способы коммуникации, доступ к информации и новые</w:t>
      </w:r>
      <w:r>
        <w:rPr>
          <w:rStyle w:val="fontStyleText"/>
          <w:rFonts w:eastAsia="Arial"/>
        </w:rPr>
        <w:t xml:space="preserve">  формы восприятия  знаний </w:t>
      </w:r>
    </w:p>
    <w:p w14:paraId="5811A45B" w14:textId="77777777" w:rsidR="00B04D43" w:rsidRPr="00B04D43" w:rsidRDefault="00B04D43" w:rsidP="00B04D43">
      <w:pPr>
        <w:pStyle w:val="paragraphStyleText"/>
        <w:spacing w:line="276" w:lineRule="auto"/>
      </w:pPr>
      <w:r>
        <w:rPr>
          <w:rStyle w:val="fontStyleText"/>
          <w:rFonts w:eastAsia="Arial"/>
        </w:rPr>
        <w:t xml:space="preserve">   </w:t>
      </w:r>
      <w:r w:rsidRPr="00B04D43">
        <w:rPr>
          <w:rStyle w:val="fontStyleText"/>
          <w:rFonts w:eastAsia="Arial"/>
        </w:rPr>
        <w:t>В условиях стремительного развития цифровых технологий культурное образование сегодня сталкивается с комплексом новых вызовов, тесно связанных с изменением способов восприятия и распространения информации. Одной из важных проблем является снижение интереса молодежи к традиционным формам изучения культурного наследия, которые часто воспринимаются как устаревшие и недостаточно интерактивные. Современные обучающиеся предпочитают динамичные и визуально насыщенные форматы, что ставит под угрозу эффективность классических методов преподавания.</w:t>
      </w:r>
    </w:p>
    <w:p w14:paraId="37DB232E" w14:textId="77777777" w:rsidR="00B04D43" w:rsidRDefault="00B04D43" w:rsidP="00B04D43">
      <w:pPr>
        <w:pStyle w:val="paragraphStyleText"/>
        <w:spacing w:line="276" w:lineRule="auto"/>
      </w:pPr>
      <w:r w:rsidRPr="00B04D43">
        <w:rPr>
          <w:rStyle w:val="fontStyleText"/>
          <w:rFonts w:eastAsia="Arial"/>
        </w:rPr>
        <w:t>Еще одной значимой проблемой становится информационная перегрузка, с которой сталкивается современный человек. Обилие цифрового контента, не всегда проверенного и качественного, затрудняет выделение достоверных источников и глубокое понимание культурных явлений. Это ведет к поверхностному восприятию материала, снижению мотивации для систематического изучения культуры и противоречит цели формирования целостного культурного мировоззрения.</w:t>
      </w:r>
    </w:p>
    <w:p w14:paraId="6CE179AB" w14:textId="77777777" w:rsidR="00B04D43" w:rsidRPr="00B04D43" w:rsidRDefault="00B04D43" w:rsidP="00B04D43">
      <w:pPr>
        <w:pStyle w:val="paragraphStyleText"/>
        <w:spacing w:line="276" w:lineRule="auto"/>
      </w:pPr>
      <w:r w:rsidRPr="00B04D43">
        <w:rPr>
          <w:rStyle w:val="fontStyleText"/>
          <w:rFonts w:eastAsia="Arial"/>
        </w:rPr>
        <w:t>Вызовом для культурного образования становится и проблема доступности. Несмотря на широкое распространение интернета, не все социальные и географические группы имеют равные возможности для получения качественного культурного образования. Это порождает цифровое неравенство, что усиливает социальные разрывы и ограничивает возможности для формирования общего культурного пространства.</w:t>
      </w:r>
    </w:p>
    <w:p w14:paraId="21058CC9" w14:textId="77777777" w:rsidR="00B04D43" w:rsidRPr="00B04D43" w:rsidRDefault="00B04D43" w:rsidP="00B04D43">
      <w:pPr>
        <w:pStyle w:val="paragraphStyleText"/>
        <w:spacing w:line="276" w:lineRule="auto"/>
      </w:pPr>
      <w:r w:rsidRPr="00B04D43">
        <w:rPr>
          <w:rStyle w:val="fontStyleText"/>
          <w:rFonts w:eastAsia="Arial"/>
        </w:rPr>
        <w:lastRenderedPageBreak/>
        <w:t>Сохраняется также проблема адаптации образовательных программ под быстро меняющиеся требования информационного общества. Образовательные учреждения часто испытывают сложности с внедрением современных технологий, отсутствует инфраструктура и подготовленные кадры для эффективного использования новых цифровых инструментов. Кроме того, возникает вопрос сохранения баланса между инновациями и традиций — необходимо избегать механистичного внедрения технологий, которое может привести к потере культурной глубины и аутентичности знаний.</w:t>
      </w:r>
    </w:p>
    <w:p w14:paraId="3CFE4DD5" w14:textId="6B71D82E" w:rsidR="00B04D43" w:rsidRPr="00B04D43" w:rsidRDefault="00B04D43" w:rsidP="00B04D43">
      <w:pPr>
        <w:pStyle w:val="paragraphStyleText"/>
        <w:spacing w:line="276" w:lineRule="auto"/>
        <w:ind w:firstLine="0"/>
      </w:pPr>
      <w:r w:rsidRPr="00B04D43">
        <w:rPr>
          <w:rStyle w:val="fontStyleText"/>
          <w:rFonts w:eastAsia="Arial"/>
        </w:rPr>
        <w:t xml:space="preserve">    Информационно-коммуникационные технологии (ИКТ) в образовании представляют собой совокупность цифровых средств и программных решений, предназначенных для создания, хранения, передачи и обработки образовательных материалов и взаимодействия между участниками учебного процесса. Ключевыми элементами ИКТ являются компьютерные устройства, интернет-сети, мультимедийные платформы, а также специализированное программное обеспечение, направленное на поддержку учебной деятельности. Эти технологии обеспечивают доступ к разнообразным информационным ресурсам и способствуют организации новых форм образовательного взаимодействия.</w:t>
      </w:r>
    </w:p>
    <w:p w14:paraId="02FCC6FD" w14:textId="77777777" w:rsidR="00B04D43" w:rsidRPr="00B04D43" w:rsidRDefault="00B04D43" w:rsidP="00B04D43">
      <w:pPr>
        <w:pStyle w:val="paragraphStyleText"/>
        <w:spacing w:line="276" w:lineRule="auto"/>
      </w:pPr>
      <w:r w:rsidRPr="00B04D43">
        <w:rPr>
          <w:rStyle w:val="fontStyleText"/>
          <w:rFonts w:eastAsia="Arial"/>
        </w:rPr>
        <w:t>Дистанционные образовательные технологии — это методы и средства обучения, при которых преподаватель и обучающийся находятся в разных пространственных и временных точках, а взаимодействие между ними осуществляется с помощью информационных технологий. К ним относятся онлайн-курсы, видеолекции, вебинары, виртуальные классы и интерактивные платформы, поддерживающие обмен знаниями в реальном времени или в режиме асинхронного доступа. Такой формат обучения расширяет возможности доступа к образовательным программам, обеспечивая гибкость и адаптивность учебного процесса.</w:t>
      </w:r>
    </w:p>
    <w:p w14:paraId="366A8CE3" w14:textId="77777777" w:rsidR="00B04D43" w:rsidRDefault="00B04D43" w:rsidP="00B04D43">
      <w:pPr>
        <w:pStyle w:val="paragraphStyleText"/>
        <w:spacing w:line="276" w:lineRule="auto"/>
      </w:pPr>
      <w:r w:rsidRPr="00B04D43">
        <w:rPr>
          <w:rStyle w:val="fontStyleText"/>
          <w:rFonts w:eastAsia="Arial"/>
        </w:rPr>
        <w:t>В совокупности ИКТ и дистанционные технологии формируют основу для создания мультимедийных и интерактивных образователь сред, в которых традиционные подходы к обучению трансформируются за счет включения новых форм коммуникации и представления материалов. Понимание этих базовых понятий важно для осознания того, каким образом информационные</w:t>
      </w:r>
      <w:r>
        <w:rPr>
          <w:rStyle w:val="fontStyleText"/>
          <w:rFonts w:eastAsia="Arial"/>
        </w:rPr>
        <w:t xml:space="preserve"> технологии становятся неотъемлемой частью современного культурного образования.</w:t>
      </w:r>
    </w:p>
    <w:p w14:paraId="129019DB" w14:textId="3953AE2B" w:rsidR="00523D06" w:rsidRPr="00523D06" w:rsidRDefault="00523D06" w:rsidP="00523D06">
      <w:pPr>
        <w:pStyle w:val="paragraphStyleText"/>
        <w:spacing w:line="276" w:lineRule="auto"/>
        <w:ind w:firstLine="0"/>
      </w:pPr>
      <w:r w:rsidRPr="00523D06">
        <w:rPr>
          <w:rStyle w:val="fontStyleText"/>
          <w:rFonts w:eastAsia="Arial"/>
        </w:rPr>
        <w:t xml:space="preserve">      Синтез традиций и инноваций в образовательном процессе строится на принципе взаимодополнения, когда устоявшиеся культурные ценности служат фундаментом, а инновационные формы подачи материала выступают средствами их актуализации и оживления. В основе такого подхода лежит стремление сохранить глубину и аутентичность культурного содержания, </w:t>
      </w:r>
      <w:r w:rsidRPr="00523D06">
        <w:rPr>
          <w:rStyle w:val="fontStyleText"/>
          <w:rFonts w:eastAsia="Arial"/>
        </w:rPr>
        <w:lastRenderedPageBreak/>
        <w:t>одновременно делая его доступным и привлекательным для современных обучающихся.</w:t>
      </w:r>
    </w:p>
    <w:p w14:paraId="3D3C9F5B" w14:textId="77777777" w:rsidR="00523D06" w:rsidRDefault="00523D06" w:rsidP="00523D06">
      <w:pPr>
        <w:pStyle w:val="paragraphStyleText"/>
        <w:spacing w:line="276" w:lineRule="auto"/>
      </w:pPr>
      <w:r w:rsidRPr="00523D06">
        <w:rPr>
          <w:rStyle w:val="fontStyleText"/>
          <w:rFonts w:eastAsia="Arial"/>
        </w:rPr>
        <w:t>Одним из ключевых механизмов является адаптация традиционных образовательных форм к новым медиасредам, что позволяет разнообразить учебный опыт и расширить способы восприятия материала. Например, классические литературные произведения, народные сказания или исторические тексты могут сопровождаться интерактивными иллюстрациями, аудиовизуальными реконструкциями или даже виртуальными моделями исторических объектов. Такая практика не искажает смысл, а, напротив, помогает глубже понять культурный контекст через разнообразные способы восприятия.</w:t>
      </w:r>
    </w:p>
    <w:p w14:paraId="14AAE984" w14:textId="6B9FCB03" w:rsidR="00523D06" w:rsidRPr="004938ED" w:rsidRDefault="004938ED" w:rsidP="004938ED">
      <w:pPr>
        <w:pStyle w:val="paragraphStyleText"/>
        <w:spacing w:line="276" w:lineRule="auto"/>
        <w:ind w:firstLine="0"/>
      </w:pPr>
      <w:r w:rsidRPr="004938ED">
        <w:rPr>
          <w:rStyle w:val="fontStyleText"/>
          <w:rFonts w:eastAsia="Arial"/>
        </w:rPr>
        <w:t xml:space="preserve">    </w:t>
      </w:r>
      <w:r w:rsidR="00523D06" w:rsidRPr="004938ED">
        <w:rPr>
          <w:rStyle w:val="fontStyleText"/>
          <w:rFonts w:eastAsia="Arial"/>
        </w:rPr>
        <w:t>Внедрение инновационных форматов обучения делает возможным проведение культурных мероприятий в виртуальной среде, что расширяет пространство культурного образования за пределы физического класса или музея. Виртуальные экскурсии, интерактивные мастер-классы и цифровые игры, основанные на культурных традициях, предоставляют обучающимся новые возможности погружения в культурное наследие без утраты аутентичности.</w:t>
      </w:r>
    </w:p>
    <w:p w14:paraId="7BCD2838" w14:textId="77777777" w:rsidR="00523D06" w:rsidRDefault="00523D06" w:rsidP="004938ED">
      <w:pPr>
        <w:pStyle w:val="paragraphStyleText"/>
        <w:spacing w:line="276" w:lineRule="auto"/>
      </w:pPr>
      <w:r w:rsidRPr="004938ED">
        <w:rPr>
          <w:rStyle w:val="fontStyleText"/>
          <w:rFonts w:eastAsia="Arial"/>
        </w:rPr>
        <w:t>Таким образом, механизм сочетания традиционных культурных ценностей с инновационными технологиями заключается в сохранении смысловой основы культуры и одновременном использовании современных форматов коммуникации и интерпретации. Это позволяет сделать процесс обучения более живым, динамичным и доступным, что чрезвычайно важно для формирования у обучающихся прочного и осознанного культурного мировоззрения.</w:t>
      </w:r>
    </w:p>
    <w:p w14:paraId="6A17612A" w14:textId="693DCD97" w:rsidR="004938ED" w:rsidRPr="004938ED" w:rsidRDefault="004938ED" w:rsidP="004938ED">
      <w:pPr>
        <w:pStyle w:val="paragraphStyleText"/>
        <w:spacing w:line="276" w:lineRule="auto"/>
        <w:ind w:firstLine="0"/>
      </w:pPr>
      <w:r>
        <w:rPr>
          <w:rStyle w:val="fontStyleText"/>
          <w:rFonts w:eastAsia="Arial"/>
        </w:rPr>
        <w:t xml:space="preserve">     </w:t>
      </w:r>
      <w:r w:rsidRPr="004938ED">
        <w:rPr>
          <w:rStyle w:val="fontStyleText"/>
          <w:rFonts w:eastAsia="Arial"/>
        </w:rPr>
        <w:t>Цифровые технологии кардинально изменили способы сохранения и распространения культурного наследия, делая его более доступным для широкой аудитории вне зависимости от географического положения или социального статуса. Одним из заметных примеров выступают виртуальные музеи и онлайн-архивы, которые предоставляют возможность не только просматривать экспонаты в высоком разрешении, но и взаимодействовать с ними через интерактивные интерфейсы. Например, проект Europeana — крупнейший европейский цифровой культурный архив — объединяет миллионы объектов искусства, литературы и исторических артефактов, доступных онлайн. Это позволяет пользователям исследовать культурные коллекции без необходимости физического посещения музеев.</w:t>
      </w:r>
    </w:p>
    <w:p w14:paraId="1DF77A3A" w14:textId="77777777" w:rsidR="004938ED" w:rsidRPr="004938ED" w:rsidRDefault="004938ED" w:rsidP="004938ED">
      <w:pPr>
        <w:pStyle w:val="paragraphStyleText"/>
        <w:spacing w:line="276" w:lineRule="auto"/>
      </w:pPr>
      <w:r w:rsidRPr="004938ED">
        <w:rPr>
          <w:rStyle w:val="fontStyleText"/>
          <w:rFonts w:eastAsia="Arial"/>
        </w:rPr>
        <w:t xml:space="preserve">Другой пример — использование технологий дополненной и виртуальной реальности для создания иммерсивных образовательных сред. Виртуальные реконструкции исторических памятников и событий позволяют обучающимся </w:t>
      </w:r>
      <w:r w:rsidRPr="004938ED">
        <w:rPr>
          <w:rStyle w:val="fontStyleText"/>
          <w:rFonts w:eastAsia="Arial"/>
        </w:rPr>
        <w:lastRenderedPageBreak/>
        <w:t>окунуться в контекст эпохи, оживляя культурный материал. Например, проект "CyArk" занимается цифровым сохранением культурных памятников, создавая трёхмерные модели, доступные для изучения на образовательных платформах. Такое визуальное и интерактивное представление способствует не только сохранению объектов, но и более глубокому пониманию их значения.</w:t>
      </w:r>
    </w:p>
    <w:p w14:paraId="3A18C11D" w14:textId="77777777" w:rsidR="004938ED" w:rsidRPr="004938ED" w:rsidRDefault="004938ED" w:rsidP="004938ED">
      <w:pPr>
        <w:pStyle w:val="paragraphStyleText"/>
        <w:spacing w:line="276" w:lineRule="auto"/>
      </w:pPr>
      <w:r w:rsidRPr="004938ED">
        <w:rPr>
          <w:rStyle w:val="fontStyleText"/>
          <w:rFonts w:eastAsia="Arial"/>
        </w:rPr>
        <w:t>Цифровые библиотеки с оцифрованными книгами, рукописями и музыкой также расширяют доступ к культурному наследию. Проекты вроде Google Books или Российской электронной библиотеки сделали возможным изучение редких и исторически значимых текстов в удобном цифровом формате. Обучающиеся получают возможность сравнивать различные источники, анализировать культурные артефакты в контексте дополнительных материалов и источников без необходимости покидать учебное заведение.</w:t>
      </w:r>
    </w:p>
    <w:p w14:paraId="62B5384B" w14:textId="77777777" w:rsidR="004938ED" w:rsidRPr="004938ED" w:rsidRDefault="004938ED" w:rsidP="004938ED">
      <w:pPr>
        <w:pStyle w:val="paragraphStyleText"/>
        <w:spacing w:line="276" w:lineRule="auto"/>
      </w:pPr>
      <w:r w:rsidRPr="004938ED">
        <w:rPr>
          <w:rStyle w:val="fontStyleText"/>
          <w:rFonts w:eastAsia="Arial"/>
        </w:rPr>
        <w:t>Кроме того, социальные медиа и мультимедийные платформы выступают каналами распространения культурных знаний, позволяя учреждениям культуры и экспертам напрямую взаимодействовать с широкой аудиторией. Прямые трансляции выставок, мастер-классов, лекций и культурных мероприятий в режиме онлайн создают новые возможности для вовлечения обучающихся и заинтересованных пользователей.</w:t>
      </w:r>
    </w:p>
    <w:p w14:paraId="5D3D8F61" w14:textId="77777777" w:rsidR="004938ED" w:rsidRDefault="004938ED" w:rsidP="00966B2B">
      <w:pPr>
        <w:pStyle w:val="paragraphStyleText"/>
        <w:spacing w:line="276" w:lineRule="auto"/>
      </w:pPr>
      <w:r w:rsidRPr="004938ED">
        <w:rPr>
          <w:rStyle w:val="fontStyleText"/>
          <w:rFonts w:eastAsia="Arial"/>
        </w:rPr>
        <w:t>Таким образом, цифровые технологии не просто расширяют доступ к культурному наследию, но и создают условия для формирование у обучающихся новых навыков работы с информацией, критического анализа и интерпретации культурных данных. Этот опыт становится основой для развития компетенций, необходимых в современном образовательном пространстве и информационном обществе.</w:t>
      </w:r>
    </w:p>
    <w:p w14:paraId="58EA2451" w14:textId="57F42F9E" w:rsidR="00966B2B" w:rsidRPr="00966B2B" w:rsidRDefault="00966B2B" w:rsidP="00966B2B">
      <w:pPr>
        <w:pStyle w:val="paragraphStyleText"/>
        <w:spacing w:line="276" w:lineRule="auto"/>
        <w:ind w:firstLine="0"/>
      </w:pPr>
      <w:r w:rsidRPr="00966B2B">
        <w:rPr>
          <w:rStyle w:val="fontStyleText"/>
          <w:rFonts w:eastAsia="Arial"/>
        </w:rPr>
        <w:t xml:space="preserve">        Технологии виртуальной реальности (VR) становятся инструментом нового поколения для культурного образования. С их помощью создаются иммерсивные обучающие среды, позволяющие путешествовать по историческим эпохам и знакомиться с памятниками культуры, не выходя из класса. Например, благодаря VR-проектам, обучающиеся могут "посетить" Древний Рим, пройтись по музеям мирового уровня и ознакомиться с художественными произведениями в формате 3D. Это не только расширяет возможности восприятия, но и стимулирует интерес к традициям и наследию, повышая осознанность и эмоциональную вовлеченность учащихся.</w:t>
      </w:r>
    </w:p>
    <w:p w14:paraId="29802E6A" w14:textId="77777777" w:rsidR="00966B2B" w:rsidRPr="00966B2B" w:rsidRDefault="00966B2B" w:rsidP="00966B2B">
      <w:pPr>
        <w:pStyle w:val="paragraphStyleText"/>
        <w:spacing w:line="276" w:lineRule="auto"/>
      </w:pPr>
      <w:r w:rsidRPr="00966B2B">
        <w:rPr>
          <w:rStyle w:val="fontStyleText"/>
          <w:rFonts w:eastAsia="Arial"/>
        </w:rPr>
        <w:t xml:space="preserve">Дистанционное обучение в сфере культурного образования превращается в мощный инструмент расширения доступа и разнообразия образовательных программ. Использование онлайн-платформ позволяет проводить лекции, семинары и мастер-классы с участием экспертов из разных регионов и стран, что значительно обогащает учебный процесс. Цифровые курсы, включающие видеоматериалы, интерактивные задания и форумы для обсуждения, создают </w:t>
      </w:r>
      <w:r w:rsidRPr="00966B2B">
        <w:rPr>
          <w:rStyle w:val="fontStyleText"/>
          <w:rFonts w:eastAsia="Arial"/>
        </w:rPr>
        <w:lastRenderedPageBreak/>
        <w:t>условия для самостоятельного изучения культурных тем в удобное время. Внедрение информационных технологий в культурное образование сегодня проявляется в широком спектре практических решений, находящих применение на различных уровнях образовательного процесса. Одним из ярких примеров стали интерактивные доски, интегрированные во многие учебные заведения. Они позволяют не только демонстрировать визуальные материалы, но и создавать интерактивные занятия, в которых обучающиеся могут непосредственно участвовать — работать с картами, иллюстрациями, видеофрагментами и тестами в режиме реального времени. Такой подход способствует активизации познавательной деятельности и облегчает восприятие сложных культурных концептов, делая уроки более динамичными и вовлекающими.</w:t>
      </w:r>
    </w:p>
    <w:p w14:paraId="63E8AE60" w14:textId="056D7C13" w:rsidR="00966B2B" w:rsidRPr="00966B2B" w:rsidRDefault="00966B2B" w:rsidP="00966B2B">
      <w:pPr>
        <w:pStyle w:val="paragraphStyleText"/>
        <w:spacing w:line="276" w:lineRule="auto"/>
        <w:ind w:firstLine="0"/>
      </w:pPr>
      <w:r w:rsidRPr="00966B2B">
        <w:rPr>
          <w:rStyle w:val="fontStyleText"/>
          <w:rFonts w:eastAsia="Arial"/>
        </w:rPr>
        <w:t xml:space="preserve">     Это особенно важно для обучающихся, ограниченных в возможностях посещения традиционных образовательных учреждений.</w:t>
      </w:r>
    </w:p>
    <w:p w14:paraId="044B4BC0" w14:textId="77777777" w:rsidR="00966B2B" w:rsidRDefault="00966B2B" w:rsidP="00500D43">
      <w:pPr>
        <w:pStyle w:val="paragraphStyleText"/>
        <w:spacing w:line="276" w:lineRule="auto"/>
        <w:rPr>
          <w:rStyle w:val="fontStyleText"/>
          <w:rFonts w:eastAsia="Arial"/>
        </w:rPr>
      </w:pPr>
      <w:r w:rsidRPr="00966B2B">
        <w:rPr>
          <w:rStyle w:val="fontStyleText"/>
          <w:rFonts w:eastAsia="Arial"/>
        </w:rPr>
        <w:t>В совокупности перечисленные IT-решения формируют современную образовательную среду, в которой традиционные методы преподавания культуры не просто сохраняются, а трансформируются и дополняются новыми формами взаимодействия. Практическое применение цифровых технологий повышает качество и доступность образования, способствует развитию творческих и критических навыков, адаптирует процессы обучения к требованиям информационного общества. Таким образом, современные технологии играют решающую роль в развитии культурного образования, создавая условия для сохранения наследия и его востребованности у современных поколений.</w:t>
      </w:r>
      <w:r>
        <w:rPr>
          <w:rStyle w:val="fontStyleText"/>
          <w:rFonts w:eastAsia="Arial"/>
        </w:rPr>
        <w:t xml:space="preserve"> </w:t>
      </w:r>
      <w:r w:rsidRPr="00966B2B">
        <w:rPr>
          <w:rStyle w:val="fontStyleText"/>
          <w:rFonts w:eastAsia="Arial"/>
        </w:rPr>
        <w:t>Использование информационных технологий не только расширяет образовательные возможности, но и способствует сохранению и трансляции культурного наследия новым поколениям, обеспечивая устойчивость и актуальность культурного образования в цифровую эпоху.</w:t>
      </w:r>
    </w:p>
    <w:p w14:paraId="0C8DAFC1" w14:textId="77777777" w:rsidR="00500D43" w:rsidRDefault="00500D43" w:rsidP="00500D43">
      <w:pPr>
        <w:pStyle w:val="paragraphStyleText"/>
        <w:spacing w:line="276" w:lineRule="auto"/>
        <w:ind w:firstLine="0"/>
        <w:rPr>
          <w:rStyle w:val="fontStyleText"/>
          <w:rFonts w:eastAsia="Arial"/>
        </w:rPr>
      </w:pPr>
    </w:p>
    <w:p w14:paraId="088CE030" w14:textId="57A5BE98" w:rsidR="00500D43" w:rsidRPr="00500D43" w:rsidRDefault="00500D43" w:rsidP="00500D43">
      <w:pPr>
        <w:pStyle w:val="paragraphStyleText"/>
        <w:spacing w:line="276" w:lineRule="auto"/>
        <w:ind w:firstLine="0"/>
        <w:rPr>
          <w:rFonts w:cs="Times New Roman"/>
        </w:rPr>
        <w:sectPr w:rsidR="00500D43" w:rsidRPr="00500D43" w:rsidSect="004938ED">
          <w:footerReference w:type="default" r:id="rId7"/>
          <w:pgSz w:w="11905" w:h="16837"/>
          <w:pgMar w:top="1134" w:right="1134" w:bottom="1134" w:left="1134" w:header="720" w:footer="720" w:gutter="0"/>
          <w:cols w:space="720"/>
        </w:sectPr>
      </w:pPr>
    </w:p>
    <w:p w14:paraId="33638761" w14:textId="46EAC8B9" w:rsidR="00500D43" w:rsidRDefault="00500D43" w:rsidP="00500D43">
      <w:pPr>
        <w:pStyle w:val="1"/>
      </w:pPr>
    </w:p>
    <w:sectPr w:rsidR="00500D43">
      <w:footerReference w:type="default" r:id="rId8"/>
      <w:pgSz w:w="11905" w:h="16837"/>
      <w:pgMar w:top="1133" w:right="566" w:bottom="1133"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2D899" w14:textId="77777777" w:rsidR="00407D00" w:rsidRDefault="00407D00">
      <w:pPr>
        <w:spacing w:after="0" w:line="240" w:lineRule="auto"/>
      </w:pPr>
      <w:r>
        <w:separator/>
      </w:r>
    </w:p>
  </w:endnote>
  <w:endnote w:type="continuationSeparator" w:id="0">
    <w:p w14:paraId="0A4670F5" w14:textId="77777777" w:rsidR="00407D00" w:rsidRDefault="00407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Neue">
    <w:panose1 w:val="00000000000000000000"/>
    <w:charset w:val="00"/>
    <w:family w:val="roman"/>
    <w:notTrueType/>
    <w:pitch w:val="default"/>
  </w:font>
  <w:font w:name="Calibri">
    <w:panose1 w:val="020F0502020204030204"/>
    <w:charset w:val="CC"/>
    <w:family w:val="swiss"/>
    <w:pitch w:val="variable"/>
    <w:sig w:usb0="E1002AFF" w:usb1="4000ACF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52294" w14:textId="77777777" w:rsidR="00523D06" w:rsidRDefault="00523D06">
    <w:pPr>
      <w:pStyle w:val="paragraphStylePageNum"/>
    </w:pPr>
    <w:r>
      <w:fldChar w:fldCharType="begin"/>
    </w:r>
    <w:r>
      <w:rPr>
        <w:rStyle w:val="fontStyleText"/>
        <w:rFonts w:eastAsia="Arial"/>
      </w:rPr>
      <w:instrText>PAGE</w:instrText>
    </w:r>
    <w:r>
      <w:fldChar w:fldCharType="separate"/>
    </w:r>
    <w:r>
      <w:rPr>
        <w:rStyle w:val="fontStyleText"/>
        <w:rFonts w:eastAsia="Arial"/>
        <w:noProof/>
      </w:rPr>
      <w:t>13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C1F7B" w14:textId="3AFE2D1A" w:rsidR="00E00290" w:rsidRDefault="00493AEF">
    <w:pPr>
      <w:pStyle w:val="paragraphStylePageNum"/>
    </w:pPr>
    <w:r>
      <w:fldChar w:fldCharType="begin"/>
    </w:r>
    <w:r>
      <w:rPr>
        <w:rStyle w:val="fontStyleText"/>
        <w:rFonts w:eastAsia="Arial"/>
      </w:rPr>
      <w:instrText>PAGE</w:instrText>
    </w:r>
    <w:r>
      <w:fldChar w:fldCharType="separate"/>
    </w:r>
    <w:r w:rsidR="00D33D2B">
      <w:rPr>
        <w:rStyle w:val="fontStyleText"/>
        <w:rFonts w:eastAsia="Arial"/>
        <w:noProof/>
      </w:rPr>
      <w:t>25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16B57" w14:textId="77777777" w:rsidR="00407D00" w:rsidRDefault="00407D00">
      <w:pPr>
        <w:spacing w:after="0" w:line="240" w:lineRule="auto"/>
      </w:pPr>
      <w:r>
        <w:separator/>
      </w:r>
    </w:p>
  </w:footnote>
  <w:footnote w:type="continuationSeparator" w:id="0">
    <w:p w14:paraId="0E78B501" w14:textId="77777777" w:rsidR="00407D00" w:rsidRDefault="00407D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0290"/>
    <w:rsid w:val="00014306"/>
    <w:rsid w:val="00174EBC"/>
    <w:rsid w:val="00240660"/>
    <w:rsid w:val="00257A47"/>
    <w:rsid w:val="00407D00"/>
    <w:rsid w:val="0044199A"/>
    <w:rsid w:val="004938ED"/>
    <w:rsid w:val="00493AEF"/>
    <w:rsid w:val="00500D43"/>
    <w:rsid w:val="00523D06"/>
    <w:rsid w:val="00966B2B"/>
    <w:rsid w:val="00B04D43"/>
    <w:rsid w:val="00B93B02"/>
    <w:rsid w:val="00CF1DBA"/>
    <w:rsid w:val="00D33D2B"/>
    <w:rsid w:val="00D50CFB"/>
    <w:rsid w:val="00E00290"/>
    <w:rsid w:val="00ED57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1EB1"/>
  <w15:docId w15:val="{807B0058-F07B-4C7E-9439-E3C7E2824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w:hAnsi="Times New Roman" w:cs="Arial"/>
        <w:color w:val="000000"/>
        <w:sz w:val="28"/>
        <w:szCs w:val="28"/>
        <w:lang w:val="ru-RU" w:eastAsia="ru-RU"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4EBC"/>
  </w:style>
  <w:style w:type="paragraph" w:styleId="1">
    <w:name w:val="heading 1"/>
    <w:basedOn w:val="a"/>
    <w:uiPriority w:val="9"/>
    <w:qFormat/>
    <w:pPr>
      <w:outlineLvl w:val="0"/>
    </w:pPr>
    <w:rPr>
      <w:rFonts w:eastAsia="Times New Roman" w:cs="Times New Roman"/>
      <w:b/>
      <w:bCs/>
    </w:rPr>
  </w:style>
  <w:style w:type="paragraph" w:styleId="2">
    <w:name w:val="heading 2"/>
    <w:basedOn w:val="a"/>
    <w:uiPriority w:val="9"/>
    <w:semiHidden/>
    <w:unhideWhenUsed/>
    <w:qFormat/>
    <w:pPr>
      <w:outlineLvl w:val="1"/>
    </w:pPr>
    <w:rPr>
      <w:rFonts w:eastAsia="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table" w:customStyle="1" w:styleId="10">
    <w:name w:val="Обычная таблица1"/>
    <w:uiPriority w:val="99"/>
    <w:tblPr>
      <w:tblInd w:w="0" w:type="dxa"/>
      <w:tblCellMar>
        <w:top w:w="0" w:type="dxa"/>
        <w:left w:w="108" w:type="dxa"/>
        <w:bottom w:w="0" w:type="dxa"/>
        <w:right w:w="108" w:type="dxa"/>
      </w:tblCellMar>
    </w:tblPr>
  </w:style>
  <w:style w:type="paragraph" w:customStyle="1" w:styleId="a4">
    <w:name w:val="Колонтитулы"/>
    <w:basedOn w:val="a"/>
    <w:rPr>
      <w:rFonts w:ascii="Helvetica Neue" w:eastAsia="Helvetica Neue" w:hAnsi="Helvetica Neue" w:cs="Helvetica Neue"/>
    </w:rPr>
  </w:style>
  <w:style w:type="table" w:customStyle="1" w:styleId="11">
    <w:name w:val="Сетка таблицы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
    <w:name w:val="Верхний колонтитул1"/>
    <w:basedOn w:val="a"/>
    <w:pPr>
      <w:spacing w:after="0"/>
    </w:pPr>
  </w:style>
  <w:style w:type="character" w:customStyle="1" w:styleId="a5">
    <w:name w:val="Верхний колонтитул Знак"/>
    <w:rPr>
      <w:rFonts w:ascii="Calibri" w:eastAsia="Calibri" w:hAnsi="Calibri" w:cs="Calibri"/>
      <w:color w:val="000000"/>
      <w:sz w:val="22"/>
      <w:szCs w:val="22"/>
    </w:rPr>
  </w:style>
  <w:style w:type="paragraph" w:customStyle="1" w:styleId="13">
    <w:name w:val="Нижний колонтитул1"/>
    <w:basedOn w:val="a"/>
    <w:pPr>
      <w:spacing w:after="0"/>
    </w:pPr>
  </w:style>
  <w:style w:type="character" w:customStyle="1" w:styleId="a6">
    <w:name w:val="Нижний колонтитул Знак"/>
    <w:rPr>
      <w:rFonts w:ascii="Calibri" w:eastAsia="Calibri" w:hAnsi="Calibri" w:cs="Calibri"/>
      <w:color w:val="000000"/>
      <w:sz w:val="22"/>
      <w:szCs w:val="22"/>
    </w:rPr>
  </w:style>
  <w:style w:type="character" w:customStyle="1" w:styleId="fontStyleText">
    <w:name w:val="fontStyleText"/>
    <w:rPr>
      <w:rFonts w:ascii="Times New Roman" w:eastAsia="Times New Roman" w:hAnsi="Times New Roman" w:cs="Times New Roman"/>
      <w:b w:val="0"/>
      <w:bCs w:val="0"/>
      <w:i w:val="0"/>
      <w:iCs w:val="0"/>
      <w:sz w:val="28"/>
      <w:szCs w:val="28"/>
    </w:rPr>
  </w:style>
  <w:style w:type="character" w:customStyle="1" w:styleId="fontStyleCode">
    <w:name w:val="fontStyleCode"/>
    <w:rPr>
      <w:rFonts w:ascii="Courier New" w:eastAsia="Courier New" w:hAnsi="Courier New" w:cs="Courier New"/>
      <w:b w:val="0"/>
      <w:bCs w:val="0"/>
      <w:i w:val="0"/>
      <w:iCs w:val="0"/>
      <w:sz w:val="24"/>
      <w:szCs w:val="24"/>
    </w:rPr>
  </w:style>
  <w:style w:type="paragraph" w:customStyle="1" w:styleId="paragraphStyleCode">
    <w:name w:val="paragraphStyleCode"/>
    <w:basedOn w:val="a"/>
    <w:pPr>
      <w:pBdr>
        <w:top w:val="single" w:sz="1" w:space="0" w:color="CCCCCC"/>
        <w:left w:val="single" w:sz="1" w:space="0" w:color="CCCCCC"/>
        <w:bottom w:val="single" w:sz="1" w:space="0" w:color="CCCCCC"/>
        <w:right w:val="single" w:sz="1" w:space="0" w:color="CCCCCC"/>
      </w:pBdr>
      <w:shd w:val="clear" w:color="auto" w:fill="F5F5F5"/>
      <w:spacing w:before="120" w:after="120" w:line="288" w:lineRule="auto"/>
      <w:jc w:val="left"/>
    </w:pPr>
  </w:style>
  <w:style w:type="paragraph" w:customStyle="1" w:styleId="paragraphStylePageNum">
    <w:name w:val="paragraphStylePageNum"/>
    <w:basedOn w:val="a"/>
    <w:pPr>
      <w:spacing w:after="100"/>
      <w:jc w:val="right"/>
    </w:pPr>
  </w:style>
  <w:style w:type="paragraph" w:styleId="a7">
    <w:name w:val="Title"/>
    <w:basedOn w:val="a"/>
    <w:uiPriority w:val="10"/>
    <w:qFormat/>
    <w:pPr>
      <w:jc w:val="center"/>
    </w:pPr>
    <w:rPr>
      <w:rFonts w:eastAsia="Times New Roman" w:cs="Times New Roman"/>
      <w:b/>
      <w:bCs/>
    </w:rPr>
  </w:style>
  <w:style w:type="paragraph" w:customStyle="1" w:styleId="paragraphStyleText">
    <w:name w:val="paragraphStyleText"/>
    <w:basedOn w:val="a"/>
    <w:pPr>
      <w:spacing w:after="0" w:line="360" w:lineRule="auto"/>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F7C37-973A-4424-A2EC-213ED1F3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Pages>
  <Words>2108</Words>
  <Characters>12018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Осипов</dc:creator>
  <cp:keywords/>
  <dc:description/>
  <cp:lastModifiedBy>Админ</cp:lastModifiedBy>
  <cp:revision>7</cp:revision>
  <dcterms:created xsi:type="dcterms:W3CDTF">2024-09-05T17:52:00Z</dcterms:created>
  <dcterms:modified xsi:type="dcterms:W3CDTF">2025-12-15T19:27:00Z</dcterms:modified>
  <cp:category/>
</cp:coreProperties>
</file>