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71E" w:rsidRDefault="0098492E" w:rsidP="00760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Интерактивная гостиная</w:t>
      </w:r>
      <w:r w:rsidR="0076094A" w:rsidRPr="0076094A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«Казачий круг»</w:t>
      </w:r>
    </w:p>
    <w:p w:rsidR="008A350B" w:rsidRDefault="008A350B" w:rsidP="007609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Автор работы – учитель русского языка и литературы МБОУ Калитвенской СОШ Каменского района </w:t>
      </w:r>
    </w:p>
    <w:p w:rsidR="008A350B" w:rsidRPr="0076094A" w:rsidRDefault="008A350B" w:rsidP="007609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Ростовской области Желтова О. А. 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Возраст: 11–16 лет.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Форма: Музыкально-литературная композиция + конкурсная программа.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Познакомить учащихся с историей казачества, его ролью в становлении и защите Российского государства.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Сформировать представление о быте, традициях, обычаях и духовных ценностях казаков.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Воспитать чувство гордости за историческое наследие своего края и уважение к казачьим традициям.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Развить интерес к изучению региональной истории и культуры.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Способствовать формированию командного духа, взаимопомощи и ответственности через игровые формы взаимодействия.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Развить физические качества (ловкость, силу, координацию) через традиционные казачьи игры и состязания.</w:t>
      </w:r>
    </w:p>
    <w:p w:rsidR="0022500E" w:rsidRPr="0076094A" w:rsidRDefault="0022500E" w:rsidP="0076094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Стимулировать творческое самовыражение детей (в т. ч. через художественные и музыкальные элементы игры)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99500F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500F">
        <w:rPr>
          <w:rFonts w:ascii="Times New Roman" w:hAnsi="Times New Roman" w:cs="Times New Roman"/>
          <w:sz w:val="28"/>
          <w:szCs w:val="28"/>
          <w:u w:val="single"/>
        </w:rPr>
        <w:t>Необходимые материалы и реквизит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Казачьи костюмы для ведущих.</w:t>
      </w: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Презентация с видами Дона, казачьих куреней, станиц.</w:t>
      </w: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Каравай (или бублики) на рушнике.</w:t>
      </w: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Предметы для конкурсов: ложки, чугунок, кочерга, ухват, гантели, бантики.</w:t>
      </w: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Казачья шашка (бутафорская), плетка.</w:t>
      </w:r>
    </w:p>
    <w:p w:rsidR="0042271E" w:rsidRPr="0099500F" w:rsidRDefault="0042271E" w:rsidP="0099500F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500F">
        <w:rPr>
          <w:rFonts w:ascii="Times New Roman" w:hAnsi="Times New Roman" w:cs="Times New Roman"/>
          <w:sz w:val="28"/>
          <w:szCs w:val="28"/>
        </w:rPr>
        <w:t>Музыкальное сопровождение: «По Дону гуляет», «Любо, братцы, любо», «</w:t>
      </w:r>
      <w:proofErr w:type="spellStart"/>
      <w:r w:rsidRPr="0099500F">
        <w:rPr>
          <w:rFonts w:ascii="Times New Roman" w:hAnsi="Times New Roman" w:cs="Times New Roman"/>
          <w:sz w:val="28"/>
          <w:szCs w:val="28"/>
        </w:rPr>
        <w:t>Ойся</w:t>
      </w:r>
      <w:proofErr w:type="spellEnd"/>
      <w:r w:rsidRPr="0099500F">
        <w:rPr>
          <w:rFonts w:ascii="Times New Roman" w:hAnsi="Times New Roman" w:cs="Times New Roman"/>
          <w:sz w:val="28"/>
          <w:szCs w:val="28"/>
        </w:rPr>
        <w:t xml:space="preserve">, ты </w:t>
      </w:r>
      <w:proofErr w:type="spellStart"/>
      <w:r w:rsidRPr="0099500F">
        <w:rPr>
          <w:rFonts w:ascii="Times New Roman" w:hAnsi="Times New Roman" w:cs="Times New Roman"/>
          <w:sz w:val="28"/>
          <w:szCs w:val="28"/>
        </w:rPr>
        <w:t>ойся</w:t>
      </w:r>
      <w:proofErr w:type="spellEnd"/>
      <w:r w:rsidRPr="0099500F">
        <w:rPr>
          <w:rFonts w:ascii="Times New Roman" w:hAnsi="Times New Roman" w:cs="Times New Roman"/>
          <w:sz w:val="28"/>
          <w:szCs w:val="28"/>
        </w:rPr>
        <w:t>», «Не для меня».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99500F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9500F">
        <w:rPr>
          <w:rFonts w:ascii="Times New Roman" w:hAnsi="Times New Roman" w:cs="Times New Roman"/>
          <w:sz w:val="28"/>
          <w:szCs w:val="28"/>
          <w:u w:val="single"/>
        </w:rPr>
        <w:t>Ход мероприятия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1. Вступление (5 мин)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Звучит фоном тихая казачья песня. Выходят ведущие (юноша и девушка) в казачьих костюмах.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Ведущий (атаман): Здорово дневали, гости званые да желанные! По старинному казачьему обычаю, низкий поклон вам от порога.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lastRenderedPageBreak/>
        <w:t xml:space="preserve">Ведущая (казачка): На Дону, на народном на слове, </w:t>
      </w:r>
      <w:r w:rsidR="002C0E3E">
        <w:rPr>
          <w:rFonts w:ascii="Times New Roman" w:hAnsi="Times New Roman" w:cs="Times New Roman"/>
          <w:sz w:val="28"/>
          <w:szCs w:val="28"/>
        </w:rPr>
        <w:t xml:space="preserve">в станице Калитвенской, </w:t>
      </w:r>
      <w:r w:rsidRPr="0076094A">
        <w:rPr>
          <w:rFonts w:ascii="Times New Roman" w:hAnsi="Times New Roman" w:cs="Times New Roman"/>
          <w:sz w:val="28"/>
          <w:szCs w:val="28"/>
        </w:rPr>
        <w:t xml:space="preserve">мы сегодня собрались. Обычаи дедов вспомнить, </w:t>
      </w:r>
      <w:proofErr w:type="gramStart"/>
      <w:r w:rsidRPr="0076094A">
        <w:rPr>
          <w:rFonts w:ascii="Times New Roman" w:hAnsi="Times New Roman" w:cs="Times New Roman"/>
          <w:sz w:val="28"/>
          <w:szCs w:val="28"/>
        </w:rPr>
        <w:t>традиции</w:t>
      </w:r>
      <w:proofErr w:type="gramEnd"/>
      <w:r w:rsidRPr="0076094A">
        <w:rPr>
          <w:rFonts w:ascii="Times New Roman" w:hAnsi="Times New Roman" w:cs="Times New Roman"/>
          <w:sz w:val="28"/>
          <w:szCs w:val="28"/>
        </w:rPr>
        <w:t xml:space="preserve"> чтимые не растерять. Казак без традиций — что дерево без корней.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А знаете ли вы, гости дорогие, почему казаков называют «донскими»? (Ответы). Верно. От реки-матушки Дона. Ещё наши пращуры говорили: «Тихий Дон — всему казачество колыбель».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2. Основная часть: «Казачий круг» (30-35 мин)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Ведущая: На Дону все вопросы решали на общем кругу. Вот и мы сядем кругом да побалакаем о главном.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1. Традиция «Уважение к старшим»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Первая и главная заповедь: «Почитай старшего, уважай старость». Без благословения родителей казак и дела не начинал. Войдя в хату, казак сначала кланялся иконам, потом отцу с матерью, а уж потом — остальным. Вставайте-ка, кто молодой, да поклонитесь старшим в зале.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(Молодые участники встают и кланяются взрослым/учителям в зале).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Ведущая: Как вы думаете, правда ли, что казак не имел права жениться, пока не «понюхал пороху»? (Ответ: да, нужно было съездить на военную службу).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2. Традиция «Казак без коня — сирота»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Конь для казака — это не просто транспорт. Это друг и брат. Коня не продавали, его могли украсть — но это был смертельный грех. Умирая, казак завещал коня товарищу.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Игра «Лихие наездники»: Два участника «скачут» на воображаемых конях между кеглями. Кто быстрее и не собьет ни одной — тот джигит.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3. Традиция «Казачье оружие — святыня»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Ведущая: Шашку казаку дарил атаман в 17 лет. Шашку нельзя было брать грязными руками, играть ею попусту. При входе в церковь оружие оставляли у входа.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(Показывает бутафорскую шашку).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Конкурс «Фланкировка понарошку»: Участники повторяют за атаманом простые движения «восьмерка» и «мельница» — короткой палкой (или газетой, свернутой в трубочку).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4. Традиция «Песня — душа народа»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Казак поёт — значит, жив. Пели в походе, на привале, на свадьбе и у люльки.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Задание для зала: Узнать песню по первой строчке.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lastRenderedPageBreak/>
        <w:t>· «Ой, то не вечер, то не вечер…» (Ответ: «Мне малым-мало спалось»).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«Любо, братцы, любо…» (Ответ: «Любо, братцы, жить с Дону не тужить»).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«Распрягайте, хлопцы, коней…» (Ответ: «А я к девице пойду»).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Ведущая: </w:t>
      </w:r>
      <w:proofErr w:type="gramStart"/>
      <w:r w:rsidRPr="0076094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6094A">
        <w:rPr>
          <w:rFonts w:ascii="Times New Roman" w:hAnsi="Times New Roman" w:cs="Times New Roman"/>
          <w:sz w:val="28"/>
          <w:szCs w:val="28"/>
        </w:rPr>
        <w:t xml:space="preserve"> теперь попробуем спеть «</w:t>
      </w:r>
      <w:proofErr w:type="spellStart"/>
      <w:r w:rsidRPr="0076094A">
        <w:rPr>
          <w:rFonts w:ascii="Times New Roman" w:hAnsi="Times New Roman" w:cs="Times New Roman"/>
          <w:sz w:val="28"/>
          <w:szCs w:val="28"/>
        </w:rPr>
        <w:t>Ойся</w:t>
      </w:r>
      <w:proofErr w:type="spellEnd"/>
      <w:r w:rsidRPr="0076094A">
        <w:rPr>
          <w:rFonts w:ascii="Times New Roman" w:hAnsi="Times New Roman" w:cs="Times New Roman"/>
          <w:sz w:val="28"/>
          <w:szCs w:val="28"/>
        </w:rPr>
        <w:t xml:space="preserve">, ты </w:t>
      </w:r>
      <w:proofErr w:type="spellStart"/>
      <w:r w:rsidRPr="0076094A">
        <w:rPr>
          <w:rFonts w:ascii="Times New Roman" w:hAnsi="Times New Roman" w:cs="Times New Roman"/>
          <w:sz w:val="28"/>
          <w:szCs w:val="28"/>
        </w:rPr>
        <w:t>ойся</w:t>
      </w:r>
      <w:proofErr w:type="spellEnd"/>
      <w:r w:rsidRPr="0076094A">
        <w:rPr>
          <w:rFonts w:ascii="Times New Roman" w:hAnsi="Times New Roman" w:cs="Times New Roman"/>
          <w:sz w:val="28"/>
          <w:szCs w:val="28"/>
        </w:rPr>
        <w:t>» (разучить припев за 1 минуту и спеть всем залом).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5. Традиция «Хозяйственность и достаток»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Казачки — большие мастерицы. Дом держали в чистоте, горшки да ухваты знали.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Конкурс «Казачья хозяюшка»: Девушкам завязывают глаза. Нужно наощупь определить предмет: ухват, кочерга, чугунок, гребень, рушник.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6. Традиция «Воспитание сына»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Ведущая: В 3 года казачонок уже ездил на лошади. В 5 лет собирал в степи стрелы. В 7 лет ему давали плетку, в 10 — шашку. Слабых не любили.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Конкурс для мальчиков «Богатырская сила»: Кто больше раз сожмёт эспандер или поднимет небольшую гантель, держа её не оттопыренным мизинцем (так учили казаков).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3. Игровая пауза (5-7 мин)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Атаман: </w:t>
      </w:r>
      <w:proofErr w:type="gramStart"/>
      <w:r w:rsidRPr="0076094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6094A">
        <w:rPr>
          <w:rFonts w:ascii="Times New Roman" w:hAnsi="Times New Roman" w:cs="Times New Roman"/>
          <w:sz w:val="28"/>
          <w:szCs w:val="28"/>
        </w:rPr>
        <w:t xml:space="preserve"> теперь, по казачьей традиции, гульба! Вставайте в хоровод. Игра «Заплетайся, плетень!»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Правила: Игроки делятся на две стены. Под музыку «стены» идут друг на друга, кланяются, затем «заплетаются» — ведущий называет число (например, по 3 человека в косичку). Не успевшие сплестись — выходят.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4. Застольная традиция (5 мин)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Все садятся. Выносят каравай или блюдо с бубликами.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Ведущая: «Казак в гостях — слуга, а хозяин — бог». На Дону гостя кормили досыта. Главное блюдо — уха донская, да пироги с рыбой, да </w:t>
      </w:r>
      <w:proofErr w:type="spellStart"/>
      <w:r w:rsidRPr="0076094A">
        <w:rPr>
          <w:rFonts w:ascii="Times New Roman" w:hAnsi="Times New Roman" w:cs="Times New Roman"/>
          <w:sz w:val="28"/>
          <w:szCs w:val="28"/>
        </w:rPr>
        <w:t>узвар</w:t>
      </w:r>
      <w:proofErr w:type="spellEnd"/>
      <w:r w:rsidRPr="0076094A">
        <w:rPr>
          <w:rFonts w:ascii="Times New Roman" w:hAnsi="Times New Roman" w:cs="Times New Roman"/>
          <w:sz w:val="28"/>
          <w:szCs w:val="28"/>
        </w:rPr>
        <w:t>. А к чаю — бублики.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Прошу на чаепитие по-казачьи. Только просто так есть не будем. Кто возьмет в рот кусок — должен пословицу казачью назвать.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Примеры пословиц: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Дон тихий, а слава о нем громкая.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Казак скорей умрет, чем с родной земли уйдет.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Казачья смелость разорит любую крепость.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· Казака в болоте ищут по шапке.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lastRenderedPageBreak/>
        <w:t>5. Заключение (3 мин)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Ведущая: Время летит быстрее коня. Подошла наша встреча к концу. Но традиции не кончаются, они живут в нас.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Атаман: Помните: «Чтить традиции — значит знать свои корни». Без прошлого нет будущего. А закончим мы нашу беседу, как и положено казакам — молитвой.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(Все встают, звучит короткая молитва или все осеняют себя крестным знамением (по желанию организаторов). 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Все вместе: Любо! (Можно добавить хлопки и веселую музыку).</w:t>
      </w:r>
    </w:p>
    <w:p w:rsidR="0042271E" w:rsidRPr="0076094A" w:rsidRDefault="0042271E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3B4" w:rsidRPr="0076094A" w:rsidRDefault="00DD23B4" w:rsidP="00760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D23B4" w:rsidRPr="00760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13FA"/>
    <w:multiLevelType w:val="hybridMultilevel"/>
    <w:tmpl w:val="17DE0018"/>
    <w:lvl w:ilvl="0" w:tplc="AD7A9704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115BA"/>
    <w:multiLevelType w:val="hybridMultilevel"/>
    <w:tmpl w:val="7B481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C1EB8"/>
    <w:multiLevelType w:val="hybridMultilevel"/>
    <w:tmpl w:val="4170DB42"/>
    <w:lvl w:ilvl="0" w:tplc="00CE552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21BC3"/>
    <w:multiLevelType w:val="multilevel"/>
    <w:tmpl w:val="9E7C8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1E"/>
    <w:rsid w:val="0022500E"/>
    <w:rsid w:val="002A29BF"/>
    <w:rsid w:val="002C0E3E"/>
    <w:rsid w:val="0042271E"/>
    <w:rsid w:val="0076094A"/>
    <w:rsid w:val="008A350B"/>
    <w:rsid w:val="0098492E"/>
    <w:rsid w:val="0099500F"/>
    <w:rsid w:val="00DD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34F68"/>
  <w15:chartTrackingRefBased/>
  <w15:docId w15:val="{902E6148-3A5E-4F5E-B31A-A3ED7841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5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6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9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4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2026-05-21T15:40:00Z</dcterms:created>
  <dcterms:modified xsi:type="dcterms:W3CDTF">2026-05-26T17:02:00Z</dcterms:modified>
</cp:coreProperties>
</file>