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D30E2">
      <w:pPr>
        <w:spacing w:line="360" w:lineRule="auto"/>
        <w:jc w:val="right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В. Н. Адмаева,</w:t>
      </w:r>
    </w:p>
    <w:p w14:paraId="2CC0DE34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студент, </w:t>
      </w: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ФГБОУ ВО «Пензенский </w:t>
      </w:r>
    </w:p>
    <w:p w14:paraId="552FFDB2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государственный университет» Педагогический институт им. В.Г. Белинского Пензенского государственного университета, </w:t>
      </w:r>
    </w:p>
    <w:p w14:paraId="741FD2B9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( научный руководитель - С. Б. Барашкина, к.пед.н., доцент, ФГБОУ ВО «Пензенский государственный университет» Педагогический институт им. В.Г. Белинского Пензенского государственного университета )</w:t>
      </w:r>
    </w:p>
    <w:p w14:paraId="55DF574E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г. Пенза, Пензенская область, Россия</w:t>
      </w:r>
    </w:p>
    <w:p w14:paraId="15BE17D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221B91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Всероссийский конкурс</w:t>
      </w:r>
    </w:p>
    <w:p w14:paraId="7BF0384B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«ВОСПИТАНИЕ ПАТРИОТА И ГРАЖДАНИНА РОССИИ 21 ВЕКА»</w:t>
      </w:r>
    </w:p>
    <w:p w14:paraId="63B64BA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662F02D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Номинация: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Патриотическое и духовно-нравственное воспитание младших школьников</w:t>
      </w:r>
    </w:p>
    <w:p w14:paraId="637EC2E1">
      <w:pPr>
        <w:rPr>
          <w:rFonts w:hint="default" w:ascii="Times New Roman" w:hAnsi="Times New Roman" w:cs="Times New Roman"/>
          <w:sz w:val="28"/>
          <w:szCs w:val="28"/>
        </w:rPr>
      </w:pPr>
    </w:p>
    <w:p w14:paraId="7CDF11C3">
      <w:pPr>
        <w:rPr>
          <w:rFonts w:hint="default" w:ascii="Times New Roman" w:hAnsi="Times New Roman" w:cs="Times New Roman"/>
          <w:sz w:val="28"/>
          <w:szCs w:val="28"/>
        </w:rPr>
      </w:pPr>
    </w:p>
    <w:p w14:paraId="768F591D"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Тема конкурсной работы:</w:t>
      </w:r>
      <w:bookmarkStart w:id="0" w:name="_GoBack"/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«Города России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живые страницы истории: система проектной деятельности младших школьников в курсе “Окружающий мир” как средство патриотического воспитания»</w:t>
      </w:r>
      <w:bookmarkEnd w:id="0"/>
    </w:p>
    <w:p w14:paraId="7413341F">
      <w:pPr>
        <w:rPr>
          <w:rFonts w:hint="default" w:ascii="Times New Roman" w:hAnsi="Times New Roman" w:cs="Times New Roman"/>
          <w:sz w:val="28"/>
          <w:szCs w:val="28"/>
        </w:rPr>
      </w:pPr>
    </w:p>
    <w:p w14:paraId="3D76221A">
      <w:pPr>
        <w:rPr>
          <w:rFonts w:hint="default" w:ascii="Times New Roman" w:hAnsi="Times New Roman" w:cs="Times New Roman"/>
          <w:sz w:val="28"/>
          <w:szCs w:val="28"/>
        </w:rPr>
      </w:pPr>
    </w:p>
    <w:p w14:paraId="012C8283">
      <w:pPr>
        <w:rPr>
          <w:rFonts w:hint="default" w:ascii="Times New Roman" w:hAnsi="Times New Roman" w:cs="Times New Roman"/>
          <w:sz w:val="28"/>
          <w:szCs w:val="28"/>
        </w:rPr>
      </w:pPr>
    </w:p>
    <w:p w14:paraId="32089BD8">
      <w:pPr>
        <w:rPr>
          <w:rFonts w:hint="default" w:ascii="Times New Roman" w:hAnsi="Times New Roman" w:cs="Times New Roman"/>
          <w:sz w:val="28"/>
          <w:szCs w:val="28"/>
        </w:rPr>
      </w:pPr>
    </w:p>
    <w:p w14:paraId="7F6F234B">
      <w:pPr>
        <w:rPr>
          <w:rFonts w:hint="default" w:ascii="Times New Roman" w:hAnsi="Times New Roman" w:cs="Times New Roman"/>
          <w:sz w:val="28"/>
          <w:szCs w:val="28"/>
        </w:rPr>
      </w:pPr>
    </w:p>
    <w:p w14:paraId="7EC90EE3">
      <w:pPr>
        <w:rPr>
          <w:rFonts w:hint="default" w:ascii="Times New Roman" w:hAnsi="Times New Roman" w:cs="Times New Roman"/>
          <w:sz w:val="28"/>
          <w:szCs w:val="28"/>
        </w:rPr>
      </w:pPr>
    </w:p>
    <w:p w14:paraId="3E68ACC8">
      <w:pPr>
        <w:rPr>
          <w:rFonts w:hint="default" w:ascii="Times New Roman" w:hAnsi="Times New Roman" w:cs="Times New Roman"/>
          <w:sz w:val="28"/>
          <w:szCs w:val="28"/>
        </w:rPr>
      </w:pPr>
    </w:p>
    <w:p w14:paraId="44A1F4E1">
      <w:pPr>
        <w:rPr>
          <w:rFonts w:hint="default" w:ascii="Times New Roman" w:hAnsi="Times New Roman" w:cs="Times New Roman"/>
          <w:sz w:val="28"/>
          <w:szCs w:val="28"/>
        </w:rPr>
      </w:pPr>
    </w:p>
    <w:p w14:paraId="0F572605">
      <w:pPr>
        <w:rPr>
          <w:rFonts w:hint="default" w:ascii="Times New Roman" w:hAnsi="Times New Roman" w:cs="Times New Roman"/>
          <w:sz w:val="28"/>
          <w:szCs w:val="28"/>
        </w:rPr>
      </w:pPr>
    </w:p>
    <w:p w14:paraId="26C2515D">
      <w:pPr>
        <w:rPr>
          <w:rFonts w:hint="default" w:ascii="Times New Roman" w:hAnsi="Times New Roman" w:cs="Times New Roman"/>
          <w:sz w:val="28"/>
          <w:szCs w:val="28"/>
        </w:rPr>
      </w:pPr>
    </w:p>
    <w:p w14:paraId="20CF0121">
      <w:pPr>
        <w:rPr>
          <w:rFonts w:hint="default" w:ascii="Times New Roman" w:hAnsi="Times New Roman" w:cs="Times New Roman"/>
          <w:sz w:val="28"/>
          <w:szCs w:val="28"/>
        </w:rPr>
      </w:pPr>
    </w:p>
    <w:p w14:paraId="02911166">
      <w:pPr>
        <w:rPr>
          <w:rFonts w:hint="default" w:ascii="Times New Roman" w:hAnsi="Times New Roman" w:cs="Times New Roman"/>
          <w:sz w:val="28"/>
          <w:szCs w:val="28"/>
        </w:rPr>
      </w:pPr>
    </w:p>
    <w:p w14:paraId="1BB9EA8C">
      <w:pPr>
        <w:rPr>
          <w:rFonts w:hint="default" w:ascii="Times New Roman" w:hAnsi="Times New Roman" w:cs="Times New Roman"/>
          <w:sz w:val="28"/>
          <w:szCs w:val="28"/>
        </w:rPr>
      </w:pPr>
    </w:p>
    <w:p w14:paraId="72CA3137">
      <w:pPr>
        <w:rPr>
          <w:rFonts w:hint="default" w:ascii="Times New Roman" w:hAnsi="Times New Roman" w:cs="Times New Roman"/>
          <w:sz w:val="28"/>
          <w:szCs w:val="28"/>
        </w:rPr>
      </w:pPr>
    </w:p>
    <w:p w14:paraId="5EA38121">
      <w:pPr>
        <w:rPr>
          <w:rFonts w:hint="default" w:ascii="Times New Roman" w:hAnsi="Times New Roman" w:cs="Times New Roman"/>
          <w:sz w:val="28"/>
          <w:szCs w:val="28"/>
        </w:rPr>
      </w:pPr>
    </w:p>
    <w:p w14:paraId="24DE043F">
      <w:pPr>
        <w:rPr>
          <w:rFonts w:hint="default" w:ascii="Times New Roman" w:hAnsi="Times New Roman" w:cs="Times New Roman"/>
          <w:sz w:val="28"/>
          <w:szCs w:val="28"/>
        </w:rPr>
      </w:pPr>
    </w:p>
    <w:p w14:paraId="64494C78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СОДЕРЖАНИЕ</w:t>
      </w:r>
    </w:p>
    <w:p w14:paraId="1BD5D65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1D85F40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Введение</w:t>
      </w:r>
    </w:p>
    <w:p w14:paraId="3288357D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Теоретическая основа работы</w:t>
      </w:r>
    </w:p>
    <w:p w14:paraId="1107016F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Практическая часть</w:t>
      </w:r>
    </w:p>
    <w:p w14:paraId="00081FBC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Результаты апробации (диагностика, детские работы, отзывы)</w:t>
      </w:r>
    </w:p>
    <w:p w14:paraId="3892841D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Методические рекомендации для учителей</w:t>
      </w:r>
    </w:p>
    <w:p w14:paraId="345B8C47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Заключение</w:t>
      </w:r>
    </w:p>
    <w:p w14:paraId="29AFC7D0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Список использованной литературы</w:t>
      </w:r>
    </w:p>
    <w:p w14:paraId="54AB345F">
      <w:pPr>
        <w:rPr>
          <w:rFonts w:hint="default" w:ascii="Times New Roman" w:hAnsi="Times New Roman" w:cs="Times New Roman"/>
          <w:sz w:val="28"/>
          <w:szCs w:val="28"/>
        </w:rPr>
      </w:pPr>
    </w:p>
    <w:p w14:paraId="2F7853FE">
      <w:pPr>
        <w:rPr>
          <w:rFonts w:hint="default" w:ascii="Times New Roman" w:hAnsi="Times New Roman" w:cs="Times New Roman"/>
          <w:sz w:val="28"/>
          <w:szCs w:val="28"/>
        </w:rPr>
      </w:pPr>
    </w:p>
    <w:p w14:paraId="256F8475">
      <w:pPr>
        <w:rPr>
          <w:rFonts w:hint="default" w:ascii="Times New Roman" w:hAnsi="Times New Roman" w:cs="Times New Roman"/>
          <w:sz w:val="28"/>
          <w:szCs w:val="28"/>
        </w:rPr>
      </w:pPr>
    </w:p>
    <w:p w14:paraId="624C7CCD">
      <w:pPr>
        <w:rPr>
          <w:rFonts w:hint="default" w:ascii="Times New Roman" w:hAnsi="Times New Roman" w:cs="Times New Roman"/>
          <w:sz w:val="28"/>
          <w:szCs w:val="28"/>
        </w:rPr>
      </w:pPr>
    </w:p>
    <w:p w14:paraId="75E82E9B">
      <w:pPr>
        <w:rPr>
          <w:rFonts w:hint="default" w:ascii="Times New Roman" w:hAnsi="Times New Roman" w:cs="Times New Roman"/>
          <w:sz w:val="28"/>
          <w:szCs w:val="28"/>
        </w:rPr>
      </w:pPr>
    </w:p>
    <w:p w14:paraId="763B486F">
      <w:pPr>
        <w:rPr>
          <w:rFonts w:hint="default" w:ascii="Times New Roman" w:hAnsi="Times New Roman" w:cs="Times New Roman"/>
          <w:sz w:val="28"/>
          <w:szCs w:val="28"/>
        </w:rPr>
      </w:pPr>
    </w:p>
    <w:p w14:paraId="24C91A79">
      <w:pPr>
        <w:rPr>
          <w:rFonts w:hint="default" w:ascii="Times New Roman" w:hAnsi="Times New Roman" w:cs="Times New Roman"/>
          <w:sz w:val="28"/>
          <w:szCs w:val="28"/>
        </w:rPr>
      </w:pPr>
    </w:p>
    <w:p w14:paraId="7C56C9C6">
      <w:pPr>
        <w:rPr>
          <w:rFonts w:hint="default" w:ascii="Times New Roman" w:hAnsi="Times New Roman" w:cs="Times New Roman"/>
          <w:sz w:val="28"/>
          <w:szCs w:val="28"/>
        </w:rPr>
      </w:pPr>
    </w:p>
    <w:p w14:paraId="14A46202">
      <w:pPr>
        <w:rPr>
          <w:rFonts w:hint="default" w:ascii="Times New Roman" w:hAnsi="Times New Roman" w:cs="Times New Roman"/>
          <w:sz w:val="28"/>
          <w:szCs w:val="28"/>
        </w:rPr>
      </w:pPr>
    </w:p>
    <w:p w14:paraId="271033F4">
      <w:pPr>
        <w:rPr>
          <w:rFonts w:hint="default" w:ascii="Times New Roman" w:hAnsi="Times New Roman" w:cs="Times New Roman"/>
          <w:sz w:val="28"/>
          <w:szCs w:val="28"/>
        </w:rPr>
      </w:pPr>
    </w:p>
    <w:p w14:paraId="4A8D8BD8">
      <w:pPr>
        <w:rPr>
          <w:rFonts w:hint="default" w:ascii="Times New Roman" w:hAnsi="Times New Roman" w:cs="Times New Roman"/>
          <w:sz w:val="28"/>
          <w:szCs w:val="28"/>
        </w:rPr>
      </w:pPr>
    </w:p>
    <w:p w14:paraId="1A68AA0D">
      <w:pPr>
        <w:rPr>
          <w:rFonts w:hint="default" w:ascii="Times New Roman" w:hAnsi="Times New Roman" w:cs="Times New Roman"/>
          <w:sz w:val="28"/>
          <w:szCs w:val="28"/>
        </w:rPr>
      </w:pPr>
    </w:p>
    <w:p w14:paraId="45E96AB1">
      <w:pPr>
        <w:rPr>
          <w:rFonts w:hint="default" w:ascii="Times New Roman" w:hAnsi="Times New Roman" w:cs="Times New Roman"/>
          <w:sz w:val="28"/>
          <w:szCs w:val="28"/>
        </w:rPr>
      </w:pPr>
    </w:p>
    <w:p w14:paraId="661507C8">
      <w:pPr>
        <w:rPr>
          <w:rFonts w:hint="default" w:ascii="Times New Roman" w:hAnsi="Times New Roman" w:cs="Times New Roman"/>
          <w:sz w:val="28"/>
          <w:szCs w:val="28"/>
        </w:rPr>
      </w:pPr>
    </w:p>
    <w:p w14:paraId="7126D43F">
      <w:pPr>
        <w:rPr>
          <w:rFonts w:hint="default" w:ascii="Times New Roman" w:hAnsi="Times New Roman" w:cs="Times New Roman"/>
          <w:sz w:val="28"/>
          <w:szCs w:val="28"/>
        </w:rPr>
      </w:pPr>
    </w:p>
    <w:p w14:paraId="34197654">
      <w:pPr>
        <w:rPr>
          <w:rFonts w:hint="default" w:ascii="Times New Roman" w:hAnsi="Times New Roman" w:cs="Times New Roman"/>
          <w:sz w:val="28"/>
          <w:szCs w:val="28"/>
        </w:rPr>
      </w:pPr>
    </w:p>
    <w:p w14:paraId="6245DEB8">
      <w:pPr>
        <w:rPr>
          <w:rFonts w:hint="default" w:ascii="Times New Roman" w:hAnsi="Times New Roman" w:cs="Times New Roman"/>
          <w:sz w:val="28"/>
          <w:szCs w:val="28"/>
        </w:rPr>
      </w:pPr>
    </w:p>
    <w:p w14:paraId="7D24D97E">
      <w:pPr>
        <w:rPr>
          <w:rFonts w:hint="default" w:ascii="Times New Roman" w:hAnsi="Times New Roman" w:cs="Times New Roman"/>
          <w:sz w:val="28"/>
          <w:szCs w:val="28"/>
        </w:rPr>
      </w:pPr>
    </w:p>
    <w:p w14:paraId="13F300E0">
      <w:pPr>
        <w:rPr>
          <w:rFonts w:hint="default" w:ascii="Times New Roman" w:hAnsi="Times New Roman" w:cs="Times New Roman"/>
          <w:sz w:val="28"/>
          <w:szCs w:val="28"/>
        </w:rPr>
      </w:pPr>
    </w:p>
    <w:p w14:paraId="39452892">
      <w:pPr>
        <w:rPr>
          <w:rFonts w:hint="default" w:ascii="Times New Roman" w:hAnsi="Times New Roman" w:cs="Times New Roman"/>
          <w:sz w:val="28"/>
          <w:szCs w:val="28"/>
        </w:rPr>
      </w:pPr>
    </w:p>
    <w:p w14:paraId="2C4C2D44">
      <w:pPr>
        <w:rPr>
          <w:rFonts w:hint="default" w:ascii="Times New Roman" w:hAnsi="Times New Roman" w:cs="Times New Roman"/>
          <w:sz w:val="28"/>
          <w:szCs w:val="28"/>
        </w:rPr>
      </w:pPr>
    </w:p>
    <w:p w14:paraId="558C0299">
      <w:pPr>
        <w:rPr>
          <w:rFonts w:hint="default" w:ascii="Times New Roman" w:hAnsi="Times New Roman" w:cs="Times New Roman"/>
          <w:sz w:val="28"/>
          <w:szCs w:val="28"/>
        </w:rPr>
      </w:pPr>
    </w:p>
    <w:p w14:paraId="5CB8C248">
      <w:pPr>
        <w:rPr>
          <w:rFonts w:hint="default" w:ascii="Times New Roman" w:hAnsi="Times New Roman" w:cs="Times New Roman"/>
          <w:sz w:val="28"/>
          <w:szCs w:val="28"/>
        </w:rPr>
      </w:pPr>
    </w:p>
    <w:p w14:paraId="4873D1F0">
      <w:pPr>
        <w:rPr>
          <w:rFonts w:hint="default" w:ascii="Times New Roman" w:hAnsi="Times New Roman" w:cs="Times New Roman"/>
          <w:sz w:val="28"/>
          <w:szCs w:val="28"/>
        </w:rPr>
      </w:pPr>
    </w:p>
    <w:p w14:paraId="1BFE570A">
      <w:pPr>
        <w:rPr>
          <w:rFonts w:hint="default" w:ascii="Times New Roman" w:hAnsi="Times New Roman" w:cs="Times New Roman"/>
          <w:sz w:val="28"/>
          <w:szCs w:val="28"/>
        </w:rPr>
      </w:pPr>
    </w:p>
    <w:p w14:paraId="07E65A95">
      <w:pPr>
        <w:rPr>
          <w:rFonts w:hint="default" w:ascii="Times New Roman" w:hAnsi="Times New Roman" w:cs="Times New Roman"/>
          <w:sz w:val="28"/>
          <w:szCs w:val="28"/>
        </w:rPr>
      </w:pPr>
    </w:p>
    <w:p w14:paraId="4C5A91C2">
      <w:pPr>
        <w:rPr>
          <w:rFonts w:hint="default" w:ascii="Times New Roman" w:hAnsi="Times New Roman" w:cs="Times New Roman"/>
          <w:sz w:val="28"/>
          <w:szCs w:val="28"/>
        </w:rPr>
      </w:pPr>
    </w:p>
    <w:p w14:paraId="02F661C3">
      <w:pPr>
        <w:rPr>
          <w:rFonts w:hint="default" w:ascii="Times New Roman" w:hAnsi="Times New Roman" w:cs="Times New Roman"/>
          <w:sz w:val="28"/>
          <w:szCs w:val="28"/>
        </w:rPr>
      </w:pPr>
    </w:p>
    <w:p w14:paraId="3A3FB7F5">
      <w:pPr>
        <w:rPr>
          <w:rFonts w:hint="default" w:ascii="Times New Roman" w:hAnsi="Times New Roman" w:cs="Times New Roman"/>
          <w:sz w:val="28"/>
          <w:szCs w:val="28"/>
        </w:rPr>
      </w:pPr>
    </w:p>
    <w:p w14:paraId="12E04882">
      <w:pPr>
        <w:rPr>
          <w:rFonts w:hint="default" w:ascii="Times New Roman" w:hAnsi="Times New Roman" w:cs="Times New Roman"/>
          <w:sz w:val="28"/>
          <w:szCs w:val="28"/>
        </w:rPr>
      </w:pPr>
    </w:p>
    <w:p w14:paraId="0E15BC2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ВВЕДЕНИЕ</w:t>
      </w:r>
    </w:p>
    <w:p w14:paraId="541AE7BA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2C0975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Актуальность: </w:t>
      </w:r>
      <w:r>
        <w:rPr>
          <w:rFonts w:hint="default" w:ascii="Times New Roman" w:hAnsi="Times New Roman" w:cs="Times New Roman"/>
          <w:sz w:val="28"/>
          <w:szCs w:val="28"/>
        </w:rPr>
        <w:t>В ФГОС НОО патриотическое воспитание названо стратегическим приоритетом, однако для младшего школьника патриотизм часто остаётся абстракцией («любить Родину», «гордиться страной»). Эти слова не становятся живыми без конкретных образов и личных переживаний.</w:t>
      </w:r>
    </w:p>
    <w:p w14:paraId="440C9A2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Именно курс «Окружающий мир» помогает превратить отвлечённый патриотизм в личностно значимый опыт. Ребёнок открывает страну через её города. Каждый город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это не точка на карте, а люди, события, памятники, легенды, то, что можно увидеть и о чём можно рассказать.</w:t>
      </w:r>
    </w:p>
    <w:p w14:paraId="79978BCD">
      <w:pPr>
        <w:spacing w:line="360" w:lineRule="auto"/>
        <w:ind w:left="140" w:hanging="140" w:hangingChars="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начальной школе дети сначала осваивают «малую родину», затем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Москву, Санкт-Петербург, города Золотого кольца, Сибири и Дальнего Востока. Без системной проектной работы у ребёнка формируется разорванная картина: «мой дом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Москва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что-то ещё», а патриотизм без знания страны невозможен.</w:t>
      </w:r>
    </w:p>
    <w:p w14:paraId="4934A32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Проблема: </w:t>
      </w:r>
      <w:r>
        <w:rPr>
          <w:rFonts w:hint="default" w:ascii="Times New Roman" w:hAnsi="Times New Roman" w:cs="Times New Roman"/>
          <w:sz w:val="28"/>
          <w:szCs w:val="28"/>
        </w:rPr>
        <w:t>Анализ учебников А.А. Плешакова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hint="default" w:ascii="Times New Roman" w:hAnsi="Times New Roman" w:cs="Times New Roman"/>
          <w:sz w:val="28"/>
          <w:szCs w:val="28"/>
        </w:rPr>
        <w:t xml:space="preserve">«Школа России») показывает: города изучаются фрагментарно. В 1 классе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лишь тема «Природа в городе». Во 2 классе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проект «Города России», но часто формально. В 3 классе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«Золотое кольцо», но только 8 городов. В 4 классе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акцент смещается на мировое наследие и историю. Сквозная система отсутствует.</w:t>
      </w:r>
    </w:p>
    <w:p w14:paraId="0B523F4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Гипотеза:</w:t>
      </w:r>
      <w:r>
        <w:rPr>
          <w:rFonts w:hint="default" w:ascii="Times New Roman" w:hAnsi="Times New Roman" w:cs="Times New Roman"/>
          <w:sz w:val="28"/>
          <w:szCs w:val="28"/>
        </w:rPr>
        <w:t> если разработать систему проектов о городах России для 1–4 классов с постепенным усложнением, то у младших школьников расширится образ Родины, появится устойчивый интерес к географии и истории, укрепится связь с семьёй, сформируются навыки добровольчества, а уровень патриотического сознания возрастёт.</w:t>
      </w:r>
    </w:p>
    <w:p w14:paraId="6B861F6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 работы:</w:t>
      </w:r>
      <w:r>
        <w:rPr>
          <w:rFonts w:hint="default" w:ascii="Times New Roman" w:hAnsi="Times New Roman" w:cs="Times New Roman"/>
          <w:sz w:val="28"/>
          <w:szCs w:val="28"/>
        </w:rPr>
        <w:t> разработать, апробировать и представить систему проектной деятельности по изучению городов России в 1–4 классах в рамках курса «Окружающий мир», направленную на патриотическое воспитание.</w:t>
      </w:r>
    </w:p>
    <w:p w14:paraId="0FFEABB4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Задачи:</w:t>
      </w:r>
    </w:p>
    <w:p w14:paraId="73CC3126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проанализировать учебники Плешакова по теме «Города России»;</w:t>
      </w:r>
    </w:p>
    <w:p w14:paraId="58E51772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разработать проектные задания для каждого класса с учётом возраста;</w:t>
      </w:r>
    </w:p>
    <w:p w14:paraId="75746120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создать методический комплект (рабочие листы, памятки для родителей, критерии);</w:t>
      </w:r>
    </w:p>
    <w:p w14:paraId="06044EA1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апробировать систему проектов на практике;</w:t>
      </w:r>
    </w:p>
    <w:p w14:paraId="4D11F089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оценить результаты (анкетирование, наблюдение, анализ работ);</w:t>
      </w:r>
    </w:p>
    <w:p w14:paraId="3A45E0E7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подготовить рекомендации для учителей.</w:t>
      </w:r>
    </w:p>
    <w:p w14:paraId="793AAB7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E4A7C7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B84C17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67AFEF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5AEAAD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B25FFC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257C04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4BF7BB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D4820C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508605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E4DB51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68DA92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56DE7C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52E116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7A7105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B41D6B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721DFD5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ТЕОРЕТИЧЕСКАЯ ОСНОВА РАБОТЫ</w:t>
      </w:r>
    </w:p>
    <w:p w14:paraId="74602E82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A1A265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ходе работы были проанализированы учебники «Окружающий мир» под редакцией А.А. Плешакова для 1–4 классов (УМК «Школа России»), а также методические пособия и примерные рабочие программы.</w:t>
      </w:r>
    </w:p>
    <w:p w14:paraId="03676148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Результаты анализа представлены в таблице: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08C2F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 w14:paraId="55D8A63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Класс</w:t>
            </w:r>
          </w:p>
        </w:tc>
        <w:tc>
          <w:tcPr>
            <w:tcW w:w="2130" w:type="dxa"/>
            <w:vAlign w:val="center"/>
          </w:tcPr>
          <w:p w14:paraId="391FA7D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Разделы/темы, связанные с изучением городов</w:t>
            </w:r>
          </w:p>
        </w:tc>
        <w:tc>
          <w:tcPr>
            <w:tcW w:w="2131" w:type="dxa"/>
            <w:vAlign w:val="center"/>
          </w:tcPr>
          <w:p w14:paraId="4CB5414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Характер заданий</w:t>
            </w:r>
          </w:p>
        </w:tc>
        <w:tc>
          <w:tcPr>
            <w:tcW w:w="2131" w:type="dxa"/>
            <w:vAlign w:val="center"/>
          </w:tcPr>
          <w:p w14:paraId="744B67E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Недостатки / возможности для развития</w:t>
            </w:r>
          </w:p>
        </w:tc>
      </w:tr>
      <w:tr w14:paraId="0E587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130" w:type="dxa"/>
            <w:vAlign w:val="center"/>
          </w:tcPr>
          <w:p w14:paraId="7F94703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 класс</w:t>
            </w:r>
          </w:p>
        </w:tc>
        <w:tc>
          <w:tcPr>
            <w:tcW w:w="2130" w:type="dxa"/>
            <w:vAlign w:val="center"/>
          </w:tcPr>
          <w:p w14:paraId="36E1F32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«Природа в городе» (парк, сквер, бульвар, зоопарк)</w:t>
            </w:r>
          </w:p>
        </w:tc>
        <w:tc>
          <w:tcPr>
            <w:tcW w:w="2131" w:type="dxa"/>
            <w:vAlign w:val="center"/>
          </w:tcPr>
          <w:p w14:paraId="4370919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Наблюдение, рисунок, короткий рассказ</w:t>
            </w:r>
          </w:p>
        </w:tc>
        <w:tc>
          <w:tcPr>
            <w:tcW w:w="2131" w:type="dxa"/>
            <w:vAlign w:val="center"/>
          </w:tcPr>
          <w:p w14:paraId="0557664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Города как таковые почти не изучаются; нет системы</w:t>
            </w:r>
          </w:p>
        </w:tc>
      </w:tr>
      <w:tr w14:paraId="37331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 w14:paraId="785A680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 класс</w:t>
            </w:r>
          </w:p>
        </w:tc>
        <w:tc>
          <w:tcPr>
            <w:tcW w:w="2130" w:type="dxa"/>
            <w:vAlign w:val="center"/>
          </w:tcPr>
          <w:p w14:paraId="2323BE0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Проект «Города России» (в конце 2 части)</w:t>
            </w:r>
          </w:p>
        </w:tc>
        <w:tc>
          <w:tcPr>
            <w:tcW w:w="2131" w:type="dxa"/>
            <w:vAlign w:val="center"/>
          </w:tcPr>
          <w:p w14:paraId="134CF61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Подготовить фоторассказ о любом городе</w:t>
            </w:r>
          </w:p>
        </w:tc>
        <w:tc>
          <w:tcPr>
            <w:tcW w:w="2131" w:type="dxa"/>
            <w:vAlign w:val="center"/>
          </w:tcPr>
          <w:p w14:paraId="08154E0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 w:eastAsia="zh-CN"/>
              </w:rPr>
              <w:t xml:space="preserve">Часто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выполняется формально; нет чёткой структуры и критериев</w:t>
            </w:r>
          </w:p>
        </w:tc>
      </w:tr>
      <w:tr w14:paraId="234D6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 w14:paraId="086DAC1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 класс</w:t>
            </w:r>
          </w:p>
        </w:tc>
        <w:tc>
          <w:tcPr>
            <w:tcW w:w="2130" w:type="dxa"/>
            <w:vAlign w:val="center"/>
          </w:tcPr>
          <w:p w14:paraId="32F2127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«Золотое кольцо России» (8 городов) + проект по теме</w:t>
            </w:r>
          </w:p>
        </w:tc>
        <w:tc>
          <w:tcPr>
            <w:tcW w:w="2131" w:type="dxa"/>
            <w:vAlign w:val="center"/>
          </w:tcPr>
          <w:p w14:paraId="7DD39E8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Чтение текстов, работа с картой, создание презентации</w:t>
            </w:r>
          </w:p>
        </w:tc>
        <w:tc>
          <w:tcPr>
            <w:tcW w:w="2131" w:type="dxa"/>
            <w:vAlign w:val="center"/>
          </w:tcPr>
          <w:p w14:paraId="01033B6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Хороший материал, но ограничен только этими городами</w:t>
            </w:r>
          </w:p>
        </w:tc>
      </w:tr>
      <w:tr w14:paraId="7173B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 w14:paraId="661A81F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 класс</w:t>
            </w:r>
          </w:p>
        </w:tc>
        <w:tc>
          <w:tcPr>
            <w:tcW w:w="2130" w:type="dxa"/>
            <w:vAlign w:val="center"/>
          </w:tcPr>
          <w:p w14:paraId="637F0CE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«Всемирное наследие России» (объекты, в том числе городские) + «Путешествуя по городам мира»</w:t>
            </w:r>
          </w:p>
        </w:tc>
        <w:tc>
          <w:tcPr>
            <w:tcW w:w="2131" w:type="dxa"/>
            <w:vAlign w:val="center"/>
          </w:tcPr>
          <w:p w14:paraId="03D9C26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Выбор 2 проектов из списка, самостоятельная работа</w:t>
            </w:r>
          </w:p>
        </w:tc>
        <w:tc>
          <w:tcPr>
            <w:tcW w:w="2131" w:type="dxa"/>
            <w:vAlign w:val="center"/>
          </w:tcPr>
          <w:p w14:paraId="10072BF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Акцент смещается на историю и мир, а не на современную Россию</w:t>
            </w:r>
          </w:p>
        </w:tc>
      </w:tr>
    </w:tbl>
    <w:p w14:paraId="1D5EB3D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8566A3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Вывод из анализа: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Учебник даёт хорошую основу, но системного изучения городов России в нём нет. Именно проектную деятельность можно и нужно использовать, чтобы заполнить этот пробел, сделать изучение городов сквозным, личностно значимым и патриотически направленным.</w:t>
      </w:r>
    </w:p>
    <w:p w14:paraId="42525F1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5784EE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4E8129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C56FEF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48C2A9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C4343E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EF6923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A82892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5D3582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D89FDE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ED1C9C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51DC8A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9DF18D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F790D1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6F56D1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8285A30">
      <w:pPr>
        <w:numPr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C0D8F33">
      <w:pPr>
        <w:numPr>
          <w:numId w:val="0"/>
        </w:num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ПРАКТИЧЕСКАЯ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ОСНОВА РАБОТЫ</w:t>
      </w:r>
    </w:p>
    <w:p w14:paraId="5B8C4F2B">
      <w:pPr>
        <w:numPr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13B3E74">
      <w:pPr>
        <w:numPr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основе анализа и с учётом возрастных особенностей младших школьников была разработана система из четырёх проектов — по одному на каждый класс.</w:t>
      </w:r>
    </w:p>
    <w:p w14:paraId="0E5EA82A">
      <w:pPr>
        <w:numPr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5C1F2B5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  <w:t>Проект для 1 класса</w:t>
      </w:r>
    </w:p>
    <w:p w14:paraId="0CD15A3C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  <w:t>«Природа в моём городе: зелёные уголки родного края»</w:t>
      </w:r>
    </w:p>
    <w:p w14:paraId="58936AA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Продолжительность:</w:t>
      </w:r>
      <w:r>
        <w:rPr>
          <w:rFonts w:hint="default" w:ascii="Times New Roman" w:hAnsi="Times New Roman" w:cs="Times New Roman"/>
          <w:sz w:val="28"/>
          <w:szCs w:val="28"/>
        </w:rPr>
        <w:t> 1 неделя (2 урока + домашнее задание)</w:t>
      </w:r>
    </w:p>
    <w:p w14:paraId="25543BD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Цель: </w:t>
      </w:r>
      <w:r>
        <w:rPr>
          <w:rFonts w:hint="default" w:ascii="Times New Roman" w:hAnsi="Times New Roman" w:cs="Times New Roman"/>
          <w:sz w:val="28"/>
          <w:szCs w:val="28"/>
        </w:rPr>
        <w:t>сформировать у первоклассников первое представление о городе как месте, где природа и человек живут рядом.</w:t>
      </w:r>
    </w:p>
    <w:p w14:paraId="1DDDE305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ачи:</w:t>
      </w:r>
    </w:p>
    <w:p w14:paraId="3D7D5517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Познакомить с понятиями: парк, сквер, бульвар, зоопарк, набережная.</w:t>
      </w:r>
    </w:p>
    <w:p w14:paraId="33834C3C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Учить наблюдать за природой в городе.</w:t>
      </w:r>
    </w:p>
    <w:p w14:paraId="522A0CC5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Воспитывать бережное отношение к зелёным зонам.</w:t>
      </w:r>
    </w:p>
    <w:p w14:paraId="0194AAB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5755510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Ход работы: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27"/>
        <w:gridCol w:w="5394"/>
        <w:gridCol w:w="2325"/>
      </w:tblGrid>
      <w:tr w14:paraId="7CA4F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tblHeader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31EC8E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Этап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BEE82B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Содержание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CB19F7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Форма</w:t>
            </w:r>
          </w:p>
        </w:tc>
      </w:tr>
      <w:tr w14:paraId="066D0A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CF3E7F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985854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Беседа «Какая природа есть в нашем городе?»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5331C1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Классный час</w:t>
            </w:r>
          </w:p>
        </w:tc>
      </w:tr>
      <w:tr w14:paraId="472D7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7DDBA2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EEDBE5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Экскурсия (реальная или виртуальная) в ближайший парк/сквер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D7714E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Наблюдение</w:t>
            </w:r>
          </w:p>
        </w:tc>
      </w:tr>
      <w:tr w14:paraId="5E9122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9F496C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7DD808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Рисунок «Мой любимый уголок природы в городе»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B3FBF1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Домашнее задание</w:t>
            </w:r>
          </w:p>
        </w:tc>
      </w:tr>
      <w:tr w14:paraId="5C6C02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84DDAC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BC44DA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Рассказ о своём рисунке (2–3 предложения)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90F06B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Устное выступление</w:t>
            </w:r>
          </w:p>
        </w:tc>
      </w:tr>
      <w:tr w14:paraId="32EAC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7901E7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858DF8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Создание классного коллажа «Зелёное сердце нашего города»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858219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Коллективная работа</w:t>
            </w:r>
          </w:p>
        </w:tc>
      </w:tr>
    </w:tbl>
    <w:p w14:paraId="517853A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7398A5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Пример детского результата (без рисунка):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«Я нарисовала парк Победы. Там растут высокие сосны и дубы. Я люблю там гулять с бабушкой. В парке живут белки. Мы кормим их орешками. Надо беречь парк, чтобы белочкам было где жить».</w:t>
      </w:r>
    </w:p>
    <w:p w14:paraId="71306EC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2ADDFB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u w:val="single"/>
        </w:rPr>
        <w:t>Связь с патриотическим воспитанием: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ребёнок учится видеть красоту и ценность своего города, замечать его особенности, чувствовать ответственность за его зелёные зоны.</w:t>
      </w:r>
    </w:p>
    <w:p w14:paraId="048A531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CE7D6A5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  <w:t>Проект для 2 класса</w:t>
      </w:r>
    </w:p>
    <w:p w14:paraId="423FC0E9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  <w:t xml:space="preserve">«Города России </w:t>
      </w:r>
      <w:r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:lang w:val="ru-RU"/>
          <w14:textFill>
            <w14:solidFill>
              <w14:schemeClr w14:val="accent6"/>
            </w14:solidFill>
          </w14:textFill>
        </w:rPr>
        <w:t>-</w:t>
      </w:r>
      <w:r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  <w:t xml:space="preserve"> первое путешествие по карте»</w:t>
      </w:r>
    </w:p>
    <w:p w14:paraId="0EBA71E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Продолжительность:</w:t>
      </w:r>
      <w:r>
        <w:rPr>
          <w:rFonts w:hint="default" w:ascii="Times New Roman" w:hAnsi="Times New Roman" w:cs="Times New Roman"/>
          <w:sz w:val="28"/>
          <w:szCs w:val="28"/>
        </w:rPr>
        <w:t> 2 недели</w:t>
      </w:r>
    </w:p>
    <w:p w14:paraId="664C43F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Цель: </w:t>
      </w:r>
      <w:r>
        <w:rPr>
          <w:rFonts w:hint="default" w:ascii="Times New Roman" w:hAnsi="Times New Roman" w:cs="Times New Roman"/>
          <w:sz w:val="28"/>
          <w:szCs w:val="28"/>
        </w:rPr>
        <w:t>сформировать представление о том, что Россия — это страна многих городов, каждый из которых уникален.</w:t>
      </w:r>
    </w:p>
    <w:p w14:paraId="4777D383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14:paraId="72368D88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Научить находить города на карте России.</w:t>
      </w:r>
    </w:p>
    <w:p w14:paraId="0B349924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Познакомить с гербом и одной главной достопримечательностью города.</w:t>
      </w:r>
    </w:p>
    <w:p w14:paraId="6E3E613C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Развивать умение работать с информацией (с помощью родителей).</w:t>
      </w:r>
    </w:p>
    <w:p w14:paraId="3903E07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90AD6B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0AB105E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Воспитывать уважение к разным регионам страны.</w:t>
      </w:r>
    </w:p>
    <w:p w14:paraId="525DD76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29CB82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Правило города: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Каждый ученик выбирает один город России (не Москву и не свой родной город, если это не маленький город). Города в классе не повторяются.</w:t>
      </w:r>
    </w:p>
    <w:p w14:paraId="774DDAB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22325CF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Структура рабочего листа «Карточка города»:</w:t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52"/>
        <w:gridCol w:w="2209"/>
      </w:tblGrid>
      <w:tr w14:paraId="12A60086">
        <w:tblPrEx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7ED3B7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Поле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661CFA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Что заполнить</w:t>
            </w:r>
          </w:p>
        </w:tc>
      </w:tr>
      <w:tr w14:paraId="37371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9013A6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Название города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E3C299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...</w:t>
            </w:r>
          </w:p>
        </w:tc>
      </w:tr>
      <w:tr w14:paraId="496AE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08D674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Герб (нарисовать или приклеить)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49DA06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...</w:t>
            </w:r>
          </w:p>
        </w:tc>
      </w:tr>
      <w:tr w14:paraId="06F9B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286CF6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На какой реке/озере/море стоит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88306D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...</w:t>
            </w:r>
          </w:p>
        </w:tc>
      </w:tr>
      <w:tr w14:paraId="682D6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2B435D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Главная достопримечательность (одна)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1F53C7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...</w:t>
            </w:r>
          </w:p>
        </w:tc>
      </w:tr>
      <w:tr w14:paraId="2EA88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D40C55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Интересный факт (одно предложение)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0ADB0F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...</w:t>
            </w:r>
          </w:p>
        </w:tc>
      </w:tr>
      <w:tr w14:paraId="4807B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A23853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Расстояние от моего города (приблизительно)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664F7F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...</w:t>
            </w:r>
          </w:p>
        </w:tc>
      </w:tr>
    </w:tbl>
    <w:p w14:paraId="2414955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027F77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Итог:</w:t>
      </w:r>
      <w:r>
        <w:rPr>
          <w:rFonts w:hint="default" w:ascii="Times New Roman" w:hAnsi="Times New Roman" w:cs="Times New Roman"/>
          <w:sz w:val="28"/>
          <w:szCs w:val="28"/>
        </w:rPr>
        <w:t> создание «Атласа городов нашего класса» — все карточки собираются в общую папку или на стенд. Атлас хранится в классе и используется на последующих уроках.</w:t>
      </w:r>
    </w:p>
    <w:p w14:paraId="0B82AAC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FF51F4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Примеры детских фактов (из апробации):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«Ярославль называют городом медведей, потому что на гербе изображён медведь с секирой».</w:t>
      </w:r>
    </w:p>
    <w:p w14:paraId="55CF25A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«Новосибирск — самый большой город Сибири, а метро там открылось в 1986 году».</w:t>
      </w:r>
    </w:p>
    <w:p w14:paraId="0DE7645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2CD243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Связь с патриотическим воспитанием: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Ребёнок осознаёт, что Россия — это не только Москва, но и десятки других удивительных городов. Появляется гордость от того, что «я знаю город, о котором другие не слышали».</w:t>
      </w:r>
    </w:p>
    <w:p w14:paraId="46992A8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9DC2FFA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  <w:t>Проект для 3 класса</w:t>
      </w:r>
    </w:p>
    <w:p w14:paraId="3EB4E718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  <w:t xml:space="preserve">«Золотое кольцо России </w:t>
      </w:r>
      <w:r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:lang w:val="ru-RU"/>
          <w14:textFill>
            <w14:solidFill>
              <w14:schemeClr w14:val="accent6"/>
            </w14:solidFill>
          </w14:textFill>
        </w:rPr>
        <w:t>-</w:t>
      </w:r>
      <w:r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  <w:t xml:space="preserve"> путешествие в древность»</w:t>
      </w:r>
    </w:p>
    <w:p w14:paraId="0926179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Продолжительность: </w:t>
      </w:r>
      <w:r>
        <w:rPr>
          <w:rFonts w:hint="default" w:ascii="Times New Roman" w:hAnsi="Times New Roman" w:cs="Times New Roman"/>
          <w:sz w:val="28"/>
          <w:szCs w:val="28"/>
        </w:rPr>
        <w:t>3 недели</w:t>
      </w:r>
    </w:p>
    <w:p w14:paraId="4BEAB2D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углублённое знакомство с городами Золотого кольца как культурным и историческим наследием России.</w:t>
      </w:r>
    </w:p>
    <w:p w14:paraId="56EE5662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14:paraId="2EF11853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Сформировать представление о маршруте Золотого кольца.</w:t>
      </w:r>
    </w:p>
    <w:p w14:paraId="51375224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Познакомить с историей каждого из 8 основных городов.</w:t>
      </w:r>
    </w:p>
    <w:p w14:paraId="47712C71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Развивать навыки работы с разными источниками информации (учебник, энциклопедия, интернет).</w:t>
      </w:r>
    </w:p>
    <w:p w14:paraId="0444A0AA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Воспитывать чувство сопричастности к истории своей страны.</w:t>
      </w:r>
    </w:p>
    <w:p w14:paraId="3E09070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Форма: </w:t>
      </w:r>
      <w:r>
        <w:rPr>
          <w:rFonts w:hint="default" w:ascii="Times New Roman" w:hAnsi="Times New Roman" w:cs="Times New Roman"/>
          <w:sz w:val="28"/>
          <w:szCs w:val="28"/>
        </w:rPr>
        <w:t>групповые проекты (3–4 человека). Класс делится на 8 групп — по одному городу. Если учеников больше, добавляются другие города (например, Углич, Дмитров, Тула).</w:t>
      </w:r>
    </w:p>
    <w:p w14:paraId="3ABD64F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E4C7A2F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План работы группы:</w:t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07"/>
        <w:gridCol w:w="7344"/>
      </w:tblGrid>
      <w:tr w14:paraId="566B2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ABB7B6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Неделя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46CE39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Задание</w:t>
            </w:r>
          </w:p>
        </w:tc>
      </w:tr>
      <w:tr w14:paraId="695AF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A677EC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 неделя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822A23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Распределить роли: историк, географ, архитектор, гид. Собрать общую информацию.</w:t>
            </w:r>
          </w:p>
        </w:tc>
      </w:tr>
      <w:tr w14:paraId="0DBD1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B925A2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 неделя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B779D9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Подготовить презентацию (5–7 слайдов) или стенгазету.</w:t>
            </w:r>
          </w:p>
        </w:tc>
      </w:tr>
      <w:tr w14:paraId="16C52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A20103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 неделя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FE5C4A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Защита проекта: рассказ о городе, показ на карте, ответы на вопросы.</w:t>
            </w:r>
          </w:p>
        </w:tc>
      </w:tr>
    </w:tbl>
    <w:p w14:paraId="43933F5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7C125D6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Содержание выступления (5–7 минут):</w:t>
      </w:r>
    </w:p>
    <w:p w14:paraId="60E2BA6C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Название и происхождение имени города.</w:t>
      </w:r>
    </w:p>
    <w:p w14:paraId="625AC901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Когда основан, кем основан.</w:t>
      </w:r>
    </w:p>
    <w:p w14:paraId="30AEFE14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Главный исторический памятник (кремль, монастырь, собор).</w:t>
      </w:r>
    </w:p>
    <w:p w14:paraId="41BE8406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Один народный промысел (если есть).</w:t>
      </w:r>
    </w:p>
    <w:p w14:paraId="64E35AC5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Интересный факт (легенда, традиция, событие).</w:t>
      </w:r>
    </w:p>
    <w:p w14:paraId="6B9C12C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E263CB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Общий итог: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На большом листе карты России группы отмечают свой город и приклеивают фотографию главной достопримечательности. Получается настенная карта «Золотое кольцо России», которая висит в классе до конца учебного года.</w:t>
      </w:r>
    </w:p>
    <w:p w14:paraId="756855CE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</w:p>
    <w:p w14:paraId="6808D86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Связь с патриотическим воспитанием: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Дети начинают понимать, что Россия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это не только огромная территория, но и глубокая история, уходящая корнями в глубь веков. Города Золотого кольца становятся живыми символами древней Руси.</w:t>
      </w:r>
    </w:p>
    <w:p w14:paraId="7A9A54C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64AD904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  <w:t>Проект для 4 класса</w:t>
      </w:r>
    </w:p>
    <w:p w14:paraId="20DA2692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E54C5E" w:themeColor="accent6"/>
          <w:sz w:val="28"/>
          <w:szCs w:val="28"/>
          <w14:textFill>
            <w14:solidFill>
              <w14:schemeClr w14:val="accent6"/>
            </w14:solidFill>
          </w14:textFill>
        </w:rPr>
        <w:t>«Всемирное наследие России: города, которые знает весь мир»</w:t>
      </w:r>
    </w:p>
    <w:p w14:paraId="491C91F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Продолжительность: </w:t>
      </w:r>
      <w:r>
        <w:rPr>
          <w:rFonts w:hint="default" w:ascii="Times New Roman" w:hAnsi="Times New Roman" w:cs="Times New Roman"/>
          <w:sz w:val="28"/>
          <w:szCs w:val="28"/>
        </w:rPr>
        <w:t>3–4 недели</w:t>
      </w:r>
    </w:p>
    <w:p w14:paraId="4D3C6DB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познакомить с городами и объектами России, включёнными в список Всемирного наследия ЮНЕСКО.</w:t>
      </w:r>
    </w:p>
    <w:p w14:paraId="1D93A7E7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14:paraId="1C3789B7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Расширить представление о культурном и природном наследии страны.</w:t>
      </w:r>
    </w:p>
    <w:p w14:paraId="35996A5E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Развивать умение самостоятельно выбирать тему и планировать работу.</w:t>
      </w:r>
    </w:p>
    <w:p w14:paraId="413E4517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Воспитывать осознание ценности сохранения наследия для будущих поколений.</w:t>
      </w:r>
    </w:p>
    <w:p w14:paraId="08CB1321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Включить элемент добровольческой деятельности (создание экскурсии для других).</w:t>
      </w:r>
    </w:p>
    <w:p w14:paraId="2A2CDD8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Форма:</w:t>
      </w:r>
      <w:r>
        <w:rPr>
          <w:rFonts w:hint="default" w:ascii="Times New Roman" w:hAnsi="Times New Roman" w:cs="Times New Roman"/>
          <w:sz w:val="28"/>
          <w:szCs w:val="28"/>
        </w:rPr>
        <w:t> индивидуальные проекты + добровольческий этап.</w:t>
      </w:r>
    </w:p>
    <w:p w14:paraId="05841EAB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Список возможных тем для выбора (городские объекты):</w:t>
      </w:r>
    </w:p>
    <w:p w14:paraId="5C89F279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Московский Кремль и Красная площадь</w:t>
      </w:r>
    </w:p>
    <w:p w14:paraId="259F5136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Исторический центр Санкт-Петербурга</w:t>
      </w:r>
    </w:p>
    <w:p w14:paraId="6C1E0524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Архитектурный ансамбль Кижи (деревянное зодчество)</w:t>
      </w:r>
    </w:p>
    <w:p w14:paraId="1BC8217A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Дербент (цитадель Нарын-Кала) — древнейший город России</w:t>
      </w:r>
    </w:p>
    <w:p w14:paraId="32DBEE1A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Новодевичий монастырь (Москва)</w:t>
      </w:r>
    </w:p>
    <w:p w14:paraId="6776D4DF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Ярославль (исторический центр)</w:t>
      </w:r>
    </w:p>
    <w:p w14:paraId="1A6C175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268569E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Структура проекта (письменная часть + презентация):</w:t>
      </w:r>
    </w:p>
    <w:p w14:paraId="204B14B8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Название объекта и город.</w:t>
      </w:r>
    </w:p>
    <w:p w14:paraId="37E20A23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Год включения в список ЮНЕСКО.</w:t>
      </w:r>
    </w:p>
    <w:p w14:paraId="7BB5DCB0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Почему этот объект признан всемирным наследием (уникальность)</w:t>
      </w:r>
    </w:p>
    <w:p w14:paraId="5792BA41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Фотография (1–2).</w:t>
      </w:r>
    </w:p>
    <w:p w14:paraId="03B270A1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я могу сделать, чтобы этот объект сохранился (бережное отношение, рассказ другим).</w:t>
      </w:r>
    </w:p>
    <w:p w14:paraId="1430774B">
      <w:pPr>
        <w:numPr>
          <w:numId w:val="0"/>
        </w:numPr>
        <w:spacing w:line="360" w:lineRule="auto"/>
        <w:ind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Добровольческий этап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После защиты проектов класс выбирает один город или объект и готовит виртуальную экскурсию (презентацию с голосовым сопровождением или короткое видео) для: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первоклассников своей школы;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детей из детского сада;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пожилых людей в центре дневного пребывания (через видеозвонок).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Это уже волонтёрская деятельность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дети безвозмездно делятся знаниями, становятся «юными экскурсоводами».</w:t>
      </w:r>
    </w:p>
    <w:p w14:paraId="20409F87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</w:p>
    <w:p w14:paraId="3BC9C58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Связь с патриотическим воспитанием: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Осознание того, что Россия обладает мировым культурным наследием, вызывает гордость. Участие в добровольческой экскурсии превращает пассивное знание в активную гражданскую позицию.</w:t>
      </w:r>
    </w:p>
    <w:p w14:paraId="79F5DF4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75C01B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2D0936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0EEC72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CDD823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D98B42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B6DDD4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A7DF88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4D28E2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8202A3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090866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833630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E18E4C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4272A5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CBE204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DE2B15B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РЕЗУЛЬТАТЫ АПРОБАЦИИ</w:t>
      </w:r>
    </w:p>
    <w:p w14:paraId="405A044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Апробация системы проектов проводилась в 3 классе (24 ученика) на базе МБОУ 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ЛСТУ №2</w:t>
      </w:r>
      <w:r>
        <w:rPr>
          <w:rFonts w:hint="default" w:ascii="Times New Roman" w:hAnsi="Times New Roman" w:cs="Times New Roman"/>
          <w:sz w:val="28"/>
          <w:szCs w:val="28"/>
        </w:rPr>
        <w:t xml:space="preserve">» г.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Пенза</w:t>
      </w:r>
      <w:r>
        <w:rPr>
          <w:rFonts w:hint="default" w:ascii="Times New Roman" w:hAnsi="Times New Roman" w:cs="Times New Roman"/>
          <w:sz w:val="28"/>
          <w:szCs w:val="28"/>
        </w:rPr>
        <w:t xml:space="preserve"> в ходе производственной практики.</w:t>
      </w:r>
    </w:p>
    <w:p w14:paraId="1700162C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Используемые методы оценки:</w:t>
      </w:r>
    </w:p>
    <w:p w14:paraId="74117D6B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Наблюдение за активностью и интересом детей.</w:t>
      </w:r>
    </w:p>
    <w:p w14:paraId="50378746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Анкетирование до и после проекта (5 простых вопросов).</w:t>
      </w:r>
    </w:p>
    <w:p w14:paraId="201FBFDD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Анализ качества детских работ (рабочих листов, презентаций, рисунков).</w:t>
      </w:r>
    </w:p>
    <w:p w14:paraId="7D79FF2E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Отзывы родителей и классного руководителя.</w:t>
      </w:r>
    </w:p>
    <w:p w14:paraId="79984C7F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Результаты анкетирования (3 класс)</w:t>
      </w:r>
    </w:p>
    <w:p w14:paraId="3785C51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D766F8A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Вопросы анкеты до проекта:</w:t>
      </w:r>
    </w:p>
    <w:p w14:paraId="49568DBA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городов России ты можешь назвать?</w:t>
      </w:r>
    </w:p>
    <w:p w14:paraId="538E2E24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такое Золотое кольцо России?</w:t>
      </w:r>
    </w:p>
    <w:p w14:paraId="7C8F2B5A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Хотел бы ты узнать больше о других городах?</w:t>
      </w:r>
    </w:p>
    <w:p w14:paraId="21BE206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655230E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Результаты (средние значения):</w:t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684"/>
        <w:gridCol w:w="1762"/>
        <w:gridCol w:w="2105"/>
      </w:tblGrid>
      <w:tr w14:paraId="75694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4F88DC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Показатель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BC2C080">
            <w:pPr>
              <w:spacing w:line="360" w:lineRule="auto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До проекта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55C98A2">
            <w:pPr>
              <w:spacing w:line="360" w:lineRule="auto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После проекта</w:t>
            </w:r>
          </w:p>
        </w:tc>
      </w:tr>
      <w:tr w14:paraId="166E6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AA907D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Количество названных городов (среднее)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6559EB5">
            <w:pPr>
              <w:spacing w:line="360" w:lineRule="auto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2,5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 w:eastAsia="zh-CN"/>
              </w:rPr>
              <w:t>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0FB2E94">
            <w:pPr>
              <w:spacing w:line="360" w:lineRule="auto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9,8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 w:eastAsia="zh-CN"/>
              </w:rPr>
              <w:t>%</w:t>
            </w:r>
          </w:p>
        </w:tc>
      </w:tr>
      <w:tr w14:paraId="22948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DA235A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Знают определение «Золотое кольцо»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368D6A3">
            <w:pPr>
              <w:spacing w:line="360" w:lineRule="auto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12%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81DBB85">
            <w:pPr>
              <w:spacing w:line="360" w:lineRule="auto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 w:eastAsia="zh-CN"/>
              </w:rPr>
              <w:t>74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%</w:t>
            </w:r>
          </w:p>
        </w:tc>
      </w:tr>
      <w:tr w14:paraId="33CE2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4A0E55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Хотят узнать больше о городах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9096576">
            <w:pPr>
              <w:spacing w:line="360" w:lineRule="auto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45%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C4E7AD0">
            <w:pPr>
              <w:spacing w:line="360" w:lineRule="auto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 w:eastAsia="zh-CN"/>
              </w:rPr>
              <w:t>90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%</w:t>
            </w:r>
          </w:p>
        </w:tc>
      </w:tr>
    </w:tbl>
    <w:p w14:paraId="169216E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1F8169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Примеры детских высказываний (из рефлексии)</w:t>
      </w:r>
    </w:p>
    <w:p w14:paraId="79560342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«Раньше я думал, что кроме Москвы и Питера ничего нет, а теперь знаю 15 городов!»</w:t>
      </w:r>
    </w:p>
    <w:p w14:paraId="3733209B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«Мне понравилось делать карточку города. Я взял город, где живёт моя двоюродная бабушка, и рассказал всем».</w:t>
      </w:r>
    </w:p>
    <w:p w14:paraId="0147B54F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«Когда мы показывали экскурсию для первоклашек, я чувствовал себя как настоящий учитель».</w:t>
      </w:r>
    </w:p>
    <w:p w14:paraId="2965B6C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507D7F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F83772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22F7D6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7B8F91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8CF825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2AA225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32B2AD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2D9DE1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B034B3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F878DB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601382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DA63C4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6BDA0D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F747D1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FCB5A9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E9C22E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BD078A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7E6297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3F0AE0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B67663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39EA50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C799593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МЕТОДИЧЕСКИЕ РЕКОМЕНДАЦИИ ДЛЯ УЧИТЕЛЕЙ</w:t>
      </w:r>
    </w:p>
    <w:p w14:paraId="4D98BE3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Чтобы система проектов работала эффективно, рекомендую:</w:t>
      </w:r>
    </w:p>
    <w:p w14:paraId="298D8833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Не форсировать события. В 1 классе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только игровые и творческие формы. В 4 классе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самостоятельность, но с поддержкой.</w:t>
      </w:r>
    </w:p>
    <w:p w14:paraId="06CA1B17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Создать событие. Устройте «День городов России», где каждый класс представляет свой проект. Это мотивирует.</w:t>
      </w:r>
    </w:p>
    <w:p w14:paraId="790648EA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Использовать родителей как помощников, а не исполнителей. Памятка для родителей: «Помогите ребёнку найти информацию, но рассказывать он должен сам».</w:t>
      </w:r>
    </w:p>
    <w:p w14:paraId="6411D281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Хранить и демонстрировать результаты. Атлас, карта, коллажи должны висеть/лежать в классе, чтобы дети возвращались к ним.</w:t>
      </w:r>
    </w:p>
    <w:p w14:paraId="7C2F10E5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Связывать с добровольчеством. Даже маленькая экскурсия для другого класса превращает проект в социально значимое дело — это высоко ценится на конкурсах патриотической направленности.</w:t>
      </w:r>
    </w:p>
    <w:p w14:paraId="2686F6B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40311C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B57425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FBF2B6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73CA16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B717A4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1DB50B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DC9B3B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0304C6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9CB322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B31513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CC5875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11A4DF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87A0345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ЗАКЛЮЧЕНИЕ</w:t>
      </w:r>
    </w:p>
    <w:p w14:paraId="0E53F87A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</w:p>
    <w:p w14:paraId="06E4188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Разработанная и апробированная система проектной деятельности по изучению городов России в 1–4 классах доказала свою эффективность. Ключевые выводы:</w:t>
      </w:r>
    </w:p>
    <w:p w14:paraId="055475BE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Патриотизм начинается с конкретного знания. Ребёнок, который знает 10–15 городов своей страны, уже иначе относится к ней.</w:t>
      </w:r>
    </w:p>
    <w:p w14:paraId="605CB978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Проектная деятельность должна быть сквозной. Эпизодические проекты не дают системного эффекта. Предложенная система охватывает все 4 класса.</w:t>
      </w:r>
    </w:p>
    <w:p w14:paraId="12046E2B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Семья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 xml:space="preserve"> важнейший союзник. Когда ребёнок вместе с родителями ищет информацию о городе, где жила бабушка, патриотическое воспитание становится естественным.</w:t>
      </w:r>
    </w:p>
    <w:p w14:paraId="07CCFF50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Добровольчество усиливает результат. Когда дети делятся своими знаниями с другими (экскурсии, буклеты), они не просто «проходят тему», а совершают гражданский поступок</w:t>
      </w:r>
    </w:p>
    <w:p w14:paraId="10D4FD32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Представленная работа может быть использована любым учителем начальных классов в рамках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программы</w:t>
      </w:r>
      <w:r>
        <w:rPr>
          <w:rFonts w:hint="default" w:ascii="Times New Roman" w:hAnsi="Times New Roman" w:cs="Times New Roman"/>
          <w:sz w:val="28"/>
          <w:szCs w:val="28"/>
        </w:rPr>
        <w:t xml:space="preserve"> «Школа России» и других образовательных программ.</w:t>
      </w:r>
    </w:p>
    <w:p w14:paraId="4E79662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C81501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3DCA68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9C6534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DD600A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969AD5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2A72CF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9D2B7A"/>
    <w:multiLevelType w:val="singleLevel"/>
    <w:tmpl w:val="CF9D2B7A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36F60A16"/>
    <w:multiLevelType w:val="singleLevel"/>
    <w:tmpl w:val="36F60A16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F0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paragraph" w:styleId="7">
    <w:name w:val="Normal (Web)"/>
    <w:basedOn w:val="1"/>
    <w:uiPriority w:val="0"/>
    <w:rPr>
      <w:sz w:val="24"/>
      <w:szCs w:val="24"/>
    </w:rPr>
  </w:style>
  <w:style w:type="table" w:styleId="8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15"/>
    <w:qFormat/>
    <w:uiPriority w:val="99"/>
    <w:rPr>
      <w:rFonts w:ascii="Arial" w:hAnsi="Arial" w:eastAsia="SimSun" w:cs="Arial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47</TotalTime>
  <ScaleCrop>false</ScaleCrop>
  <LinksUpToDate>false</LinksUpToDate>
  <CharactersWithSpaces>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2026-05-08T12:35:59Z</dcterms:created>
  <dc:creator>User</dc:creator>
  <cp:lastModifiedBy>vika admaeva</cp:lastModifiedBy>
  <dcterms:modified xsi:type="dcterms:W3CDTF">2026-05-08T13:26:20Z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KSOTemplateDocerSaveRecord">
    <vt:lpwstr>eyJoZGlkIjoiOTM0NDc4MTU0NDdlNzE2NDNjZWU3ZGY5YzU5YmM2ZTMiLCJ1c2VySWQiOiI4NDIxODcwNzAzMjQifQ==</vt:lpwstr>
  </property>
  <property fmtid="{D5CDD505-2E9C-101B-9397-08002B2CF9AE}" pid="4" name="ICV">
    <vt:lpwstr>54018FE4648643EC9D54EFB9CFC6DEB2_13</vt:lpwstr>
  </property>
</Properties>
</file>