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10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10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10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10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10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10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10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10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72D9858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3AC7B98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B7E52E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221B91B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spacing w:line="360" w:lineRule="auto"/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</w:rPr>
        <w:t>МОЙ ЛУЧШИЙ СЦЕНАРИЙ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»</w:t>
      </w:r>
    </w:p>
    <w:p w14:paraId="7CDF11C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68F591D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 конкурсной работы: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Конспект урока </w:t>
      </w:r>
      <w:r>
        <w:rPr>
          <w:rFonts w:hint="default" w:ascii="Times New Roman" w:hAnsi="Times New Roman" w:cs="Times New Roman"/>
          <w:sz w:val="28"/>
          <w:szCs w:val="28"/>
        </w:rPr>
        <w:t>«Путешествие по городам России» </w:t>
      </w:r>
    </w:p>
    <w:p w14:paraId="501CD4E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BC039A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Формат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урок-путешествие с элементами квеста и творческого задания.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Аннотация: </w:t>
      </w:r>
      <w:r>
        <w:rPr>
          <w:rFonts w:hint="default" w:ascii="Times New Roman" w:hAnsi="Times New Roman" w:cs="Times New Roman"/>
          <w:sz w:val="28"/>
          <w:szCs w:val="28"/>
        </w:rPr>
        <w:t>В начальной школе в рамках курса «Окружающий мир» дети знакомятся с городами России (Москва, Санкт-Петербург, города Золотого кольца и др.). Однако формальное заучивание названий и достопримечательностей не вызывает у детей устойчивого интереса и не формирует чувства сопричастности к истории своей страны. Урок в форме путешествия-квеста позволяет превратить изучение материала в увлекательное приключение, где каждый ребёнок становится активным участником.</w:t>
      </w:r>
    </w:p>
    <w:p w14:paraId="4DF25F4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86A5AB9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61E71F4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AE0812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C8DD32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1743DE8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09825E4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BA4876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077451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FE214EA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EE430C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0DF0AAB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3C3084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6E0C61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DF4CBD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A3E3B7F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384D35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FDC457D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9225F92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692B44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8308BBB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94007AF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Целевая аудитория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</w:t>
      </w:r>
      <w:r>
        <w:rPr>
          <w:rFonts w:hint="default" w:ascii="Times New Roman" w:hAnsi="Times New Roman" w:cs="Times New Roman"/>
          <w:sz w:val="28"/>
          <w:szCs w:val="28"/>
        </w:rPr>
        <w:t xml:space="preserve">чащиеся 2–3 классов (8–9 лет). </w:t>
      </w:r>
    </w:p>
    <w:p w14:paraId="057C7954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Оптимальное количество участников — до 30 человек (работа в группах по 4–5 человек).</w:t>
      </w:r>
    </w:p>
    <w:p w14:paraId="0E75980D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 мероприятия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>формировать у младших школьников представление о разнообразии городов России, их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достопримечательностях и культурных особенностях через игровую и проектную деятельность.</w:t>
      </w:r>
    </w:p>
    <w:p w14:paraId="785EA90E">
      <w:pPr>
        <w:spacing w:line="360" w:lineRule="auto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</w:t>
      </w:r>
    </w:p>
    <w:p w14:paraId="761B28BE">
      <w:pPr>
        <w:numPr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Образовательные: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Познакомить детей с 4–5 городами России (Москва, Санкт-Петербург, Казань, Новосибирск, Суздаль)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н</w:t>
      </w:r>
      <w:r>
        <w:rPr>
          <w:rFonts w:hint="default" w:ascii="Times New Roman" w:hAnsi="Times New Roman" w:cs="Times New Roman"/>
          <w:sz w:val="28"/>
          <w:szCs w:val="28"/>
        </w:rPr>
        <w:t>аучить находить эти города на карте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з</w:t>
      </w:r>
      <w:r>
        <w:rPr>
          <w:rFonts w:hint="default" w:ascii="Times New Roman" w:hAnsi="Times New Roman" w:cs="Times New Roman"/>
          <w:sz w:val="28"/>
          <w:szCs w:val="28"/>
        </w:rPr>
        <w:t>акрепить понятия «столица», «герб», «достопримечательность».</w:t>
      </w:r>
    </w:p>
    <w:p w14:paraId="631CA2C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Развивающие: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</w:t>
      </w:r>
      <w:r>
        <w:rPr>
          <w:rFonts w:hint="default" w:ascii="Times New Roman" w:hAnsi="Times New Roman" w:cs="Times New Roman"/>
          <w:sz w:val="28"/>
          <w:szCs w:val="28"/>
        </w:rPr>
        <w:t>азвить навыки работы в группе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а</w:t>
      </w:r>
      <w:r>
        <w:rPr>
          <w:rFonts w:hint="default" w:ascii="Times New Roman" w:hAnsi="Times New Roman" w:cs="Times New Roman"/>
          <w:sz w:val="28"/>
          <w:szCs w:val="28"/>
        </w:rPr>
        <w:t>ктивизировать речь, память, воображение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с</w:t>
      </w:r>
      <w:r>
        <w:rPr>
          <w:rFonts w:hint="default" w:ascii="Times New Roman" w:hAnsi="Times New Roman" w:cs="Times New Roman"/>
          <w:sz w:val="28"/>
          <w:szCs w:val="28"/>
        </w:rPr>
        <w:t>формировать умение представлять результат своей работы.</w:t>
      </w:r>
    </w:p>
    <w:p w14:paraId="4D0516D1">
      <w:pPr>
        <w:spacing w:line="36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Воспитательные: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hint="default" w:ascii="Times New Roman" w:hAnsi="Times New Roman" w:cs="Times New Roman"/>
          <w:sz w:val="28"/>
          <w:szCs w:val="28"/>
        </w:rPr>
        <w:t>оспитывать чувство гордости за свою страну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ф</w:t>
      </w:r>
      <w:r>
        <w:rPr>
          <w:rFonts w:hint="default" w:ascii="Times New Roman" w:hAnsi="Times New Roman" w:cs="Times New Roman"/>
          <w:sz w:val="28"/>
          <w:szCs w:val="28"/>
        </w:rPr>
        <w:t>ормировать уважение к культуре разных народов России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с</w:t>
      </w:r>
      <w:r>
        <w:rPr>
          <w:rFonts w:hint="default" w:ascii="Times New Roman" w:hAnsi="Times New Roman" w:cs="Times New Roman"/>
          <w:sz w:val="28"/>
          <w:szCs w:val="28"/>
        </w:rPr>
        <w:t xml:space="preserve">оздать положительный эмоциональный настрой к изучению окружающего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мира.</w:t>
      </w:r>
    </w:p>
    <w:p w14:paraId="08DC9737">
      <w:pPr>
        <w:spacing w:line="36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Планируемые результаты</w:t>
      </w:r>
    </w:p>
    <w:p w14:paraId="0C54F05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Личностные: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 п</w:t>
      </w:r>
      <w:r>
        <w:rPr>
          <w:rFonts w:hint="default" w:ascii="Times New Roman" w:hAnsi="Times New Roman" w:cs="Times New Roman"/>
          <w:sz w:val="28"/>
          <w:szCs w:val="28"/>
        </w:rPr>
        <w:t>роявление интереса к географии и истории России, уважительное отношение к культурному наследию.</w:t>
      </w:r>
    </w:p>
    <w:p w14:paraId="51DF83F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Метапредметные: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</w:rPr>
        <w:t>мение работать с информацией (находить нужный факт), умение сотрудничать в группе, умение публично представлять результат.</w:t>
      </w:r>
    </w:p>
    <w:p w14:paraId="70EEE976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Предметные: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з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</w:t>
      </w:r>
      <w:r>
        <w:rPr>
          <w:rFonts w:hint="default" w:ascii="Times New Roman" w:hAnsi="Times New Roman" w:cs="Times New Roman"/>
          <w:sz w:val="28"/>
          <w:szCs w:val="28"/>
        </w:rPr>
        <w:t>ание 4–5 городов России, их основных достопримечательностей, умение показывать их на карте.</w:t>
      </w:r>
    </w:p>
    <w:p w14:paraId="756EBF31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68B936B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8CC3799">
      <w:pPr>
        <w:spacing w:line="360" w:lineRule="auto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Реквизит и оформление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61"/>
        <w:gridCol w:w="2385"/>
      </w:tblGrid>
      <w:tr w14:paraId="50927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7AE1B4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Что нужно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A82AE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Количество</w:t>
            </w:r>
          </w:p>
        </w:tc>
      </w:tr>
      <w:tr w14:paraId="684FD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46FC9D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Карта России (настенная или проекция)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BD31CE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 шт.</w:t>
            </w:r>
          </w:p>
        </w:tc>
      </w:tr>
      <w:tr w14:paraId="5A576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01B11C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Набор карточек с названиями городов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B9517F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5–6 шт.</w:t>
            </w:r>
          </w:p>
        </w:tc>
      </w:tr>
      <w:tr w14:paraId="5D650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0DE6F6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Набор карточек с гербами городов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71CCF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5–6 шт.</w:t>
            </w:r>
          </w:p>
        </w:tc>
      </w:tr>
      <w:tr w14:paraId="7AFF9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95E380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Набор фотографий достопримечательностей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394E55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5–6 шт.</w:t>
            </w:r>
          </w:p>
        </w:tc>
      </w:tr>
      <w:tr w14:paraId="475E7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2" w:hRule="atLeast"/>
        </w:trPr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DC3BC4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Маршрутный лист для каждой группы (формат А4)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D699DD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5–6 шт.</w:t>
            </w:r>
          </w:p>
        </w:tc>
      </w:tr>
      <w:tr w14:paraId="0F6C5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537CC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Клей-карандаш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078EB9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5–6 шт.</w:t>
            </w:r>
          </w:p>
        </w:tc>
      </w:tr>
      <w:tr w14:paraId="1E8BA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48EA0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Цветные карандаши / фломастеры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D8D220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 1 набору на группу</w:t>
            </w:r>
          </w:p>
        </w:tc>
      </w:tr>
      <w:tr w14:paraId="4BE19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4DB19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Стикеры для рефлексии (зелёные, жёлтые, красные)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7A163F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 числу детей</w:t>
            </w:r>
          </w:p>
        </w:tc>
      </w:tr>
      <w:tr w14:paraId="308D1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D9EF4E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Ноутбук, колонки (для музыкального сопровождения)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81945B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 шт.</w:t>
            </w:r>
          </w:p>
        </w:tc>
      </w:tr>
    </w:tbl>
    <w:p w14:paraId="79FC4D2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955FBE9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B23A992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A0A6E36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4B627FD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6E72F62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45FD8F1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2BF5EE6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ХОД УРОКА</w:t>
      </w:r>
    </w:p>
    <w:p w14:paraId="4DEF489B">
      <w:pPr>
        <w:spacing w:line="36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C79C33D">
      <w:pPr>
        <w:spacing w:line="360" w:lineRule="auto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Этап 1. Организационный момент (2 минуты)</w:t>
      </w:r>
    </w:p>
    <w:p w14:paraId="07D68A9D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Звучит спокойная инструментальная музыка. Дети рассаживаются по группам (4–5 человек за столом).</w:t>
      </w:r>
    </w:p>
    <w:p w14:paraId="2C47D41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Здравствуйте, ребята! Сегодня у нас не обычный урок, а настоящее путешествие. А куда мы отправимся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вы узнаете, отгадав загадку:</w:t>
      </w:r>
    </w:p>
    <w:p w14:paraId="06E765D1">
      <w:pPr>
        <w:spacing w:line="360" w:lineRule="auto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Здесь живут мои друзья,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Здесь и школа, и семья.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Парки, улицы, мосты —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Как всё это назовёшь ты?</w:t>
      </w:r>
    </w:p>
    <w:p w14:paraId="3C0DC3AD">
      <w:pPr>
        <w:spacing w:line="360" w:lineRule="auto"/>
        <w:rPr>
          <w:rFonts w:hint="default" w:ascii="Times New Roman" w:hAnsi="Times New Roman" w:cs="Times New Roman"/>
          <w:i/>
          <w:iCs/>
          <w:sz w:val="28"/>
          <w:szCs w:val="28"/>
        </w:rPr>
      </w:pPr>
    </w:p>
    <w:p w14:paraId="3410DB27">
      <w:pPr>
        <w:spacing w:line="360" w:lineRule="auto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Дети (хором): Город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!</w:t>
      </w:r>
    </w:p>
    <w:p w14:paraId="2363FD4D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Верно! Сегодня мы отправимся в путешествие по городам нашей страны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России. Вы готовы? Тогда в путь!</w:t>
      </w:r>
    </w:p>
    <w:p w14:paraId="3B8F4AA5">
      <w:pPr>
        <w:spacing w:line="360" w:lineRule="auto"/>
        <w:rPr>
          <w:rFonts w:hint="default" w:ascii="Times New Roman" w:hAnsi="Times New Roman" w:cs="Times New Roman"/>
          <w:sz w:val="28"/>
          <w:szCs w:val="28"/>
          <w:u w:val="single"/>
        </w:rPr>
      </w:pPr>
    </w:p>
    <w:p w14:paraId="3E5E09FC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Этап 2. Вводная беседа (3 минуты)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Ребята, какая главная столица нашей Родины? (Москва)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А кто знает, какой город называют культурной столицей России? (Санкт-Петербург)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А есть ли города, которые старше Москвы? (Да, например, Владимир, Суздаль, Ростов Великий)</w:t>
      </w:r>
    </w:p>
    <w:p w14:paraId="777BCE8C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317F86C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Учитель (показывает на карте):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Посмотрите на карту. Наша страна огромная. В ней больше тысячи городов. Некоторые из них знает весь мир. Мы сегодня познакомимся с пятью разными городами. Но просто слушать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скучно. Мы будем собирать о них информацию сами, как настоящие путешественники и исследователи.</w:t>
      </w:r>
    </w:p>
    <w:p w14:paraId="108D4476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980119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Этап 3. Квест «Собери чемодан знаний» (20 минут)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Каждая группа получит маршрутный лист. На листе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5 городов. Ваша задача: найти для каждого города его герб, главную достопримечательность и один интересный факт. Всё это нужно приклеить в маршрутный лист.</w:t>
      </w:r>
    </w:p>
    <w:p w14:paraId="5E15C7C6">
      <w:pPr>
        <w:spacing w:line="360" w:lineRule="auto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Правила работы группы:</w:t>
      </w:r>
    </w:p>
    <w:p w14:paraId="36F7E4D4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Каждый выбирает свою роль: «картограф» (работает с картой), «исследователь» (ищет факты), «художник» (оформляет), «хранитель времени» (следит за таймингом).</w:t>
      </w:r>
    </w:p>
    <w:p w14:paraId="47D426CC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Материалы (карточки с гербами, фото достопримечательностей) лежат на отдельном столе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«станции информации». К ним можно подходить по очереди.</w:t>
      </w:r>
    </w:p>
    <w:p w14:paraId="78585621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Нельзя шуметь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мы в «библиотеке путешественника».</w:t>
      </w:r>
    </w:p>
    <w:p w14:paraId="5EBF65C8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AB569B0">
      <w:pPr>
        <w:spacing w:line="360" w:lineRule="auto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Маршрутный лист (пример для одной группы):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98"/>
        <w:gridCol w:w="1643"/>
        <w:gridCol w:w="2125"/>
        <w:gridCol w:w="2956"/>
      </w:tblGrid>
      <w:tr w14:paraId="1458D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0" w:type="auto"/>
            <w:vAlign w:val="center"/>
          </w:tcPr>
          <w:p w14:paraId="3059A732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Город</w:t>
            </w:r>
          </w:p>
        </w:tc>
        <w:tc>
          <w:tcPr>
            <w:tcW w:w="0" w:type="auto"/>
            <w:vAlign w:val="center"/>
          </w:tcPr>
          <w:p w14:paraId="5C539497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Герб (приклеить)</w:t>
            </w:r>
          </w:p>
        </w:tc>
        <w:tc>
          <w:tcPr>
            <w:tcW w:w="2833" w:type="dxa"/>
            <w:vAlign w:val="center"/>
          </w:tcPr>
          <w:p w14:paraId="2D6BF378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Достопримечательность (приклеить фото)</w:t>
            </w:r>
          </w:p>
        </w:tc>
        <w:tc>
          <w:tcPr>
            <w:tcW w:w="2248" w:type="dxa"/>
            <w:vAlign w:val="center"/>
          </w:tcPr>
          <w:p w14:paraId="135EA338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Интересный факт (написать кратко)</w:t>
            </w:r>
          </w:p>
        </w:tc>
      </w:tr>
      <w:tr w14:paraId="71183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0" w:type="auto"/>
            <w:vAlign w:val="center"/>
          </w:tcPr>
          <w:p w14:paraId="0E10346E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Москва</w:t>
            </w:r>
          </w:p>
        </w:tc>
        <w:tc>
          <w:tcPr>
            <w:tcW w:w="0" w:type="auto"/>
            <w:vAlign w:val="center"/>
          </w:tcPr>
          <w:p w14:paraId="667C57D2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</w:p>
        </w:tc>
        <w:tc>
          <w:tcPr>
            <w:tcW w:w="0" w:type="auto"/>
            <w:vAlign w:val="center"/>
          </w:tcPr>
          <w:p w14:paraId="0E9772D8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Кремль, Красная площадь</w:t>
            </w:r>
          </w:p>
        </w:tc>
        <w:tc>
          <w:tcPr>
            <w:tcW w:w="0" w:type="auto"/>
            <w:vAlign w:val="center"/>
          </w:tcPr>
          <w:p w14:paraId="052C1D09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 Москве больше 400 мостов.</w:t>
            </w:r>
          </w:p>
        </w:tc>
      </w:tr>
      <w:tr w14:paraId="5416A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0" w:type="auto"/>
            <w:vAlign w:val="center"/>
          </w:tcPr>
          <w:p w14:paraId="2714DEC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14:paraId="2DA6D5A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</w:p>
        </w:tc>
        <w:tc>
          <w:tcPr>
            <w:tcW w:w="0" w:type="auto"/>
            <w:vAlign w:val="center"/>
          </w:tcPr>
          <w:p w14:paraId="186832AD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Эрмитаж, Дворцовая площадь</w:t>
            </w:r>
          </w:p>
        </w:tc>
        <w:tc>
          <w:tcPr>
            <w:tcW w:w="0" w:type="auto"/>
            <w:vAlign w:val="center"/>
          </w:tcPr>
          <w:p w14:paraId="744FA3F5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 городе более 300 мостов через реки и каналы</w:t>
            </w:r>
          </w:p>
        </w:tc>
      </w:tr>
      <w:tr w14:paraId="04F51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0" w:type="auto"/>
            <w:vAlign w:val="center"/>
          </w:tcPr>
          <w:p w14:paraId="3B5986B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Казань</w:t>
            </w:r>
          </w:p>
        </w:tc>
        <w:tc>
          <w:tcPr>
            <w:tcW w:w="0" w:type="auto"/>
            <w:vAlign w:val="center"/>
          </w:tcPr>
          <w:p w14:paraId="3D80A871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</w:p>
        </w:tc>
        <w:tc>
          <w:tcPr>
            <w:tcW w:w="0" w:type="auto"/>
            <w:vAlign w:val="center"/>
          </w:tcPr>
          <w:p w14:paraId="7C8000CF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Казанский Кремль, мечеть Кул-Шариф</w:t>
            </w:r>
          </w:p>
        </w:tc>
        <w:tc>
          <w:tcPr>
            <w:tcW w:w="0" w:type="auto"/>
            <w:vAlign w:val="center"/>
          </w:tcPr>
          <w:p w14:paraId="5F43C28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 Казани живут люди более 100 национальностей</w:t>
            </w:r>
          </w:p>
        </w:tc>
      </w:tr>
      <w:tr w14:paraId="301F8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0" w:type="auto"/>
            <w:vAlign w:val="center"/>
          </w:tcPr>
          <w:p w14:paraId="4B978BA0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Новосибирск</w:t>
            </w:r>
          </w:p>
        </w:tc>
        <w:tc>
          <w:tcPr>
            <w:tcW w:w="0" w:type="auto"/>
            <w:vAlign w:val="center"/>
          </w:tcPr>
          <w:p w14:paraId="1DE0B5E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</w:p>
        </w:tc>
        <w:tc>
          <w:tcPr>
            <w:tcW w:w="0" w:type="auto"/>
            <w:vAlign w:val="center"/>
          </w:tcPr>
          <w:p w14:paraId="4ED8DE9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Театр оперы и балета</w:t>
            </w:r>
          </w:p>
        </w:tc>
        <w:tc>
          <w:tcPr>
            <w:tcW w:w="0" w:type="auto"/>
            <w:vAlign w:val="center"/>
          </w:tcPr>
          <w:p w14:paraId="76FF857E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Это самый большой город Сибири</w:t>
            </w:r>
          </w:p>
        </w:tc>
      </w:tr>
      <w:tr w14:paraId="08D6B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0" w:type="auto"/>
            <w:vAlign w:val="center"/>
          </w:tcPr>
          <w:p w14:paraId="4FF958FE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Суздаль</w:t>
            </w:r>
          </w:p>
        </w:tc>
        <w:tc>
          <w:tcPr>
            <w:tcW w:w="0" w:type="auto"/>
            <w:vAlign w:val="center"/>
          </w:tcPr>
          <w:p w14:paraId="47A5B831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</w:p>
        </w:tc>
        <w:tc>
          <w:tcPr>
            <w:tcW w:w="0" w:type="auto"/>
            <w:vAlign w:val="center"/>
          </w:tcPr>
          <w:p w14:paraId="17C7E18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Суздальский кремль</w:t>
            </w:r>
          </w:p>
        </w:tc>
        <w:tc>
          <w:tcPr>
            <w:tcW w:w="0" w:type="auto"/>
            <w:vAlign w:val="center"/>
          </w:tcPr>
          <w:p w14:paraId="7C9502E7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Суздаль — город-музей под открытым небом</w:t>
            </w:r>
          </w:p>
        </w:tc>
      </w:tr>
    </w:tbl>
    <w:p w14:paraId="11DCDC0E">
      <w:pPr>
        <w:spacing w:line="360" w:lineRule="auto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</w:p>
    <w:p w14:paraId="236ECE5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Примечание</w:t>
      </w:r>
      <w:r>
        <w:rPr>
          <w:rFonts w:hint="default" w:ascii="Times New Roman" w:hAnsi="Times New Roman" w:cs="Times New Roman"/>
          <w:sz w:val="28"/>
          <w:szCs w:val="28"/>
        </w:rPr>
        <w:t>: для групп карточки можно перемешивать, чтобы дети самостоятельно сопоставляли.</w:t>
      </w:r>
    </w:p>
    <w:p w14:paraId="63BE23F5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процессе работы учитель помогает группам, подсказывает, задаёт наводящие вопросы: «Посмотри на герб: что на нём изображено? Почему ты думаешь, что это герб именно этого города?»</w:t>
      </w:r>
    </w:p>
    <w:p w14:paraId="4550F154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6C61C59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Этап 4. Презентация результатов (7 минут)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Путешественники всегда делятся своими открытиями. Каждая группа сейчас покажет свой маршрутный лист и расскажет про один город на выбор (самый интересный, самый удивительный).</w:t>
      </w:r>
    </w:p>
    <w:p w14:paraId="4782F850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Пример выступления (ребёнок):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Мы расскажем про Суздаль. Это очень древний город, ему больше 1000 лет! В Суздале почти нет высоких домов, потому что весь город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как один большой музей. Там много церквей и старинных зданий. Мы хотим туда поехать на каникулах.</w:t>
      </w:r>
    </w:p>
    <w:p w14:paraId="49AE9CDA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Молодцы! Кто запомнил, какой город называют городом-музеем? (Суздаль)</w:t>
      </w:r>
    </w:p>
    <w:p w14:paraId="305FEC2F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22A26081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1378AC8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 xml:space="preserve">Этап 5. Творческое задание </w:t>
      </w:r>
      <w:r>
        <w:rPr>
          <w:rFonts w:hint="default" w:ascii="Times New Roman" w:hAnsi="Times New Roman" w:cs="Times New Roman"/>
          <w:sz w:val="28"/>
          <w:szCs w:val="28"/>
          <w:u w:val="single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>«Город будущего» (5 минут)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– А теперь представьте, что вы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архитекторы. Вам нужно придумать город будущего России. Нарисуйте его главную площадь или самую необычную улицу. Что в вашем городе будет такого, чего нет нигде?</w:t>
      </w:r>
    </w:p>
    <w:p w14:paraId="5F486429">
      <w:pPr>
        <w:spacing w:line="360" w:lineRule="auto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Дети в группах делают коллективный рисунок на обратной стороне маршрутного листа. Музыка продолжает играть.</w:t>
      </w:r>
    </w:p>
    <w:p w14:paraId="40F8F6E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35EAFC6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Примеры идей детей (можно подсказать):</w:t>
      </w:r>
    </w:p>
    <w:p w14:paraId="18EE8CFD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Мост из кафеля, который сам чистится от снега.</w:t>
      </w:r>
    </w:p>
    <w:p w14:paraId="74673AC3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Парк с подсветкой, меняющей цвет.</w:t>
      </w:r>
    </w:p>
    <w:p w14:paraId="0E787116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Школа с крышей-стадионом.</w:t>
      </w:r>
    </w:p>
    <w:p w14:paraId="559F8201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Замечательные города получились! Может быть, когда вы вырастете, такие города действительно появятся в России.</w:t>
      </w:r>
    </w:p>
    <w:p w14:paraId="1D188FB9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B0EC918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Этап 6. Рефлексия и подведение итогов (3 минуты)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Наше путешествие подходит к концу. Давайте проверим, что мы запомнили.</w:t>
      </w:r>
    </w:p>
    <w:p w14:paraId="604248A1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1BD76D0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Блиц-опрос:</w:t>
      </w:r>
    </w:p>
    <w:p w14:paraId="5C3B9569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Какой город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столица нашей Родины? (Москва)</w:t>
      </w:r>
    </w:p>
    <w:p w14:paraId="2496D213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Какой город называют культурной столицей? (Санкт-Петербург)</w:t>
      </w:r>
    </w:p>
    <w:p w14:paraId="798A0DB8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Какой город из Золотого кольца мы сегодня изучали? (Суздаль или другой)</w:t>
      </w:r>
    </w:p>
    <w:p w14:paraId="77898426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Какой город находится в Сибири? (Новосибирск)</w:t>
      </w:r>
    </w:p>
    <w:p w14:paraId="6E3A24CC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9DC195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Рефлексия со стикерами: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На доске нарисованы три «чемодана»:</w:t>
      </w:r>
    </w:p>
    <w:p w14:paraId="52BFF85A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EED14B8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Зелёный чемодан: «Я узнал много нового и хочу узнать ещё».</w:t>
      </w:r>
    </w:p>
    <w:p w14:paraId="6C0803F4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Жёлтый чемодан: «Было интересно, но не всё понял».</w:t>
      </w:r>
    </w:p>
    <w:p w14:paraId="401E3879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Красный чемодан: «Было скучно, ничего нового не узнал».</w:t>
      </w:r>
    </w:p>
    <w:p w14:paraId="5DBA7C85">
      <w:pPr>
        <w:spacing w:line="360" w:lineRule="auto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Каждый ребёнок клеит стикер на один из чемоданов.</w:t>
      </w:r>
    </w:p>
    <w:p w14:paraId="3601EBF0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Спасибо всем за работу! Вы были отличными путешественниками, исследователями и творцами. А маршрутные листы мы вклеим в наш классный альбом «Путешествие по России».</w:t>
      </w:r>
    </w:p>
    <w:p w14:paraId="1880F625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7329EA4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3BD4B595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353C037D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652B7FC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9474B35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39FAB8F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176FCD1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3353C89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BDEB5D4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9EE3FB8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99D11AB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A8FA36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2C36B30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4201EE5A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392C0921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69EADC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6BE6FF5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2B81DA02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52988802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78DFF394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6FA6627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2EA19466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173037F0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34AB89F5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06336C1F">
      <w:pPr>
        <w:spacing w:line="360" w:lineRule="auto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МЕТОДИЧЕСКИЕ РЕКОМЕНДАЦИИ ПО ПРОВЕДЕНИЮ</w:t>
      </w:r>
    </w:p>
    <w:p w14:paraId="3B8086E9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Адаптация под класс. </w:t>
      </w:r>
      <w:r>
        <w:rPr>
          <w:rFonts w:hint="default" w:ascii="Times New Roman" w:hAnsi="Times New Roman" w:cs="Times New Roman"/>
          <w:sz w:val="28"/>
          <w:szCs w:val="28"/>
        </w:rPr>
        <w:t xml:space="preserve">Если класс слабый, можно уменьшить количество городов до 3. Если сильный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добавить дополнительный город (например, Владивосток или Екатеринбург).</w:t>
      </w:r>
    </w:p>
    <w:p w14:paraId="4C9F16F0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Роли в группе.</w:t>
      </w:r>
      <w:r>
        <w:rPr>
          <w:rFonts w:hint="default" w:ascii="Times New Roman" w:hAnsi="Times New Roman" w:cs="Times New Roman"/>
          <w:sz w:val="28"/>
          <w:szCs w:val="28"/>
        </w:rPr>
        <w:t> Назначайте роли перед началом, чтобы дети не спорили. Роли можно писать на бейджиках или карточках.</w:t>
      </w:r>
    </w:p>
    <w:p w14:paraId="02E090CC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Время. </w:t>
      </w:r>
      <w:r>
        <w:rPr>
          <w:rFonts w:hint="default" w:ascii="Times New Roman" w:hAnsi="Times New Roman" w:cs="Times New Roman"/>
          <w:sz w:val="28"/>
          <w:szCs w:val="28"/>
        </w:rPr>
        <w:t>Если остаётся время сверх запланированного, добавьте викторину по итогам (3–5 вопросов). Если не хватает — творческое задание «Город будущего» можно дать на дом или на перемене.</w:t>
      </w:r>
    </w:p>
    <w:p w14:paraId="5CE971FF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Включение родителей.</w:t>
      </w:r>
      <w:r>
        <w:rPr>
          <w:rFonts w:hint="default" w:ascii="Times New Roman" w:hAnsi="Times New Roman" w:cs="Times New Roman"/>
          <w:sz w:val="28"/>
          <w:szCs w:val="28"/>
        </w:rPr>
        <w:t> При желании сценарий можно расширить до семейного мероприятия, где родители помогают детям искать информацию на «станциях».</w:t>
      </w:r>
    </w:p>
    <w:p w14:paraId="1C94E3AA"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Связь с добровольчеством.</w:t>
      </w:r>
      <w:r>
        <w:rPr>
          <w:rFonts w:hint="default" w:ascii="Times New Roman" w:hAnsi="Times New Roman" w:cs="Times New Roman"/>
          <w:sz w:val="28"/>
          <w:szCs w:val="28"/>
        </w:rPr>
        <w:t xml:space="preserve"> После урока можно предложить детям сделать стенгазету «Любимый город» и подарить её первоклассникам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добавит социально значимый элемент.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E63F59"/>
    <w:multiLevelType w:val="singleLevel"/>
    <w:tmpl w:val="27E63F5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AE7D52"/>
    <w:rsid w:val="2BAE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Strong"/>
    <w:basedOn w:val="4"/>
    <w:qFormat/>
    <w:uiPriority w:val="0"/>
    <w:rPr>
      <w:b/>
      <w:bCs/>
    </w:rPr>
  </w:style>
  <w:style w:type="paragraph" w:styleId="8">
    <w:name w:val="Normal (Web)"/>
    <w:basedOn w:val="1"/>
    <w:uiPriority w:val="0"/>
    <w:rPr>
      <w:sz w:val="24"/>
      <w:szCs w:val="24"/>
    </w:rPr>
  </w:style>
  <w:style w:type="table" w:styleId="9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2026-05-08T14:56:00Z</dcterms:created>
  <dc:creator>vika admaeva</dc:creator>
  <cp:lastModifiedBy>vika admaeva</cp:lastModifiedBy>
  <dcterms:modified xsi:type="dcterms:W3CDTF">2026-05-08T15:16:52Z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FFFAA0737B4548C3AE8E047574850C46_11</vt:lpwstr>
  </property>
  <property fmtid="{D5CDD505-2E9C-101B-9397-08002B2CF9AE}" pid="4" name="KSOTemplateDocerSaveRecord">
    <vt:lpwstr>eyJoZGlkIjoiOTM0NDc4MTU0NDdlNzE2NDNjZWU3ZGY5YzU5YmM2ZTMiLCJ1c2VySWQiOiI4NDIxODcwNzAzMjQifQ==</vt:lpwstr>
  </property>
</Properties>
</file>