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257BB" w14:textId="77777777" w:rsidR="004B0E85" w:rsidRPr="003A4635" w:rsidRDefault="004B0E85" w:rsidP="004B0E8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Министерство образования и науки Хабаровского края</w:t>
      </w:r>
    </w:p>
    <w:p w14:paraId="115C7E5F" w14:textId="77777777" w:rsidR="004B0E85" w:rsidRPr="003A4635" w:rsidRDefault="004B0E85" w:rsidP="004B0E8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Краевое государственное бюджетное</w:t>
      </w:r>
    </w:p>
    <w:p w14:paraId="2468C965" w14:textId="77777777" w:rsidR="004B0E85" w:rsidRPr="003A4635" w:rsidRDefault="004B0E85" w:rsidP="004B0E8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14:paraId="6302FB16" w14:textId="77777777" w:rsidR="004B0E85" w:rsidRPr="003A4635" w:rsidRDefault="004B0E85" w:rsidP="004B0E8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«Хабаровский промышленно-экономический техникум»</w:t>
      </w:r>
    </w:p>
    <w:p w14:paraId="04675B34" w14:textId="77777777" w:rsidR="004B0E85" w:rsidRPr="003A4635" w:rsidRDefault="004B0E85" w:rsidP="004B0E8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229610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25E391D2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265DECFF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7C59C5F4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1B0C213F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3B642E40" w14:textId="77777777" w:rsidR="004B0E85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0D4F2837" w14:textId="77777777" w:rsidR="004B0E85" w:rsidRPr="00DA48B2" w:rsidRDefault="004B0E85" w:rsidP="004B0E8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14:paraId="30C68D17" w14:textId="3BE72B69" w:rsidR="004B0E85" w:rsidRPr="00595108" w:rsidRDefault="004B0E85" w:rsidP="004B0E85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5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работе с наружной и «веб» рекламой</w:t>
      </w:r>
    </w:p>
    <w:p w14:paraId="4C1F6D4B" w14:textId="1B2DBBE2" w:rsidR="004B0E85" w:rsidRDefault="004B0E85" w:rsidP="004B0E85">
      <w:pPr>
        <w:pStyle w:val="2"/>
        <w:jc w:val="center"/>
      </w:pPr>
      <w:r w:rsidRPr="008B74E9">
        <w:rPr>
          <w:b w:val="0"/>
          <w:bCs w:val="0"/>
          <w:sz w:val="28"/>
          <w:szCs w:val="28"/>
        </w:rPr>
        <w:t>Тема:</w:t>
      </w:r>
      <w:r w:rsidRPr="00AF629D">
        <w:rPr>
          <w:sz w:val="28"/>
          <w:szCs w:val="28"/>
        </w:rPr>
        <w:t xml:space="preserve"> </w:t>
      </w:r>
      <w:r w:rsidRPr="00AF629D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Создание рекламного бан</w:t>
      </w:r>
      <w:r w:rsidR="00145769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>ера</w:t>
      </w:r>
      <w:r w:rsidRPr="00BE68FC">
        <w:rPr>
          <w:b w:val="0"/>
          <w:sz w:val="28"/>
          <w:szCs w:val="28"/>
        </w:rPr>
        <w:t>»</w:t>
      </w:r>
    </w:p>
    <w:p w14:paraId="6CB0AA17" w14:textId="77777777" w:rsidR="004B0E85" w:rsidRPr="00AF629D" w:rsidRDefault="004B0E85" w:rsidP="004B0E8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7A1802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F7F50B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808B8D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767112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DC9900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E6908E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E448594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C5717C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9F591F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62AC125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407BD6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DBA0F3" w14:textId="77777777" w:rsidR="004B0E85" w:rsidRDefault="004B0E85" w:rsidP="004B0E8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BA6CCF" w14:textId="77777777" w:rsidR="004B0E85" w:rsidRDefault="004B0E85" w:rsidP="004B0E85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5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Хабаровск, 2026</w:t>
      </w:r>
    </w:p>
    <w:p w14:paraId="72E17B27" w14:textId="77777777" w:rsidR="006154F7" w:rsidRPr="006154F7" w:rsidRDefault="006154F7" w:rsidP="00971135">
      <w:pPr>
        <w:pStyle w:val="a3"/>
        <w:jc w:val="center"/>
        <w:rPr>
          <w:rFonts w:ascii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6154F7">
        <w:rPr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Вступление</w:t>
      </w:r>
    </w:p>
    <w:p w14:paraId="484C9721" w14:textId="77777777" w:rsidR="00971135" w:rsidRDefault="00971135" w:rsidP="0097113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 условиях реализации Федерального государственного образовательного стандарта среднего профессионального образования (ФГОС СПО) по специальности «Дизайн» приоритетной задачей становится формирование у студентов не только теоретических знаний, но и практических умений, необходимых для успешной профессиональной деятельности. </w:t>
      </w:r>
    </w:p>
    <w:p w14:paraId="696612E1" w14:textId="3D4EB178" w:rsidR="00971135" w:rsidRPr="00971135" w:rsidRDefault="00971135" w:rsidP="0097113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Занятие по теме «Создание баннера» является ключевым элементом в системе подготовки будущих дизайнеров, так как оно интегрирует знания из различных дисциплин (композиция, цветоведение, информационные технологии) и формирует целостное представление о процессе создания рекламного продукта.</w:t>
      </w:r>
    </w:p>
    <w:p w14:paraId="50FAC9CD" w14:textId="77777777" w:rsidR="00971135" w:rsidRDefault="00971135" w:rsidP="0097113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Актуальность данной разработки обусловлена высоким спросом на специалистов, владеющих инструментами визуальной коммуникации. </w:t>
      </w:r>
    </w:p>
    <w:p w14:paraId="749F0DC6" w14:textId="401C9A89" w:rsidR="00971135" w:rsidRPr="00971135" w:rsidRDefault="00971135" w:rsidP="0097113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Баннерная реклама — это базовый формат, требующий от дизайнера умения работать в сжатые сроки, лаконично выражать идею и учитывать маркетинговые задачи. В рамках урока студенты осваивают работу в современном графическом редакторе Figma, который является отраслевым стандартом для создания веб-графики.</w:t>
      </w:r>
    </w:p>
    <w:p w14:paraId="428133FC" w14:textId="1C86842B" w:rsidR="00971135" w:rsidRDefault="00971135" w:rsidP="0097113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Особое внимание в структуре занятия уделяется развитию гибких навыков: умения анализировать техническое задание, аргументировать свои дизайн-решения и воспринимать конструктивную критику. </w:t>
      </w:r>
    </w:p>
    <w:p w14:paraId="1DF3C8E8" w14:textId="4A397C10" w:rsidR="006154F7" w:rsidRPr="006E11EB" w:rsidRDefault="00971135" w:rsidP="006E11E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Таким образом, данное занятие служит не просто освоению программного обеспечения, а является комплексной площадкой для формирования профессиональной компетентности студента 1 курса и закладывает фундамент для дальнейшего развития его портфолио.</w:t>
      </w:r>
    </w:p>
    <w:p w14:paraId="15431997" w14:textId="77777777" w:rsidR="006E11EB" w:rsidRPr="006154F7" w:rsidRDefault="006E11EB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6B181377" w14:textId="77777777" w:rsidR="00D71B0F" w:rsidRPr="00D71B0F" w:rsidRDefault="00D71B0F" w:rsidP="00D71B0F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Инструментарий занятия</w:t>
      </w:r>
    </w:p>
    <w:p w14:paraId="110DC963" w14:textId="72CE76C5" w:rsidR="00D71B0F" w:rsidRPr="00D71B0F" w:rsidRDefault="00D71B0F" w:rsidP="006E11EB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Для проведения занятия используются:</w:t>
      </w:r>
    </w:p>
    <w:p w14:paraId="58F38AC5" w14:textId="77777777" w:rsidR="00D71B0F" w:rsidRPr="00D71B0F" w:rsidRDefault="00D71B0F" w:rsidP="00D71B0F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Технические средства: ПК/ноутбуки с доступом в интернет, проектор и экран для демонстрации.</w:t>
      </w:r>
    </w:p>
    <w:p w14:paraId="121F7D10" w14:textId="77777777" w:rsidR="00D71B0F" w:rsidRPr="00D71B0F" w:rsidRDefault="00D71B0F" w:rsidP="00D71B0F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Программное обеспечение: графический редактор Figma (основной инструмент), пакет офисных программ.</w:t>
      </w:r>
    </w:p>
    <w:p w14:paraId="5D0D8BF4" w14:textId="77777777" w:rsidR="00D71B0F" w:rsidRPr="00D71B0F" w:rsidRDefault="00D71B0F" w:rsidP="00D71B0F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Методические материалы:</w:t>
      </w:r>
    </w:p>
    <w:p w14:paraId="6BBEF1DF" w14:textId="77777777" w:rsidR="00D71B0F" w:rsidRPr="00D71B0F" w:rsidRDefault="00D71B0F" w:rsidP="00D71B0F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презентация к уроку (теория и примеры);</w:t>
      </w:r>
    </w:p>
    <w:p w14:paraId="1751D6E0" w14:textId="77777777" w:rsidR="00D71B0F" w:rsidRPr="00D71B0F" w:rsidRDefault="00D71B0F" w:rsidP="00D71B0F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методическая инструкция (пошаговый алгоритм действий для студентов);</w:t>
      </w:r>
    </w:p>
    <w:p w14:paraId="670C27CC" w14:textId="77777777" w:rsidR="0029244A" w:rsidRDefault="00D71B0F" w:rsidP="0029244A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D71B0F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техническое задание (ТЗ) для практической работы.</w:t>
      </w:r>
    </w:p>
    <w:p w14:paraId="3EF31614" w14:textId="296606F9" w:rsidR="006E11EB" w:rsidRPr="0029244A" w:rsidRDefault="0029244A" w:rsidP="0029244A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29244A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Доступ к Figma</w:t>
      </w:r>
      <w:r w:rsidR="0079390C" w:rsidRPr="0029244A">
        <w:rPr>
          <w:rFonts w:ascii="Times New Roman" w:hAnsi="Times New Roman" w:cs="Times New Roman"/>
          <w:spacing w:val="-5"/>
          <w:sz w:val="28"/>
          <w:szCs w:val="28"/>
          <w:lang w:eastAsia="ru-RU"/>
        </w:rPr>
        <w:t>:</w:t>
      </w:r>
      <w:r w:rsidR="0079390C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79390C" w:rsidRPr="0029244A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заранее</w:t>
      </w:r>
      <w:r w:rsidRPr="0029244A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созданные шаблоны или доступ к общему файлу для демонстрации</w:t>
      </w:r>
      <w:r>
        <w:rPr>
          <w:rFonts w:ascii="Times New Roman" w:hAnsi="Times New Roman" w:cs="Times New Roman"/>
          <w:spacing w:val="-5"/>
          <w:sz w:val="28"/>
          <w:szCs w:val="28"/>
          <w:lang w:eastAsia="ru-RU"/>
        </w:rPr>
        <w:t>.</w:t>
      </w:r>
    </w:p>
    <w:p w14:paraId="07FD1908" w14:textId="582BEC1F" w:rsidR="0029244A" w:rsidRPr="0029244A" w:rsidRDefault="0029244A" w:rsidP="0029244A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  <w:r w:rsidRPr="0029244A"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Критерии оценки студенческих работ</w:t>
      </w:r>
      <w:r>
        <w:rPr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14:paraId="710AC20C" w14:textId="77777777" w:rsidR="008B74E9" w:rsidRDefault="008B74E9" w:rsidP="00971135">
      <w:pPr>
        <w:pStyle w:val="a3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5A69068B" w14:textId="7818F8B9" w:rsidR="00971135" w:rsidRPr="00971135" w:rsidRDefault="00971135" w:rsidP="00971135">
      <w:pPr>
        <w:pStyle w:val="a3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Цели занятия</w:t>
      </w:r>
    </w:p>
    <w:p w14:paraId="0A2CD9B7" w14:textId="77777777" w:rsidR="00971135" w:rsidRPr="00971135" w:rsidRDefault="00971135" w:rsidP="00D71B0F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 Образовательные:</w:t>
      </w:r>
    </w:p>
    <w:p w14:paraId="75A90570" w14:textId="77777777" w:rsidR="00971135" w:rsidRPr="00971135" w:rsidRDefault="00971135" w:rsidP="00D71B0F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Сформировать у студентов целостное представление о баннере как инструменте визуальной коммуникации.</w:t>
      </w:r>
    </w:p>
    <w:p w14:paraId="70429039" w14:textId="77777777" w:rsidR="00971135" w:rsidRPr="00971135" w:rsidRDefault="00971135" w:rsidP="00D71B0F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Изучить основные виды баннеров, критерии их эффективности и сферы практического применения.</w:t>
      </w:r>
    </w:p>
    <w:p w14:paraId="44A3C255" w14:textId="77777777" w:rsidR="00971135" w:rsidRPr="00971135" w:rsidRDefault="00971135" w:rsidP="00D71B0F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2. Практико-ориентированные:</w:t>
      </w:r>
    </w:p>
    <w:p w14:paraId="596318CF" w14:textId="77777777" w:rsidR="00971135" w:rsidRPr="00971135" w:rsidRDefault="00971135" w:rsidP="00D71B0F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Научить студентов создавать веб-баннеры с использованием современных цифровых инструментов.</w:t>
      </w:r>
    </w:p>
    <w:p w14:paraId="49BBA68C" w14:textId="77777777" w:rsidR="00971135" w:rsidRPr="00971135" w:rsidRDefault="00971135" w:rsidP="00D71B0F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Закрепить и развить навыки практической работы в графическом редакторе </w:t>
      </w:r>
      <w:r w:rsidRPr="00971135">
        <w:rPr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Figma</w:t>
      </w: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14:paraId="3EF13189" w14:textId="79F22D95" w:rsidR="00971135" w:rsidRPr="00971135" w:rsidRDefault="00971135" w:rsidP="00D71B0F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3. Развивающие:</w:t>
      </w:r>
    </w:p>
    <w:p w14:paraId="46062518" w14:textId="77777777" w:rsidR="00971135" w:rsidRPr="00971135" w:rsidRDefault="00971135" w:rsidP="00D71B0F">
      <w:pPr>
        <w:pStyle w:val="a3"/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7113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Сформировать у студентов навыки самоанализа собственной работы и аргументированной защиты дизайн-решения перед аудиторией.</w:t>
      </w:r>
    </w:p>
    <w:p w14:paraId="2FE17C76" w14:textId="77777777" w:rsidR="00971135" w:rsidRDefault="00971135" w:rsidP="00D71B0F">
      <w:pPr>
        <w:pStyle w:val="a3"/>
        <w:spacing w:line="276" w:lineRule="auto"/>
        <w:rPr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134ED8D8" w14:textId="77777777" w:rsidR="00971135" w:rsidRPr="00BE6A00" w:rsidRDefault="00971135" w:rsidP="00971135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Планируемые результаты</w:t>
      </w:r>
    </w:p>
    <w:p w14:paraId="52E19ACD" w14:textId="77777777" w:rsidR="00971135" w:rsidRPr="00BE6A00" w:rsidRDefault="00971135" w:rsidP="006E11E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 итогам освоения материала занятия студенты будут:</w:t>
      </w:r>
    </w:p>
    <w:p w14:paraId="33FC9D7D" w14:textId="77777777" w:rsidR="00971135" w:rsidRPr="00BE6A00" w:rsidRDefault="00971135" w:rsidP="00971135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Знать:</w:t>
      </w:r>
    </w:p>
    <w:p w14:paraId="7D329747" w14:textId="77777777" w:rsidR="00971135" w:rsidRPr="00BE6A00" w:rsidRDefault="00971135" w:rsidP="00971135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определение, назначение и роль баннера как ключевого инструмента визуальной коммуникации;</w:t>
      </w:r>
    </w:p>
    <w:p w14:paraId="18E27AF4" w14:textId="77777777" w:rsidR="00971135" w:rsidRPr="00BE6A00" w:rsidRDefault="00971135" w:rsidP="00971135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основные виды баннеров (текстовые, графические, </w:t>
      </w:r>
      <w:proofErr w:type="spellStart"/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текстово</w:t>
      </w:r>
      <w:proofErr w:type="spellEnd"/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-графические, анимированные) и критерии их эффективности;</w:t>
      </w:r>
    </w:p>
    <w:p w14:paraId="4393955E" w14:textId="77777777" w:rsidR="00971135" w:rsidRPr="00BE6A00" w:rsidRDefault="00971135" w:rsidP="00971135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специфику веб-баннеров, их технические требования и сферы применения в современном медиапространстве.</w:t>
      </w:r>
    </w:p>
    <w:p w14:paraId="0FD60FDE" w14:textId="77777777" w:rsidR="00971135" w:rsidRPr="00BE6A00" w:rsidRDefault="00971135" w:rsidP="00971135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Уметь:</w:t>
      </w:r>
    </w:p>
    <w:p w14:paraId="222B6D86" w14:textId="283BD721" w:rsidR="00971135" w:rsidRPr="00BE6A00" w:rsidRDefault="00971135" w:rsidP="00971135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разрабатывать макеты веб-баннеров и </w:t>
      </w:r>
      <w:r w:rsidR="00DE2AF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баннера </w:t>
      </w: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наружной рекламы на основе предложенных материалов и технического задания;</w:t>
      </w:r>
    </w:p>
    <w:p w14:paraId="77157828" w14:textId="76B97429" w:rsidR="00971135" w:rsidRPr="00BE6A00" w:rsidRDefault="00971135" w:rsidP="00971135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создавать, сохранять и грамотно структурировать дизайн-проекты</w:t>
      </w:r>
      <w:r w:rsidR="00DE2AF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14:paraId="0DAF8581" w14:textId="77777777" w:rsidR="00971135" w:rsidRPr="00BE6A00" w:rsidRDefault="00971135" w:rsidP="00971135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профессионально работать с графическими и текстовыми элементами, выстраивать композицию, подбирать цветовые решения и применять правила типографики для достижения маркетинговых целей.</w:t>
      </w:r>
    </w:p>
    <w:p w14:paraId="21A159CA" w14:textId="77777777" w:rsidR="00971135" w:rsidRPr="00BE6A00" w:rsidRDefault="00971135" w:rsidP="00971135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Владеть:</w:t>
      </w:r>
    </w:p>
    <w:p w14:paraId="45FE6F80" w14:textId="37131FD8" w:rsidR="00971135" w:rsidRPr="00BE6A00" w:rsidRDefault="00971135" w:rsidP="00971135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базовым инструментарием </w:t>
      </w:r>
      <w:r w:rsidR="00BF431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графического редактора </w:t>
      </w:r>
      <w:r w:rsidRPr="00BE6A00">
        <w:rPr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Figma</w:t>
      </w: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(фреймы, слои, </w:t>
      </w:r>
      <w:r w:rsidR="00BF431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сетки</w:t>
      </w:r>
      <w:r w:rsidRPr="00BE6A00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компоненты) для создания технически корректных баннеров.</w:t>
      </w:r>
    </w:p>
    <w:p w14:paraId="7917B634" w14:textId="73B97DA1" w:rsidR="006154F7" w:rsidRDefault="006154F7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2E15735D" w14:textId="07F78397" w:rsidR="00BF4319" w:rsidRDefault="00BF4319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3D7FF24D" w14:textId="707F4185" w:rsidR="00BF4319" w:rsidRDefault="00BF4319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5D018B71" w14:textId="1F4F5F45" w:rsidR="00BF4319" w:rsidRDefault="00BF4319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43069F27" w14:textId="701460C6" w:rsidR="00BF4319" w:rsidRDefault="00BF4319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10267DE5" w14:textId="77777777" w:rsidR="00BF4319" w:rsidRPr="00BE6A00" w:rsidRDefault="00BF4319" w:rsidP="006154F7">
      <w:pPr>
        <w:pStyle w:val="a3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1DB5E80C" w14:textId="69D10E63" w:rsidR="006154F7" w:rsidRPr="00BE6A00" w:rsidRDefault="006154F7" w:rsidP="006E11EB">
      <w:pPr>
        <w:pStyle w:val="a3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E6A00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Структура и содержание занятия</w:t>
      </w:r>
    </w:p>
    <w:p w14:paraId="37917A66" w14:textId="414D6356" w:rsidR="00F0479B" w:rsidRPr="00BE6A00" w:rsidRDefault="00F0479B" w:rsidP="00F0479B">
      <w:pPr>
        <w:rPr>
          <w:rFonts w:ascii="Times New Roman" w:hAnsi="Times New Roman" w:cs="Times New Roman"/>
          <w:sz w:val="28"/>
          <w:szCs w:val="28"/>
        </w:rPr>
      </w:pPr>
    </w:p>
    <w:p w14:paraId="50E8B894" w14:textId="0AFDD38B" w:rsidR="00F0479B" w:rsidRPr="00BE6A00" w:rsidRDefault="00F0479B" w:rsidP="00F0479B">
      <w:pPr>
        <w:rPr>
          <w:rFonts w:ascii="Times New Roman" w:hAnsi="Times New Roman" w:cs="Times New Roman"/>
          <w:sz w:val="28"/>
          <w:szCs w:val="28"/>
        </w:rPr>
      </w:pPr>
    </w:p>
    <w:p w14:paraId="1421CFEC" w14:textId="77777777" w:rsidR="00F0479B" w:rsidRPr="00BE6A00" w:rsidRDefault="00F0479B" w:rsidP="006E11EB">
      <w:pPr>
        <w:pStyle w:val="a3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4"/>
        <w:tblW w:w="9493" w:type="dxa"/>
        <w:tblLayout w:type="fixed"/>
        <w:tblLook w:val="04A0" w:firstRow="1" w:lastRow="0" w:firstColumn="1" w:lastColumn="0" w:noHBand="0" w:noVBand="1"/>
      </w:tblPr>
      <w:tblGrid>
        <w:gridCol w:w="4106"/>
        <w:gridCol w:w="3826"/>
        <w:gridCol w:w="1561"/>
      </w:tblGrid>
      <w:tr w:rsidR="00BE6A00" w:rsidRPr="00BE6A00" w14:paraId="074D9919" w14:textId="77777777" w:rsidTr="00BE6A00">
        <w:tc>
          <w:tcPr>
            <w:tcW w:w="9493" w:type="dxa"/>
            <w:gridSpan w:val="3"/>
          </w:tcPr>
          <w:p w14:paraId="68DCEE50" w14:textId="77777777" w:rsidR="00F0479B" w:rsidRPr="00BE6A00" w:rsidRDefault="00F0479B" w:rsidP="00F0479B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Этап занятия 1. </w:t>
            </w:r>
          </w:p>
          <w:p w14:paraId="0B604542" w14:textId="6EFFDD62" w:rsidR="00F0479B" w:rsidRPr="00BE6A00" w:rsidRDefault="00F0479B" w:rsidP="00F0479B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Цель: Введение в контекст, постановка проблемы.</w:t>
            </w:r>
          </w:p>
        </w:tc>
      </w:tr>
      <w:tr w:rsidR="00BE6A00" w:rsidRPr="00BE6A00" w14:paraId="2F350AC2" w14:textId="77777777" w:rsidTr="00BE6A00">
        <w:tc>
          <w:tcPr>
            <w:tcW w:w="4106" w:type="dxa"/>
          </w:tcPr>
          <w:p w14:paraId="46F6F653" w14:textId="3D529BF9" w:rsidR="00F0479B" w:rsidRPr="00BE6A00" w:rsidRDefault="00F0479B" w:rsidP="00F0479B">
            <w:pPr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 xml:space="preserve">Действие педагога </w:t>
            </w:r>
          </w:p>
        </w:tc>
        <w:tc>
          <w:tcPr>
            <w:tcW w:w="3826" w:type="dxa"/>
          </w:tcPr>
          <w:p w14:paraId="0B54A85F" w14:textId="39E9299C" w:rsidR="00F0479B" w:rsidRPr="00BE6A00" w:rsidRDefault="00F0479B" w:rsidP="006E11E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>Действие студента</w:t>
            </w:r>
          </w:p>
        </w:tc>
        <w:tc>
          <w:tcPr>
            <w:tcW w:w="1561" w:type="dxa"/>
          </w:tcPr>
          <w:p w14:paraId="49CBEC4C" w14:textId="6E9BA01A" w:rsidR="00F0479B" w:rsidRPr="00BE6A00" w:rsidRDefault="00F0479B" w:rsidP="006E11E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Время мин.</w:t>
            </w:r>
          </w:p>
        </w:tc>
      </w:tr>
      <w:tr w:rsidR="00BE6A00" w:rsidRPr="00BE6A00" w14:paraId="3BD5A774" w14:textId="77777777" w:rsidTr="00BE6A00">
        <w:tc>
          <w:tcPr>
            <w:tcW w:w="4106" w:type="dxa"/>
          </w:tcPr>
          <w:p w14:paraId="48A3B790" w14:textId="316AB4D0" w:rsidR="00F0479B" w:rsidRPr="00BE6A00" w:rsidRDefault="00F0479B" w:rsidP="00F04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Приветствие. Анонс темы: «Почему баннер — это сложно?».</w:t>
            </w:r>
          </w:p>
        </w:tc>
        <w:tc>
          <w:tcPr>
            <w:tcW w:w="3826" w:type="dxa"/>
          </w:tcPr>
          <w:p w14:paraId="4BC5F584" w14:textId="0627D65B" w:rsidR="00F0479B" w:rsidRPr="00BE6A00" w:rsidRDefault="00F0479B" w:rsidP="006E11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Слушают. Готовятся к восприятию информации.</w:t>
            </w:r>
          </w:p>
        </w:tc>
        <w:tc>
          <w:tcPr>
            <w:tcW w:w="1561" w:type="dxa"/>
          </w:tcPr>
          <w:p w14:paraId="04689981" w14:textId="78CF96FF" w:rsidR="00F0479B" w:rsidRPr="00BE6A00" w:rsidRDefault="00F0479B" w:rsidP="006E11E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</w:tr>
      <w:tr w:rsidR="00BE6A00" w:rsidRPr="00BE6A00" w14:paraId="25F390D3" w14:textId="77777777" w:rsidTr="00BE6A00">
        <w:tc>
          <w:tcPr>
            <w:tcW w:w="4106" w:type="dxa"/>
          </w:tcPr>
          <w:p w14:paraId="20EA8494" w14:textId="60798B83" w:rsidR="00F0479B" w:rsidRPr="00BE6A00" w:rsidRDefault="00F0479B" w:rsidP="00F0479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проблемного вопроса: </w:t>
            </w:r>
            <w:r w:rsidRPr="00BE6A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«Как заставить человека кликнуть на картинку за 3 секунды?»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. Обсуждение.</w:t>
            </w:r>
          </w:p>
        </w:tc>
        <w:tc>
          <w:tcPr>
            <w:tcW w:w="3826" w:type="dxa"/>
          </w:tcPr>
          <w:p w14:paraId="5FECDBE9" w14:textId="31EA11BC" w:rsidR="00F0479B" w:rsidRPr="00BE6A00" w:rsidRDefault="00F0479B" w:rsidP="00F0479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Активно участвуют в дискуссии, высказывают предположения.</w:t>
            </w:r>
          </w:p>
        </w:tc>
        <w:tc>
          <w:tcPr>
            <w:tcW w:w="1561" w:type="dxa"/>
          </w:tcPr>
          <w:p w14:paraId="1CBD51B0" w14:textId="7BB71769" w:rsidR="00F0479B" w:rsidRPr="00BE6A00" w:rsidRDefault="00F0479B" w:rsidP="00F0479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6 мин</w:t>
            </w:r>
          </w:p>
        </w:tc>
      </w:tr>
      <w:tr w:rsidR="00BE6A00" w:rsidRPr="00BE6A00" w14:paraId="07D25650" w14:textId="77777777" w:rsidTr="00BE6A00">
        <w:tc>
          <w:tcPr>
            <w:tcW w:w="9493" w:type="dxa"/>
            <w:gridSpan w:val="3"/>
          </w:tcPr>
          <w:p w14:paraId="41FA6C16" w14:textId="77777777" w:rsidR="00F0479B" w:rsidRPr="00BE6A00" w:rsidRDefault="00F0479B" w:rsidP="00F0479B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2. Теоретический блок «Анатомия баннера» (35 минут)</w:t>
            </w:r>
          </w:p>
          <w:p w14:paraId="3F11511F" w14:textId="77777777" w:rsidR="00F0479B" w:rsidRPr="00BE6A00" w:rsidRDefault="00F0479B" w:rsidP="00F047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теоретической базы и критериев оценки.</w:t>
            </w:r>
          </w:p>
          <w:p w14:paraId="2D21E170" w14:textId="77777777" w:rsidR="00F0479B" w:rsidRPr="00BE6A00" w:rsidRDefault="00F0479B" w:rsidP="00F047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6A00" w:rsidRPr="00BE6A00" w14:paraId="1D51341D" w14:textId="77777777" w:rsidTr="00BE6A00">
        <w:tc>
          <w:tcPr>
            <w:tcW w:w="4106" w:type="dxa"/>
          </w:tcPr>
          <w:p w14:paraId="70814D05" w14:textId="6D5ED261" w:rsidR="00F0479B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1. История и эволюция. От </w:t>
            </w:r>
            <w:r w:rsidR="0048116A">
              <w:rPr>
                <w:rFonts w:ascii="Times New Roman" w:hAnsi="Times New Roman" w:cs="Times New Roman"/>
                <w:sz w:val="28"/>
                <w:szCs w:val="28"/>
              </w:rPr>
              <w:t xml:space="preserve">бумажных </w:t>
            </w:r>
            <w:r w:rsidR="0048116A" w:rsidRPr="00BE6A00">
              <w:rPr>
                <w:rFonts w:ascii="Times New Roman" w:hAnsi="Times New Roman" w:cs="Times New Roman"/>
                <w:sz w:val="28"/>
                <w:szCs w:val="28"/>
              </w:rPr>
              <w:t>плакатов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анимированных баннеров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. Роль баннера в воронке продаж.</w:t>
            </w:r>
          </w:p>
        </w:tc>
        <w:tc>
          <w:tcPr>
            <w:tcW w:w="3826" w:type="dxa"/>
          </w:tcPr>
          <w:p w14:paraId="2B74BD84" w14:textId="4902F63E" w:rsidR="00F0479B" w:rsidRPr="00BE6A00" w:rsidRDefault="00BE6A00" w:rsidP="00F047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Лекция с презентацией (слайды с примерами ретро-рекламы).</w:t>
            </w:r>
          </w:p>
        </w:tc>
        <w:tc>
          <w:tcPr>
            <w:tcW w:w="1561" w:type="dxa"/>
          </w:tcPr>
          <w:p w14:paraId="692739E1" w14:textId="553D390F" w:rsidR="00F0479B" w:rsidRDefault="00BE6A00" w:rsidP="00F047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  <w:p w14:paraId="38973ECE" w14:textId="3B4BE1EE" w:rsidR="00BE6A00" w:rsidRPr="00BE6A00" w:rsidRDefault="00BE6A00" w:rsidP="00BE6A00"/>
        </w:tc>
      </w:tr>
      <w:tr w:rsidR="00BE6A00" w:rsidRPr="00BE6A00" w14:paraId="4B379A3C" w14:textId="77777777" w:rsidTr="00BE6A00">
        <w:tc>
          <w:tcPr>
            <w:tcW w:w="4106" w:type="dxa"/>
          </w:tcPr>
          <w:p w14:paraId="29FEA41C" w14:textId="1AB11416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2. Виды баннеров. Статичные</w:t>
            </w:r>
            <w:r w:rsidR="004B26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26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нимированные</w:t>
            </w:r>
            <w:r w:rsidR="004B26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26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нтерактивные. Примеры удачных решений из российской практики (баннеры крупных ритейлеров).</w:t>
            </w:r>
          </w:p>
        </w:tc>
        <w:tc>
          <w:tcPr>
            <w:tcW w:w="3826" w:type="dxa"/>
          </w:tcPr>
          <w:p w14:paraId="28EA947A" w14:textId="08106070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Демонстрация экрана, обсуждение.</w:t>
            </w:r>
          </w:p>
        </w:tc>
        <w:tc>
          <w:tcPr>
            <w:tcW w:w="1561" w:type="dxa"/>
          </w:tcPr>
          <w:p w14:paraId="4A4EC710" w14:textId="0DF57587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219B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:rsidR="00BE6A00" w:rsidRPr="00BE6A00" w14:paraId="4B6B4583" w14:textId="77777777" w:rsidTr="00BE6A00">
        <w:tc>
          <w:tcPr>
            <w:tcW w:w="4106" w:type="dxa"/>
          </w:tcPr>
          <w:p w14:paraId="103A2CD1" w14:textId="5FEE0A0B" w:rsidR="00BE6A00" w:rsidRPr="00BF4319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3. Критерии эффективности. Понятие CTR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(количество кликов)</w:t>
            </w:r>
            <w:r w:rsidR="00C707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6" w:type="dxa"/>
          </w:tcPr>
          <w:p w14:paraId="22D605AD" w14:textId="329745E7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Лекция-дискуссия. Студенты приводят примеры из личного опыта (что их цепляет в рекламе).</w:t>
            </w:r>
          </w:p>
        </w:tc>
        <w:tc>
          <w:tcPr>
            <w:tcW w:w="1561" w:type="dxa"/>
          </w:tcPr>
          <w:p w14:paraId="07A476B9" w14:textId="1CAA79F0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219B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:rsidR="00BE6A00" w:rsidRPr="00BE6A00" w14:paraId="6F1841EC" w14:textId="77777777" w:rsidTr="00BE6A00">
        <w:tc>
          <w:tcPr>
            <w:tcW w:w="4106" w:type="dxa"/>
          </w:tcPr>
          <w:p w14:paraId="06E14ADA" w14:textId="391649F0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4. Композиция и Типографика.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Правила композиции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, визуальный вес. Иерархия заголовок -&gt; текст -&gt; CTA (</w:t>
            </w:r>
            <w:r w:rsidR="008C2C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призыв к действию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Выбор </w:t>
            </w:r>
            <w:r w:rsidR="008C2C48">
              <w:rPr>
                <w:rFonts w:ascii="Times New Roman" w:hAnsi="Times New Roman" w:cs="Times New Roman"/>
                <w:sz w:val="28"/>
                <w:szCs w:val="28"/>
              </w:rPr>
              <w:t xml:space="preserve">читаемых 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шрифтов (без засечек).</w:t>
            </w:r>
          </w:p>
        </w:tc>
        <w:tc>
          <w:tcPr>
            <w:tcW w:w="3826" w:type="dxa"/>
          </w:tcPr>
          <w:p w14:paraId="0C014A44" w14:textId="48C753A9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11DF">
              <w:rPr>
                <w:rFonts w:ascii="Times New Roman" w:hAnsi="Times New Roman" w:cs="Times New Roman"/>
                <w:sz w:val="28"/>
                <w:szCs w:val="28"/>
              </w:rPr>
              <w:t>Интерактивная лекция с разбором примеров «До/После» на слайдах.</w:t>
            </w:r>
          </w:p>
        </w:tc>
        <w:tc>
          <w:tcPr>
            <w:tcW w:w="1561" w:type="dxa"/>
          </w:tcPr>
          <w:p w14:paraId="288AC79B" w14:textId="48CBB4DF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BE6A00" w:rsidRPr="00BE6A00" w14:paraId="15B0E650" w14:textId="77777777" w:rsidTr="00BE6A00">
        <w:tc>
          <w:tcPr>
            <w:tcW w:w="9493" w:type="dxa"/>
            <w:gridSpan w:val="3"/>
          </w:tcPr>
          <w:p w14:paraId="43786396" w14:textId="42048E74" w:rsidR="00BE6A00" w:rsidRPr="00BE6A00" w:rsidRDefault="00BE6A00" w:rsidP="00BE6A00">
            <w:pPr>
              <w:pStyle w:val="a3"/>
              <w:tabs>
                <w:tab w:val="left" w:pos="297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3. Практический блок «От брифа до макета» (45 минут)</w:t>
            </w:r>
          </w:p>
          <w:p w14:paraId="7C914ACE" w14:textId="0324D113" w:rsidR="00BE6A00" w:rsidRPr="00BE6A00" w:rsidRDefault="00BE6A00" w:rsidP="00BE6A00">
            <w:pPr>
              <w:pStyle w:val="a3"/>
              <w:tabs>
                <w:tab w:val="left" w:pos="29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Закрепление навыков работы в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 xml:space="preserve">графическом редакторе 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Figma через выполнение реального кейса.</w:t>
            </w:r>
          </w:p>
          <w:p w14:paraId="3BF3DEA3" w14:textId="43D9CAC9" w:rsidR="00BE6A00" w:rsidRDefault="00BE6A00" w:rsidP="00BE6A00">
            <w:pPr>
              <w:pStyle w:val="a3"/>
              <w:tabs>
                <w:tab w:val="left" w:pos="29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Сценарий практической работы: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Студентам выдается ТЗ на разработку баннера для вымышленного мероприятия или продукта.</w:t>
            </w:r>
          </w:p>
        </w:tc>
      </w:tr>
      <w:tr w:rsidR="00BE6A00" w:rsidRPr="00BE6A00" w14:paraId="10C6CAD1" w14:textId="77777777" w:rsidTr="00BE6A00">
        <w:tc>
          <w:tcPr>
            <w:tcW w:w="4106" w:type="dxa"/>
          </w:tcPr>
          <w:p w14:paraId="24B4A4C8" w14:textId="441AA62E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Инструктаж: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демонстрирует пошаговый алгоритм работы в Figma на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экране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.1. Создание фрейма нужного размера.2. 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модульной сетки.3. Поиск референсов.4. Работа с изображениями.5. Написание текста.6. Экспорт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 xml:space="preserve"> файла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.7. </w:t>
            </w:r>
            <w:r w:rsidRPr="00BE6A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[Важный момент!]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показывает типичные ошибки новичков (плохая читаемость текста на пестром фоне</w:t>
            </w:r>
            <w:r w:rsidR="00BF4319">
              <w:rPr>
                <w:rFonts w:ascii="Times New Roman" w:hAnsi="Times New Roman" w:cs="Times New Roman"/>
                <w:sz w:val="28"/>
                <w:szCs w:val="28"/>
              </w:rPr>
              <w:t>, перегруженность мелкими деталями</w:t>
            </w:r>
            <w:r w:rsidRPr="00BE6A0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3826" w:type="dxa"/>
          </w:tcPr>
          <w:p w14:paraId="412253D7" w14:textId="6690624E" w:rsidR="00BE6A00" w:rsidRPr="005311DF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11DF">
              <w:rPr>
                <w:rFonts w:ascii="Times New Roman" w:hAnsi="Times New Roman" w:cs="Times New Roman"/>
                <w:sz w:val="28"/>
                <w:szCs w:val="28"/>
              </w:rPr>
              <w:t>Студенты открывают Figma на своих ПК/ноутбуках.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1DF">
              <w:rPr>
                <w:rFonts w:ascii="Times New Roman" w:hAnsi="Times New Roman" w:cs="Times New Roman"/>
                <w:sz w:val="28"/>
                <w:szCs w:val="28"/>
              </w:rPr>
              <w:t>Следят за демонстрацией педагога.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1DF">
              <w:rPr>
                <w:rFonts w:ascii="Times New Roman" w:hAnsi="Times New Roman" w:cs="Times New Roman"/>
                <w:sz w:val="28"/>
                <w:szCs w:val="28"/>
              </w:rPr>
              <w:t>Задают уточняющие вопросы по инструментам редактора.</w:t>
            </w:r>
          </w:p>
        </w:tc>
        <w:tc>
          <w:tcPr>
            <w:tcW w:w="1561" w:type="dxa"/>
          </w:tcPr>
          <w:p w14:paraId="5CF72802" w14:textId="3ED77FE1" w:rsid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BE6A00" w:rsidRPr="00BE6A00" w14:paraId="72A3090B" w14:textId="77777777" w:rsidTr="00BE6A00">
        <w:tc>
          <w:tcPr>
            <w:tcW w:w="4106" w:type="dxa"/>
          </w:tcPr>
          <w:p w14:paraId="0C07B7DC" w14:textId="0AF2D4FD" w:rsidR="00BE6A00" w:rsidRPr="00BE6A00" w:rsidRDefault="00BE6A00" w:rsidP="00BE6A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Индивидуальное сопровождение: Педагог переходит от студента к студенту.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Методика: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Не давать готовое решение («сделай вот так»), а задавать наводящие вопросы («</w:t>
            </w:r>
            <w:r w:rsidR="00BF43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очему ты выбрал этот цвет?», «Как </w:t>
            </w:r>
            <w:r w:rsidR="009B5F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ты 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думаешь, этот текст читается издалека?»).Помощь студентам с затруднениями через анализ аналогов из сети или разбор их ошибок в композиции.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26" w:type="dxa"/>
          </w:tcPr>
          <w:p w14:paraId="1F253828" w14:textId="18BE958A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Выполняют практическое задание по ТЗ.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Применяют полученные знания о композиции и цвете.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Самостоятельно ищут решения технических задач в интерфейсе Figma.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При возникновении трудностей обращаются к педагогу за консультацией по методу наводящих вопросов.</w:t>
            </w:r>
          </w:p>
        </w:tc>
        <w:tc>
          <w:tcPr>
            <w:tcW w:w="1561" w:type="dxa"/>
          </w:tcPr>
          <w:p w14:paraId="71E82A13" w14:textId="40FF249B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45 мин</w:t>
            </w:r>
          </w:p>
        </w:tc>
      </w:tr>
      <w:tr w:rsidR="00BE6A00" w:rsidRPr="00BE6A00" w14:paraId="457EB550" w14:textId="77777777" w:rsidTr="00020F37">
        <w:tc>
          <w:tcPr>
            <w:tcW w:w="9493" w:type="dxa"/>
            <w:gridSpan w:val="3"/>
          </w:tcPr>
          <w:p w14:paraId="54FFE75B" w14:textId="77777777" w:rsidR="00BE6A00" w:rsidRPr="00BE6A00" w:rsidRDefault="00BE6A00" w:rsidP="00BE6A00">
            <w:pPr>
              <w:pStyle w:val="a3"/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>Этап 4. Рефлексия и защита работ (15 минут)</w:t>
            </w:r>
          </w:p>
          <w:p w14:paraId="59985EEE" w14:textId="785B6A71" w:rsidR="00BE6A00" w:rsidRPr="00BE6A00" w:rsidRDefault="00BE6A00" w:rsidP="00BE6A00">
            <w:pPr>
              <w:pStyle w:val="a3"/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>Цель: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Анализ результатов, развитие навыков самопрезентации</w:t>
            </w:r>
          </w:p>
        </w:tc>
      </w:tr>
      <w:tr w:rsidR="00BE6A00" w:rsidRPr="00BE6A00" w14:paraId="558E44D2" w14:textId="77777777" w:rsidTr="00BE6A00">
        <w:tc>
          <w:tcPr>
            <w:tcW w:w="4106" w:type="dxa"/>
          </w:tcPr>
          <w:p w14:paraId="65830078" w14:textId="131BAA3D" w:rsidR="00BE6A00" w:rsidRPr="00BE6A00" w:rsidRDefault="00BE6A00" w:rsidP="00BE6A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экспресс-выставки работ на экране проектора.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 модерирует обсуждение по принципу «Плюс — Дельта» (Что получилось хорошо? Что можно улучшить?).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Выделение лучших работ с объяснением причин успеха (сильная композиция/креативный текст</w:t>
            </w:r>
            <w:r w:rsidR="00AA7973"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 Подведение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итогов: ответы на вопрос из вашего плана («Что было самым </w:t>
            </w:r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ценным?»</w:t>
            </w:r>
            <w:proofErr w:type="gramStart"/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).Благодарность</w:t>
            </w:r>
            <w:proofErr w:type="gramEnd"/>
            <w:r w:rsidRPr="00BE6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работу.</w:t>
            </w:r>
          </w:p>
        </w:tc>
        <w:tc>
          <w:tcPr>
            <w:tcW w:w="3826" w:type="dxa"/>
          </w:tcPr>
          <w:p w14:paraId="6DB5ED8F" w14:textId="57793D7E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lastRenderedPageBreak/>
              <w:t>Представляют свои макеты классу.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Слушают обратную связь от педагога и одногруппников.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Анализируют свои ошибки и удачные находки.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BE6A00"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>Отвечают на вопросы педагога о своем дизайн-решении.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Дают обратную связь</w:t>
            </w:r>
          </w:p>
        </w:tc>
        <w:tc>
          <w:tcPr>
            <w:tcW w:w="1561" w:type="dxa"/>
          </w:tcPr>
          <w:p w14:paraId="77676B5A" w14:textId="77777777" w:rsidR="00BE6A00" w:rsidRPr="00BE6A00" w:rsidRDefault="00BE6A00" w:rsidP="00BE6A00">
            <w:pPr>
              <w:pStyle w:val="a3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</w:p>
        </w:tc>
      </w:tr>
    </w:tbl>
    <w:p w14:paraId="7F634904" w14:textId="77777777" w:rsidR="00FB241C" w:rsidRDefault="00FB241C" w:rsidP="0029244A">
      <w:pPr>
        <w:pStyle w:val="a3"/>
        <w:jc w:val="right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</w:p>
    <w:p w14:paraId="4593885C" w14:textId="0B315A56" w:rsidR="00F0479B" w:rsidRPr="0029244A" w:rsidRDefault="0029244A" w:rsidP="0029244A">
      <w:pPr>
        <w:pStyle w:val="a3"/>
        <w:jc w:val="right"/>
        <w:rPr>
          <w:rFonts w:ascii="Times New Roman" w:hAnsi="Times New Roman" w:cs="Times New Roman"/>
          <w:spacing w:val="-5"/>
          <w:sz w:val="28"/>
          <w:szCs w:val="28"/>
          <w:lang w:eastAsia="ru-RU"/>
        </w:rPr>
      </w:pPr>
      <w:r w:rsidRPr="0029244A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Приложения</w:t>
      </w:r>
    </w:p>
    <w:p w14:paraId="0C4195B6" w14:textId="403338EA" w:rsidR="006154F7" w:rsidRDefault="006154F7" w:rsidP="006154F7">
      <w:pPr>
        <w:pStyle w:val="a3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7178976E" w14:textId="3C7FC099" w:rsidR="00BE6A00" w:rsidRDefault="00BE6A00" w:rsidP="0029244A">
      <w:pPr>
        <w:pStyle w:val="a3"/>
        <w:spacing w:line="276" w:lineRule="auto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5D8166F2" w14:textId="1EF50C00" w:rsidR="008D3F06" w:rsidRDefault="008D3F06" w:rsidP="008D3F06">
      <w:pPr>
        <w:pStyle w:val="a3"/>
        <w:spacing w:line="276" w:lineRule="auto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Техническое задание №1: «Социальный баннер»</w:t>
      </w:r>
    </w:p>
    <w:p w14:paraId="39DA250E" w14:textId="77777777" w:rsidR="00FB241C" w:rsidRPr="008D3F06" w:rsidRDefault="00FB241C" w:rsidP="008D3F06">
      <w:pPr>
        <w:pStyle w:val="a3"/>
        <w:spacing w:line="276" w:lineRule="auto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48574BBF" w14:textId="77777777" w:rsidR="008D3F06" w:rsidRPr="008D3F06" w:rsidRDefault="008D3F06" w:rsidP="008D3F0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Контекст: Некоммерческая организация (благотворительный фонд помощи животным) запускает акцию «Найди друга». Цель — привлечь внимание к проблеме бездомных животных и мотивировать людей взять питомца из приюта.</w:t>
      </w:r>
    </w:p>
    <w:p w14:paraId="5801C590" w14:textId="6DAE3333" w:rsidR="008D3F06" w:rsidRPr="008D3F06" w:rsidRDefault="008D3F06" w:rsidP="008D3F0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Задача</w:t>
      </w:r>
      <w:proofErr w:type="gramStart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Разработать</w:t>
      </w:r>
      <w:proofErr w:type="gramEnd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статичный веб-баннер для публикации в социальных сетях (VK).</w:t>
      </w:r>
    </w:p>
    <w:p w14:paraId="570503B9" w14:textId="77777777" w:rsidR="008D3F06" w:rsidRPr="008D3F06" w:rsidRDefault="008D3F06" w:rsidP="008D3F06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Требования к баннеру:</w:t>
      </w:r>
    </w:p>
    <w:p w14:paraId="766CA4F3" w14:textId="664BE59F" w:rsidR="008D3F06" w:rsidRPr="008D3F06" w:rsidRDefault="008D3F06" w:rsidP="008D3F06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Размер: 1080x1920 </w:t>
      </w:r>
      <w:proofErr w:type="spellStart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px</w:t>
      </w:r>
      <w:proofErr w:type="spellEnd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(формат</w:t>
      </w:r>
      <w:r w:rsidR="00FC2165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универсальный).</w:t>
      </w:r>
    </w:p>
    <w:p w14:paraId="4100E8D3" w14:textId="788E80AB" w:rsidR="008D3F06" w:rsidRPr="008D3F06" w:rsidRDefault="008D3F06" w:rsidP="008D3F06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Эмоциональный посыл</w:t>
      </w:r>
      <w:r w:rsidR="00BF0CEF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вызвать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эмпатию, умиление и желание помочь. Избегать мрачных и депрессивных образов.</w:t>
      </w:r>
    </w:p>
    <w:p w14:paraId="5AF0CBE1" w14:textId="44C4B776" w:rsidR="008D3F06" w:rsidRPr="008D3F06" w:rsidRDefault="008D3F06" w:rsidP="008D3F06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Визуальный ряд: Качественная фотография или иллюстрация животного (кошка или собака) в домашней обстановке или на руках у человека.</w:t>
      </w:r>
    </w:p>
    <w:p w14:paraId="62CA5FC9" w14:textId="77777777" w:rsidR="008D3F06" w:rsidRPr="008D3F06" w:rsidRDefault="008D3F06" w:rsidP="008D3F06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Текстовая информация:</w:t>
      </w:r>
    </w:p>
    <w:p w14:paraId="08C99530" w14:textId="77777777" w:rsidR="008D3F06" w:rsidRPr="008D3F06" w:rsidRDefault="008D3F06" w:rsidP="008D3F06">
      <w:pPr>
        <w:pStyle w:val="a3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Заголовок (крупно): «Твой новый друг ждет тебя».</w:t>
      </w:r>
    </w:p>
    <w:p w14:paraId="386D0CE2" w14:textId="77777777" w:rsidR="008D3F06" w:rsidRPr="008D3F06" w:rsidRDefault="008D3F06" w:rsidP="008D3F06">
      <w:pPr>
        <w:pStyle w:val="a3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Подзаголовок (мелко): «Помоги бездомным животным обрести дом».</w:t>
      </w:r>
    </w:p>
    <w:p w14:paraId="4A9407A7" w14:textId="58A8926E" w:rsidR="008D3F06" w:rsidRPr="008D3F06" w:rsidRDefault="008D3F06" w:rsidP="008D3F06">
      <w:pPr>
        <w:pStyle w:val="a3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Призыв к </w:t>
      </w:r>
      <w:r w:rsidR="00106C79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действию: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</w:t>
      </w:r>
      <w:r w:rsidR="00815997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Позвонить», 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«Посмотреть всех».</w:t>
      </w:r>
    </w:p>
    <w:p w14:paraId="2BF66B6F" w14:textId="4F9895FF" w:rsidR="008D3F06" w:rsidRPr="008D3F06" w:rsidRDefault="008D3F06" w:rsidP="008D3F06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Фирменный стиль</w:t>
      </w:r>
      <w:r w:rsidR="00106C79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использовать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теплые, «уютные» цвета (бежевый, коричневый, приглушенный оранжевый). Шрифт должен быть </w:t>
      </w:r>
      <w:r w:rsidR="00815997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читаемым.</w:t>
      </w:r>
    </w:p>
    <w:p w14:paraId="27844C08" w14:textId="7D63756C" w:rsidR="008D3F06" w:rsidRPr="008D3F06" w:rsidRDefault="008D3F06" w:rsidP="008D3F06">
      <w:pPr>
        <w:pStyle w:val="a3"/>
        <w:spacing w:line="276" w:lineRule="auto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1965860E" w14:textId="00CC67C0" w:rsidR="008D3F06" w:rsidRDefault="008D3F06" w:rsidP="008D3F06">
      <w:pPr>
        <w:pStyle w:val="a3"/>
        <w:spacing w:line="276" w:lineRule="auto"/>
        <w:ind w:firstLine="360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Техническое задание №2: «Промо-баннер для онлайн-сервиса»</w:t>
      </w:r>
    </w:p>
    <w:p w14:paraId="3CB4E62D" w14:textId="77777777" w:rsidR="00FB241C" w:rsidRPr="008D3F06" w:rsidRDefault="00FB241C" w:rsidP="008D3F06">
      <w:pPr>
        <w:pStyle w:val="a3"/>
        <w:spacing w:line="276" w:lineRule="auto"/>
        <w:ind w:firstLine="360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66D494EF" w14:textId="77777777" w:rsidR="008D3F06" w:rsidRPr="008D3F06" w:rsidRDefault="008D3F06" w:rsidP="008D3F06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Контекст: Новый онлайн-кинотеатр выходит на рынок. Сервис предлагает бесплатную подписку на первый месяц. Целевая аудитория — молодежь и студенты 24/30 лет, которые следят за новинками кино.</w:t>
      </w:r>
    </w:p>
    <w:p w14:paraId="04628A77" w14:textId="4CAAC376" w:rsidR="008D3F06" w:rsidRPr="008D3F06" w:rsidRDefault="008D3F06" w:rsidP="008D3F06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Задача</w:t>
      </w:r>
      <w:r w:rsidR="00E95E01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</w:t>
      </w:r>
      <w:r w:rsidR="00E95E01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="00E95E01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создать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анимированный (статичная версия для Figma) или динамичный баннер для размещения на партнерских сайтах и в блогах.</w:t>
      </w:r>
    </w:p>
    <w:p w14:paraId="5366B173" w14:textId="77777777" w:rsidR="008D3F06" w:rsidRPr="008D3F06" w:rsidRDefault="008D3F06" w:rsidP="008D3F06">
      <w:pPr>
        <w:pStyle w:val="a3"/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Требования к баннеру:</w:t>
      </w:r>
    </w:p>
    <w:p w14:paraId="25B267CA" w14:textId="60146D91" w:rsidR="008D3F06" w:rsidRPr="008D3F06" w:rsidRDefault="008D3F06" w:rsidP="008D3F0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Размер: 300x250 </w:t>
      </w:r>
      <w:proofErr w:type="spellStart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px</w:t>
      </w:r>
      <w:proofErr w:type="spellEnd"/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(стандартный</w:t>
      </w:r>
      <w:r w:rsidR="00EF2FEF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</w:t>
      </w:r>
    </w:p>
    <w:p w14:paraId="48447026" w14:textId="77777777" w:rsidR="008D3F06" w:rsidRPr="008D3F06" w:rsidRDefault="008D3F06" w:rsidP="008D3F06">
      <w:pPr>
        <w:pStyle w:val="a3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Эмоциональный посыл: Динамичность, технологичность, доступ к развлечениям. Создать ощущение «вау-эффекта» от большой коллекции фильмов.</w:t>
      </w:r>
    </w:p>
    <w:p w14:paraId="048F2B63" w14:textId="77777777" w:rsidR="008D3F06" w:rsidRPr="008D3F06" w:rsidRDefault="008D3F06" w:rsidP="008D3F06">
      <w:pPr>
        <w:pStyle w:val="a3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Визуальный ряд:</w:t>
      </w:r>
    </w:p>
    <w:p w14:paraId="038036AE" w14:textId="77777777" w:rsidR="008D3F06" w:rsidRPr="008D3F06" w:rsidRDefault="008D3F06" w:rsidP="008D3F06">
      <w:pPr>
        <w:pStyle w:val="a3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Фоновое изображение — коллаж из узнаваемых кадров из популярных фильмов разных жанров (фантастика, комедия, драма).</w:t>
      </w:r>
    </w:p>
    <w:p w14:paraId="68BE7026" w14:textId="77777777" w:rsidR="008D3F06" w:rsidRPr="008D3F06" w:rsidRDefault="008D3F06" w:rsidP="008D3F06">
      <w:pPr>
        <w:pStyle w:val="a3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Или: абстрактный, технологичный фон с эффектом глитча или неона.</w:t>
      </w:r>
    </w:p>
    <w:p w14:paraId="6CE151D2" w14:textId="77777777" w:rsidR="008D3F06" w:rsidRPr="008D3F06" w:rsidRDefault="008D3F06" w:rsidP="008D3F06">
      <w:pPr>
        <w:pStyle w:val="a3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Текстовая информация:</w:t>
      </w:r>
    </w:p>
    <w:p w14:paraId="1B0CD456" w14:textId="77777777" w:rsidR="008D3F06" w:rsidRPr="008D3F06" w:rsidRDefault="008D3F06" w:rsidP="008D3F06">
      <w:pPr>
        <w:pStyle w:val="a3"/>
        <w:numPr>
          <w:ilvl w:val="1"/>
          <w:numId w:val="1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Заголовок (крупно): «Смотри что хочешь!».</w:t>
      </w:r>
    </w:p>
    <w:p w14:paraId="563AA236" w14:textId="3FB19C31" w:rsidR="008D3F06" w:rsidRPr="008D3F06" w:rsidRDefault="008D3F06" w:rsidP="008D3F06">
      <w:pPr>
        <w:pStyle w:val="a3"/>
        <w:numPr>
          <w:ilvl w:val="1"/>
          <w:numId w:val="1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УТП (Уникальное торговое предложение): «10</w:t>
      </w:r>
      <w:r w:rsidR="00BF0CEF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000</w:t>
      </w:r>
      <w:r w:rsidR="00BF0CEF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+ фильмов и сериалов».</w:t>
      </w:r>
    </w:p>
    <w:p w14:paraId="226DC996" w14:textId="7E35B67A" w:rsidR="008D3F06" w:rsidRPr="008D3F06" w:rsidRDefault="008D3F06" w:rsidP="008D3F06">
      <w:pPr>
        <w:pStyle w:val="a3"/>
        <w:numPr>
          <w:ilvl w:val="1"/>
          <w:numId w:val="1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Призыв к действию: «Попробовать бесплатно» (яркая кнопка).</w:t>
      </w:r>
    </w:p>
    <w:p w14:paraId="68DB3C68" w14:textId="74300453" w:rsidR="008D3F06" w:rsidRPr="008D3F06" w:rsidRDefault="008D3F06" w:rsidP="008D3F06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Фирменный стиль</w:t>
      </w:r>
      <w:r w:rsidR="00EF2FEF"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использовать</w:t>
      </w:r>
      <w:r w:rsidRPr="008D3F06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холодные, технологичные цвета (темно-синий, фиолетовый, голубой, неоновый розовый/голубой акцент). Шрифт — современный гротеск (без засечек), строгий и четкий.</w:t>
      </w:r>
    </w:p>
    <w:p w14:paraId="1821BCE1" w14:textId="77777777" w:rsidR="008D3F06" w:rsidRDefault="008D3F06" w:rsidP="0029244A">
      <w:pPr>
        <w:pStyle w:val="a3"/>
        <w:spacing w:line="276" w:lineRule="auto"/>
        <w:rPr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2BCA686F" w14:textId="7DF5A903" w:rsidR="00BE6A00" w:rsidRPr="00BE6A00" w:rsidRDefault="0029244A" w:rsidP="008D3F0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BE6A00" w:rsidRPr="00BE6A00">
        <w:rPr>
          <w:rFonts w:ascii="Times New Roman" w:hAnsi="Times New Roman" w:cs="Times New Roman"/>
          <w:sz w:val="28"/>
          <w:szCs w:val="28"/>
        </w:rPr>
        <w:t>Чек-лист самопроверки студента:</w:t>
      </w:r>
    </w:p>
    <w:p w14:paraId="0F153C00" w14:textId="7A163EC9" w:rsidR="00BE6A00" w:rsidRPr="00BE6A00" w:rsidRDefault="00BE6A00" w:rsidP="0029244A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6A00">
        <w:rPr>
          <w:rFonts w:ascii="Times New Roman" w:hAnsi="Times New Roman" w:cs="Times New Roman"/>
          <w:sz w:val="28"/>
          <w:szCs w:val="28"/>
        </w:rPr>
        <w:t>Размер фрейма соответствует ТЗ?</w:t>
      </w:r>
    </w:p>
    <w:p w14:paraId="3CAB7F07" w14:textId="4273A7D8" w:rsidR="00BE6A00" w:rsidRPr="00BE6A00" w:rsidRDefault="00BE6A00" w:rsidP="0029244A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6A00">
        <w:rPr>
          <w:rFonts w:ascii="Times New Roman" w:hAnsi="Times New Roman" w:cs="Times New Roman"/>
          <w:sz w:val="28"/>
          <w:szCs w:val="28"/>
        </w:rPr>
        <w:t>Текст читается? Контрастность фона достаточна?</w:t>
      </w:r>
    </w:p>
    <w:p w14:paraId="1A34FDC5" w14:textId="69FAE900" w:rsidR="00BE6A00" w:rsidRPr="00BE6A00" w:rsidRDefault="00BE6A00" w:rsidP="0029244A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6A00">
        <w:rPr>
          <w:rFonts w:ascii="Times New Roman" w:hAnsi="Times New Roman" w:cs="Times New Roman"/>
          <w:sz w:val="28"/>
          <w:szCs w:val="28"/>
        </w:rPr>
        <w:t>Есть четкий призыв к действию (CTA)?</w:t>
      </w:r>
    </w:p>
    <w:p w14:paraId="7DF83A51" w14:textId="59C9958B" w:rsidR="00BE6A00" w:rsidRPr="00BE6A00" w:rsidRDefault="00BE6A00" w:rsidP="0029244A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6A00">
        <w:rPr>
          <w:rFonts w:ascii="Times New Roman" w:hAnsi="Times New Roman" w:cs="Times New Roman"/>
          <w:sz w:val="28"/>
          <w:szCs w:val="28"/>
        </w:rPr>
        <w:t>Логотип/Бренд-элементы размещены корректно?</w:t>
      </w:r>
    </w:p>
    <w:p w14:paraId="36E227C4" w14:textId="257AC898" w:rsidR="00BE6A00" w:rsidRPr="00BE6A00" w:rsidRDefault="00BE6A00" w:rsidP="0029244A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6A00">
        <w:rPr>
          <w:rFonts w:ascii="Times New Roman" w:hAnsi="Times New Roman" w:cs="Times New Roman"/>
          <w:sz w:val="28"/>
          <w:szCs w:val="28"/>
        </w:rPr>
        <w:t>Файл сохранен в нужную папку?</w:t>
      </w:r>
    </w:p>
    <w:p w14:paraId="2EBC65C1" w14:textId="6EC1F71E" w:rsidR="00153207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BE6A00" w:rsidRPr="00BE6A00">
        <w:rPr>
          <w:rFonts w:ascii="Times New Roman" w:hAnsi="Times New Roman" w:cs="Times New Roman"/>
          <w:sz w:val="28"/>
          <w:szCs w:val="28"/>
        </w:rPr>
        <w:t xml:space="preserve">Доступ к </w:t>
      </w:r>
      <w:r w:rsidR="005509EC">
        <w:rPr>
          <w:rFonts w:ascii="Times New Roman" w:hAnsi="Times New Roman" w:cs="Times New Roman"/>
          <w:sz w:val="28"/>
          <w:szCs w:val="28"/>
        </w:rPr>
        <w:t xml:space="preserve">графическому редактору </w:t>
      </w:r>
      <w:r w:rsidR="00BE6A00" w:rsidRPr="00BE6A00">
        <w:rPr>
          <w:rFonts w:ascii="Times New Roman" w:hAnsi="Times New Roman" w:cs="Times New Roman"/>
          <w:sz w:val="28"/>
          <w:szCs w:val="28"/>
        </w:rPr>
        <w:t>Figma</w:t>
      </w:r>
      <w:r w:rsidR="00EF2FEF" w:rsidRPr="00BE6A00">
        <w:rPr>
          <w:rFonts w:ascii="Times New Roman" w:hAnsi="Times New Roman" w:cs="Times New Roman"/>
          <w:sz w:val="28"/>
          <w:szCs w:val="28"/>
        </w:rPr>
        <w:t>: заранее</w:t>
      </w:r>
      <w:r w:rsidR="00BE6A00" w:rsidRPr="00BE6A00">
        <w:rPr>
          <w:rFonts w:ascii="Times New Roman" w:hAnsi="Times New Roman" w:cs="Times New Roman"/>
          <w:sz w:val="28"/>
          <w:szCs w:val="28"/>
        </w:rPr>
        <w:t xml:space="preserve"> созданные шаблоны или доступ к общему файлу для </w:t>
      </w:r>
      <w:r w:rsidRPr="00BE6A00">
        <w:rPr>
          <w:rFonts w:ascii="Times New Roman" w:hAnsi="Times New Roman" w:cs="Times New Roman"/>
          <w:sz w:val="28"/>
          <w:szCs w:val="28"/>
        </w:rPr>
        <w:t>демонстрации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382551" w14:textId="39C5D3ED" w:rsidR="0029244A" w:rsidRDefault="0099244F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Пример баннера</w:t>
      </w:r>
      <w:r w:rsidR="003D6E6F">
        <w:rPr>
          <w:rFonts w:ascii="Times New Roman" w:hAnsi="Times New Roman" w:cs="Times New Roman"/>
          <w:sz w:val="28"/>
          <w:szCs w:val="28"/>
        </w:rPr>
        <w:t xml:space="preserve"> (преподаватель, вместе со студентами делает задание</w:t>
      </w:r>
      <w:r w:rsidR="00EF2FEF">
        <w:rPr>
          <w:rFonts w:ascii="Times New Roman" w:hAnsi="Times New Roman" w:cs="Times New Roman"/>
          <w:sz w:val="28"/>
          <w:szCs w:val="28"/>
        </w:rPr>
        <w:t>, демонстрируя весь процесс на экране</w:t>
      </w:r>
      <w:r w:rsidR="003D6E6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075C611" w14:textId="066F92A1" w:rsidR="0099244F" w:rsidRDefault="0099244F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D087A5" wp14:editId="09BE1E0D">
            <wp:extent cx="4912310" cy="24669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122" cy="248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41AA0" w14:textId="246E771E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D839791" w14:textId="77777777" w:rsidR="00643856" w:rsidRDefault="00643856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3668054" w14:textId="1E5600B1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4654889" w14:textId="2B9DEFBD" w:rsidR="0029244A" w:rsidRDefault="0099244F" w:rsidP="0099244F">
      <w:pPr>
        <w:pStyle w:val="a3"/>
        <w:spacing w:line="276" w:lineRule="auto"/>
        <w:ind w:left="-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техническое задание студенты делают самостоятельно</w:t>
      </w:r>
      <w:r w:rsidR="003830DB">
        <w:rPr>
          <w:rFonts w:ascii="Times New Roman" w:hAnsi="Times New Roman" w:cs="Times New Roman"/>
          <w:sz w:val="28"/>
          <w:szCs w:val="28"/>
        </w:rPr>
        <w:t>.</w:t>
      </w:r>
    </w:p>
    <w:p w14:paraId="7953043C" w14:textId="77777777" w:rsidR="0029244A" w:rsidRDefault="0029244A" w:rsidP="0029244A">
      <w:pPr>
        <w:rPr>
          <w:b/>
          <w:bCs/>
        </w:rPr>
      </w:pPr>
    </w:p>
    <w:p w14:paraId="3F7D0934" w14:textId="200BA203" w:rsidR="0029244A" w:rsidRPr="0029244A" w:rsidRDefault="0029244A" w:rsidP="0029244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44A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Критерии оценки студенческих работ</w:t>
      </w:r>
    </w:p>
    <w:p w14:paraId="3AD6F5B8" w14:textId="77777777" w:rsidR="0029244A" w:rsidRPr="0029244A" w:rsidRDefault="0029244A" w:rsidP="002924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244A">
        <w:rPr>
          <w:rFonts w:ascii="Times New Roman" w:hAnsi="Times New Roman" w:cs="Times New Roman"/>
          <w:sz w:val="28"/>
          <w:szCs w:val="28"/>
        </w:rPr>
        <w:t>Для объективности оценки используется балльная система.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4"/>
        <w:gridCol w:w="1237"/>
        <w:gridCol w:w="5175"/>
      </w:tblGrid>
      <w:tr w:rsidR="0029244A" w:rsidRPr="0029244A" w14:paraId="6339F867" w14:textId="77777777" w:rsidTr="0029244A">
        <w:trPr>
          <w:trHeight w:val="760"/>
        </w:trPr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639D67E9" w14:textId="77777777" w:rsidR="0029244A" w:rsidRPr="0029244A" w:rsidRDefault="0029244A" w:rsidP="0029244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 оценки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28A84E35" w14:textId="77777777" w:rsidR="0029244A" w:rsidRPr="0029244A" w:rsidRDefault="0029244A" w:rsidP="0029244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Баллы (0–5)</w:t>
            </w: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vAlign w:val="bottom"/>
            <w:hideMark/>
          </w:tcPr>
          <w:p w14:paraId="5BCD04B2" w14:textId="77777777" w:rsidR="0029244A" w:rsidRPr="0029244A" w:rsidRDefault="0029244A" w:rsidP="0029244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Описание уровней выполнения</w:t>
            </w:r>
          </w:p>
        </w:tc>
      </w:tr>
      <w:tr w:rsidR="0029244A" w:rsidRPr="0029244A" w14:paraId="657C2AAE" w14:textId="77777777" w:rsidTr="0029244A">
        <w:trPr>
          <w:trHeight w:val="1214"/>
        </w:trPr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41FB7C28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Соответствие Техническому Заданию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7D6E438" w14:textId="4013A74C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39FE2271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От полного несоответствия теме до идеального выполнения всех пунктов ТЗ (размеры, посыл).</w:t>
            </w:r>
          </w:p>
        </w:tc>
      </w:tr>
      <w:tr w:rsidR="0029244A" w:rsidRPr="0029244A" w14:paraId="4C8E0537" w14:textId="77777777" w:rsidTr="0029244A">
        <w:trPr>
          <w:trHeight w:val="1364"/>
        </w:trPr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77E490C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Композиция и Визуальная Иерархия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72C54A84" w14:textId="6582CEFF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15C89F25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Оценивается грамотное расположение элементов: главный акцент виден сразу, второстепенная информация не перетягивает внимание.</w:t>
            </w:r>
          </w:p>
        </w:tc>
      </w:tr>
      <w:tr w:rsidR="0029244A" w:rsidRPr="0029244A" w14:paraId="219150A9" w14:textId="77777777" w:rsidTr="0029244A">
        <w:trPr>
          <w:trHeight w:val="1022"/>
        </w:trPr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7F6AE059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Типографикой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422DC093" w14:textId="18D5AE69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7041A62F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Читаемость текста, выбор шрифтовой пары, иерархия заголовков/подзаголовков/текста CTA.</w:t>
            </w:r>
          </w:p>
        </w:tc>
      </w:tr>
      <w:tr w:rsidR="0029244A" w:rsidRPr="0029244A" w14:paraId="7D09034D" w14:textId="77777777" w:rsidTr="0029244A"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5ED03956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Колористика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75347F31" w14:textId="660324B0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7A006AAA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Гармония цветов, соответствие палитры тематике баннера, выделение ключевых элементов цветом/контрастом.</w:t>
            </w:r>
          </w:p>
        </w:tc>
      </w:tr>
      <w:tr w:rsidR="0029244A" w:rsidRPr="0029244A" w14:paraId="56EF28CA" w14:textId="77777777" w:rsidTr="0029244A"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5DD09170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Техническое исполнение в Figma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5686841" w14:textId="4F93EEEE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3174550A" w14:textId="4D9B0806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Чистота слоев, использование сеток/направляющих, отсутствие лишних элементов (</w:t>
            </w:r>
            <w:r w:rsidR="00EF2FEF">
              <w:rPr>
                <w:rFonts w:ascii="Times New Roman" w:hAnsi="Times New Roman" w:cs="Times New Roman"/>
                <w:sz w:val="28"/>
                <w:szCs w:val="28"/>
              </w:rPr>
              <w:t>визуальный шум)</w:t>
            </w: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244A" w:rsidRPr="0029244A" w14:paraId="21832F67" w14:textId="77777777" w:rsidTr="0029244A"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FFCA427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Креативность и Оригинальность</w:t>
            </w:r>
          </w:p>
        </w:tc>
        <w:tc>
          <w:tcPr>
            <w:tcW w:w="0" w:type="auto"/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35C12E0" w14:textId="77777777" w:rsidR="0029244A" w:rsidRDefault="0029244A" w:rsidP="0029244A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D5063A5" w14:textId="77777777" w:rsidR="0029244A" w:rsidRDefault="0029244A" w:rsidP="0029244A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A322CAF" w14:textId="5E4D0F4A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(Бонус)</w:t>
            </w:r>
          </w:p>
        </w:tc>
        <w:tc>
          <w:tcPr>
            <w:tcW w:w="5175" w:type="dxa"/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41E8F81C" w14:textId="77777777" w:rsidR="0029244A" w:rsidRPr="0029244A" w:rsidRDefault="0029244A" w:rsidP="002924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44A">
              <w:rPr>
                <w:rFonts w:ascii="Times New Roman" w:hAnsi="Times New Roman" w:cs="Times New Roman"/>
                <w:sz w:val="28"/>
                <w:szCs w:val="28"/>
              </w:rPr>
              <w:t>Нестандартный подход к решению задачи, запоминающийся образ или слоган.</w:t>
            </w:r>
          </w:p>
        </w:tc>
      </w:tr>
    </w:tbl>
    <w:p w14:paraId="2DA8D973" w14:textId="41AACFDE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0F54F3D" w14:textId="6DEDBDF6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49D684C" w14:textId="35B71509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BAEC38D" w14:textId="0A90C46E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ECC5905" w14:textId="30800356" w:rsidR="0029244A" w:rsidRDefault="0029244A" w:rsidP="0029244A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30FC81E" w14:textId="77777777" w:rsidR="0029244A" w:rsidRPr="00BE6A00" w:rsidRDefault="0029244A" w:rsidP="0099244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29244A" w:rsidRPr="00BE6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77519"/>
    <w:multiLevelType w:val="multilevel"/>
    <w:tmpl w:val="09CC3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70FFC"/>
    <w:multiLevelType w:val="multilevel"/>
    <w:tmpl w:val="C35A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A826E0"/>
    <w:multiLevelType w:val="multilevel"/>
    <w:tmpl w:val="3648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B549B3"/>
    <w:multiLevelType w:val="hybridMultilevel"/>
    <w:tmpl w:val="1E46CC04"/>
    <w:lvl w:ilvl="0" w:tplc="30D0FB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2546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8D0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AF27C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F9686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2EA0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84ED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91EB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01AD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CF30F3"/>
    <w:multiLevelType w:val="multilevel"/>
    <w:tmpl w:val="2858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D76AA9"/>
    <w:multiLevelType w:val="multilevel"/>
    <w:tmpl w:val="3FA40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80111"/>
    <w:multiLevelType w:val="multilevel"/>
    <w:tmpl w:val="1C28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B60E5"/>
    <w:multiLevelType w:val="multilevel"/>
    <w:tmpl w:val="17DC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2795A"/>
    <w:multiLevelType w:val="multilevel"/>
    <w:tmpl w:val="6BC8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CA69A6"/>
    <w:multiLevelType w:val="hybridMultilevel"/>
    <w:tmpl w:val="896EB49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67FC3"/>
    <w:multiLevelType w:val="hybridMultilevel"/>
    <w:tmpl w:val="8E5E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011DCE"/>
    <w:multiLevelType w:val="multilevel"/>
    <w:tmpl w:val="391C4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E441CF"/>
    <w:multiLevelType w:val="multilevel"/>
    <w:tmpl w:val="CFC2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B1435C"/>
    <w:multiLevelType w:val="multilevel"/>
    <w:tmpl w:val="D9B2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F5B92"/>
    <w:multiLevelType w:val="multilevel"/>
    <w:tmpl w:val="7370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CE1443"/>
    <w:multiLevelType w:val="multilevel"/>
    <w:tmpl w:val="E560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7"/>
  </w:num>
  <w:num w:numId="4">
    <w:abstractNumId w:val="0"/>
  </w:num>
  <w:num w:numId="5">
    <w:abstractNumId w:val="11"/>
  </w:num>
  <w:num w:numId="6">
    <w:abstractNumId w:val="4"/>
  </w:num>
  <w:num w:numId="7">
    <w:abstractNumId w:val="12"/>
  </w:num>
  <w:num w:numId="8">
    <w:abstractNumId w:val="8"/>
  </w:num>
  <w:num w:numId="9">
    <w:abstractNumId w:val="13"/>
  </w:num>
  <w:num w:numId="10">
    <w:abstractNumId w:val="6"/>
  </w:num>
  <w:num w:numId="11">
    <w:abstractNumId w:val="2"/>
  </w:num>
  <w:num w:numId="12">
    <w:abstractNumId w:val="10"/>
  </w:num>
  <w:num w:numId="13">
    <w:abstractNumId w:val="9"/>
  </w:num>
  <w:num w:numId="14">
    <w:abstractNumId w:val="5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F7"/>
    <w:rsid w:val="00106C79"/>
    <w:rsid w:val="00145769"/>
    <w:rsid w:val="00153207"/>
    <w:rsid w:val="0029244A"/>
    <w:rsid w:val="002B08EA"/>
    <w:rsid w:val="003830DB"/>
    <w:rsid w:val="003D6E6F"/>
    <w:rsid w:val="0048116A"/>
    <w:rsid w:val="004811B9"/>
    <w:rsid w:val="004B0E85"/>
    <w:rsid w:val="004B2675"/>
    <w:rsid w:val="004B5984"/>
    <w:rsid w:val="005509EC"/>
    <w:rsid w:val="006154F7"/>
    <w:rsid w:val="00643856"/>
    <w:rsid w:val="006E11EB"/>
    <w:rsid w:val="006E12EF"/>
    <w:rsid w:val="00715E35"/>
    <w:rsid w:val="0078056D"/>
    <w:rsid w:val="0079390C"/>
    <w:rsid w:val="00815997"/>
    <w:rsid w:val="00833FCE"/>
    <w:rsid w:val="008B74E9"/>
    <w:rsid w:val="008C2C48"/>
    <w:rsid w:val="008D3F06"/>
    <w:rsid w:val="00971135"/>
    <w:rsid w:val="0099244F"/>
    <w:rsid w:val="009A6D7E"/>
    <w:rsid w:val="009B5F1F"/>
    <w:rsid w:val="00AA7973"/>
    <w:rsid w:val="00BE6A00"/>
    <w:rsid w:val="00BF0CEF"/>
    <w:rsid w:val="00BF4319"/>
    <w:rsid w:val="00C707D0"/>
    <w:rsid w:val="00D71B0F"/>
    <w:rsid w:val="00DE2AF5"/>
    <w:rsid w:val="00E95E01"/>
    <w:rsid w:val="00EF2FEF"/>
    <w:rsid w:val="00F0479B"/>
    <w:rsid w:val="00F449B3"/>
    <w:rsid w:val="00FB241C"/>
    <w:rsid w:val="00FC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59C81"/>
  <w15:chartTrackingRefBased/>
  <w15:docId w15:val="{D963DE5A-BAFB-496C-B728-140CE64D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5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54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154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54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54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c-bznhio">
    <w:name w:val="sc-bznhio"/>
    <w:basedOn w:val="a0"/>
    <w:rsid w:val="006154F7"/>
  </w:style>
  <w:style w:type="paragraph" w:customStyle="1" w:styleId="sc-kguayh">
    <w:name w:val="sc-kguayh"/>
    <w:basedOn w:val="a"/>
    <w:rsid w:val="0061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ehmtmk">
    <w:name w:val="sc-ehmtmk"/>
    <w:basedOn w:val="a"/>
    <w:rsid w:val="0061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54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6154F7"/>
    <w:pPr>
      <w:spacing w:after="0" w:line="240" w:lineRule="auto"/>
    </w:pPr>
  </w:style>
  <w:style w:type="table" w:styleId="a4">
    <w:name w:val="Table Grid"/>
    <w:basedOn w:val="a1"/>
    <w:uiPriority w:val="39"/>
    <w:rsid w:val="00F04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71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929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1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2026-04-28T04:30:00Z</dcterms:created>
  <dcterms:modified xsi:type="dcterms:W3CDTF">2026-04-28T05:06:00Z</dcterms:modified>
</cp:coreProperties>
</file>