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0F100C">
      <w:pPr>
        <w:keepNext/>
        <w:keepLines/>
        <w:spacing w:before="240" w:after="0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bookmarkStart w:id="0" w:name="_Toc67527110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Министерство образования Камчатского края</w:t>
      </w:r>
    </w:p>
    <w:p w14:paraId="2BB4D5BE">
      <w:pPr>
        <w:rPr>
          <w:rFonts w:ascii="Calibri" w:hAnsi="Calibri" w:eastAsia="等线" w:cs="Times New Roman"/>
          <w:lang w:eastAsia="ru-RU"/>
        </w:rPr>
      </w:pPr>
    </w:p>
    <w:p w14:paraId="5F83AF19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14:paraId="03903EBB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 xml:space="preserve">«Средняя школа №10» </w:t>
      </w:r>
    </w:p>
    <w:p w14:paraId="0D6B33CC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Петропавловск-Камчатского городского округа</w:t>
      </w:r>
    </w:p>
    <w:bookmarkEnd w:id="0"/>
    <w:p w14:paraId="18458ED9">
      <w:pPr>
        <w:keepNext/>
        <w:keepLines/>
        <w:spacing w:before="240" w:after="0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</w:p>
    <w:p w14:paraId="64B60585">
      <w:pPr>
        <w:rPr>
          <w:rFonts w:ascii="Calibri" w:hAnsi="Calibri" w:eastAsia="等线" w:cs="Times New Roman"/>
          <w:lang w:eastAsia="ru-RU"/>
        </w:rPr>
      </w:pPr>
    </w:p>
    <w:p w14:paraId="6346190B">
      <w:pPr>
        <w:rPr>
          <w:rFonts w:ascii="Calibri" w:hAnsi="Calibri" w:eastAsia="等线" w:cs="Times New Roman"/>
          <w:lang w:eastAsia="ru-RU"/>
        </w:rPr>
      </w:pPr>
    </w:p>
    <w:p w14:paraId="53ECE12B">
      <w:pPr>
        <w:rPr>
          <w:rFonts w:ascii="Calibri" w:hAnsi="Calibri" w:eastAsia="等线" w:cs="Times New Roman"/>
          <w:lang w:eastAsia="ru-RU"/>
        </w:rPr>
      </w:pPr>
    </w:p>
    <w:p w14:paraId="301D50FF">
      <w:pPr>
        <w:rPr>
          <w:rFonts w:ascii="Calibri" w:hAnsi="Calibri" w:eastAsia="等线" w:cs="Times New Roman"/>
          <w:lang w:eastAsia="ru-RU"/>
        </w:rPr>
      </w:pPr>
    </w:p>
    <w:p w14:paraId="7437C2D8">
      <w:pPr>
        <w:rPr>
          <w:rFonts w:ascii="Calibri" w:hAnsi="Calibri" w:eastAsia="等线" w:cs="Times New Roman"/>
          <w:lang w:eastAsia="ru-RU"/>
        </w:rPr>
      </w:pPr>
    </w:p>
    <w:p w14:paraId="1589A93C">
      <w:pPr>
        <w:rPr>
          <w:rFonts w:ascii="Calibri" w:hAnsi="Calibri" w:eastAsia="等线" w:cs="Times New Roman"/>
          <w:lang w:eastAsia="ru-RU"/>
        </w:rPr>
      </w:pPr>
    </w:p>
    <w:p w14:paraId="4577A926">
      <w:pPr>
        <w:rPr>
          <w:rFonts w:ascii="Calibri" w:hAnsi="Calibri" w:eastAsia="等线" w:cs="Times New Roman"/>
          <w:lang w:eastAsia="ru-RU"/>
        </w:rPr>
      </w:pPr>
    </w:p>
    <w:p w14:paraId="6F42348E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 xml:space="preserve"> Всероссийский педагогический конкурс «Мой лучший проект»</w:t>
      </w:r>
    </w:p>
    <w:p w14:paraId="7E441570">
      <w:pPr>
        <w:rPr>
          <w:rFonts w:ascii="Times New Roman" w:hAnsi="Times New Roman" w:eastAsia="等线" w:cs="Times New Roman"/>
          <w:sz w:val="28"/>
          <w:szCs w:val="28"/>
          <w:lang w:eastAsia="ru-RU"/>
        </w:rPr>
      </w:pPr>
    </w:p>
    <w:p w14:paraId="0848935E">
      <w:pPr>
        <w:keepNext/>
        <w:keepLines/>
        <w:spacing w:before="240" w:after="0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bookmarkStart w:id="1" w:name="_Toc67527112"/>
    </w:p>
    <w:p w14:paraId="6E4E3DFF">
      <w:pPr>
        <w:keepNext/>
        <w:keepLines/>
        <w:spacing w:before="240" w:after="0"/>
        <w:jc w:val="center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Т</w:t>
      </w:r>
      <w:bookmarkEnd w:id="1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ема работы</w:t>
      </w:r>
    </w:p>
    <w:p w14:paraId="2AA7F622">
      <w:pPr>
        <w:keepNext/>
        <w:keepLines/>
        <w:spacing w:before="240" w:after="0"/>
        <w:jc w:val="center"/>
        <w:outlineLvl w:val="0"/>
        <w:rPr>
          <w:rFonts w:ascii="Times New Roman" w:hAnsi="Times New Roman" w:eastAsia="等线 Light" w:cs="Times New Roman"/>
          <w:sz w:val="28"/>
          <w:szCs w:val="28"/>
          <w:u w:val="single"/>
          <w:lang w:eastAsia="ru-RU"/>
        </w:rPr>
      </w:pPr>
      <w:bookmarkStart w:id="2" w:name="_Toc67527113"/>
      <w:r>
        <w:rPr>
          <w:rFonts w:ascii="Times New Roman" w:hAnsi="Times New Roman" w:eastAsia="等线 Light" w:cs="Times New Roman"/>
          <w:sz w:val="28"/>
          <w:szCs w:val="28"/>
          <w:u w:val="single"/>
          <w:lang w:eastAsia="ru-RU"/>
        </w:rPr>
        <w:t>«</w:t>
      </w:r>
      <w:bookmarkEnd w:id="2"/>
      <w:r>
        <w:rPr>
          <w:rFonts w:ascii="Times New Roman" w:hAnsi="Times New Roman" w:eastAsia="等线 Light" w:cs="Times New Roman"/>
          <w:sz w:val="28"/>
          <w:szCs w:val="28"/>
          <w:u w:val="single"/>
          <w:lang w:eastAsia="ru-RU"/>
        </w:rPr>
        <w:t>Из истории ледокола «Анастас Микоян»</w:t>
      </w:r>
    </w:p>
    <w:p w14:paraId="4A43AFFB">
      <w:pPr>
        <w:keepNext/>
        <w:keepLines/>
        <w:spacing w:before="240" w:after="0"/>
        <w:outlineLvl w:val="0"/>
        <w:rPr>
          <w:rFonts w:ascii="Times New Roman" w:hAnsi="Times New Roman" w:eastAsia="等线 Light" w:cs="Times New Roman"/>
          <w:sz w:val="24"/>
          <w:szCs w:val="24"/>
          <w:lang w:eastAsia="ru-RU"/>
        </w:rPr>
      </w:pPr>
      <w:r>
        <w:rPr>
          <w:rFonts w:ascii="Times New Roman" w:hAnsi="Times New Roman" w:eastAsia="等线 Light" w:cs="Times New Roman"/>
          <w:sz w:val="24"/>
          <w:szCs w:val="24"/>
          <w:lang w:eastAsia="ru-RU"/>
        </w:rPr>
        <w:t>                                                                 </w:t>
      </w:r>
    </w:p>
    <w:p w14:paraId="08FE3E78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4"/>
          <w:szCs w:val="24"/>
          <w:lang w:eastAsia="ru-RU"/>
        </w:rPr>
      </w:pPr>
      <w:bookmarkStart w:id="3" w:name="_Toc67527114"/>
      <w:r>
        <w:rPr>
          <w:rFonts w:ascii="Times New Roman" w:hAnsi="Times New Roman" w:eastAsia="等线 Light" w:cs="Times New Roman"/>
          <w:sz w:val="24"/>
          <w:szCs w:val="24"/>
          <w:lang w:eastAsia="ru-RU"/>
        </w:rPr>
        <w:t xml:space="preserve">                                     </w:t>
      </w:r>
    </w:p>
    <w:p w14:paraId="4A8E975A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eastAsia="等线 Light" w:cs="Times New Roman"/>
          <w:sz w:val="24"/>
          <w:szCs w:val="24"/>
          <w:lang w:eastAsia="ru-RU"/>
        </w:rPr>
      </w:pPr>
    </w:p>
    <w:p w14:paraId="28C90C60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Подготовила:</w:t>
      </w:r>
      <w:bookmarkEnd w:id="3"/>
    </w:p>
    <w:p w14:paraId="1C2DA082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 xml:space="preserve">Березкина Кристина Александровна </w:t>
      </w:r>
    </w:p>
    <w:p w14:paraId="167A5AC1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sz w:val="24"/>
          <w:szCs w:val="24"/>
          <w:lang w:eastAsia="ru-RU"/>
        </w:rPr>
      </w:pPr>
      <w:bookmarkStart w:id="4" w:name="_Toc67527116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обучающаяся 9 класса «Б»</w:t>
      </w:r>
      <w:bookmarkEnd w:id="4"/>
    </w:p>
    <w:p w14:paraId="40A8B30D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  <w:bookmarkStart w:id="5" w:name="_Toc67527117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МБОУ «Средняя школа №10»</w:t>
      </w:r>
      <w:bookmarkEnd w:id="5"/>
    </w:p>
    <w:p w14:paraId="6A5E850B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  <w:bookmarkStart w:id="6" w:name="_Toc67527118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Руководитель:</w:t>
      </w:r>
      <w:bookmarkEnd w:id="6"/>
    </w:p>
    <w:p w14:paraId="69D6ED4E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b/>
          <w:sz w:val="28"/>
          <w:szCs w:val="28"/>
          <w:lang w:eastAsia="ru-RU"/>
        </w:rPr>
      </w:pPr>
      <w:bookmarkStart w:id="7" w:name="_Toc67527119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Гонтарева Елена Юрьевна</w:t>
      </w:r>
      <w:bookmarkEnd w:id="7"/>
    </w:p>
    <w:p w14:paraId="027EAA5B">
      <w:pPr>
        <w:keepNext/>
        <w:keepLines/>
        <w:spacing w:after="0" w:line="240" w:lineRule="auto"/>
        <w:ind w:left="5529"/>
        <w:outlineLvl w:val="0"/>
        <w:rPr>
          <w:rFonts w:ascii="Times New Roman" w:hAnsi="Times New Roman" w:eastAsia="等线 Light" w:cs="Times New Roman"/>
          <w:b/>
          <w:sz w:val="24"/>
          <w:szCs w:val="24"/>
          <w:lang w:eastAsia="ru-RU"/>
        </w:rPr>
      </w:pPr>
      <w:bookmarkStart w:id="8" w:name="_Toc67527120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>учитель географии</w:t>
      </w:r>
      <w:bookmarkEnd w:id="8"/>
      <w:r>
        <w:rPr>
          <w:rFonts w:ascii="Times New Roman" w:hAnsi="Times New Roman" w:eastAsia="等线 Light" w:cs="Times New Roman"/>
          <w:sz w:val="28"/>
          <w:szCs w:val="28"/>
          <w:lang w:eastAsia="ru-RU"/>
        </w:rPr>
        <w:t xml:space="preserve">, </w:t>
      </w:r>
    </w:p>
    <w:p w14:paraId="2D17BAD5">
      <w:pPr>
        <w:spacing w:after="0" w:line="240" w:lineRule="auto"/>
        <w:ind w:left="5529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МБОУ «Средняя школа №10»</w:t>
      </w:r>
    </w:p>
    <w:p w14:paraId="015D4330">
      <w:pPr>
        <w:rPr>
          <w:rFonts w:ascii="Calibri" w:hAnsi="Calibri" w:eastAsia="等线" w:cs="Times New Roman"/>
          <w:lang w:eastAsia="ru-RU"/>
        </w:rPr>
      </w:pPr>
    </w:p>
    <w:p w14:paraId="018DEAF2">
      <w:pPr>
        <w:rPr>
          <w:rFonts w:ascii="Calibri" w:hAnsi="Calibri" w:eastAsia="等线" w:cs="Times New Roman"/>
          <w:lang w:eastAsia="ru-RU"/>
        </w:rPr>
      </w:pPr>
    </w:p>
    <w:p w14:paraId="75B2FB06">
      <w:pPr>
        <w:rPr>
          <w:rFonts w:ascii="Calibri" w:hAnsi="Calibri" w:eastAsia="等线" w:cs="Times New Roman"/>
          <w:lang w:eastAsia="ru-RU"/>
        </w:rPr>
      </w:pPr>
    </w:p>
    <w:p w14:paraId="571E9F92">
      <w:pPr>
        <w:ind w:right="275" w:rightChars="125"/>
        <w:jc w:val="center"/>
        <w:rPr>
          <w:rFonts w:ascii="Times New Roman" w:hAnsi="Times New Roman" w:cs="Times New Roman"/>
          <w:sz w:val="40"/>
          <w:szCs w:val="40"/>
        </w:rPr>
      </w:pPr>
      <w:bookmarkStart w:id="9" w:name="_Toc67527121"/>
      <w:r>
        <w:rPr>
          <w:rFonts w:ascii="Times New Roman" w:hAnsi="Times New Roman" w:eastAsia="等线" w:cs="Times New Roman"/>
          <w:sz w:val="28"/>
          <w:szCs w:val="28"/>
          <w:lang w:eastAsia="ru-RU"/>
        </w:rPr>
        <w:t>г. Петропавловск-Камчатский, 2026 год</w:t>
      </w:r>
      <w:bookmarkEnd w:id="9"/>
    </w:p>
    <w:p w14:paraId="69166DB4">
      <w:pPr>
        <w:keepNext/>
        <w:keepLines/>
        <w:spacing w:after="0" w:line="360" w:lineRule="auto"/>
        <w:ind w:firstLine="709"/>
        <w:jc w:val="center"/>
        <w:outlineLvl w:val="0"/>
        <w:rPr>
          <w:rFonts w:ascii="Times New Roman" w:hAnsi="Times New Roman" w:eastAsia="等线 Light" w:cs="Times New Roman"/>
          <w:sz w:val="28"/>
          <w:szCs w:val="32"/>
          <w:lang w:eastAsia="ru-RU"/>
        </w:rPr>
      </w:pPr>
      <w:r>
        <w:rPr>
          <w:rFonts w:ascii="Times New Roman" w:hAnsi="Times New Roman" w:eastAsia="等线 Light" w:cs="Times New Roman"/>
          <w:sz w:val="28"/>
          <w:szCs w:val="32"/>
          <w:lang w:eastAsia="ru-RU"/>
        </w:rPr>
        <w:t>ОГЛАВЛЕНИЕ</w:t>
      </w:r>
    </w:p>
    <w:p w14:paraId="59938027">
      <w:pPr>
        <w:spacing w:after="0" w:line="360" w:lineRule="auto"/>
        <w:jc w:val="both"/>
        <w:rPr>
          <w:rFonts w:ascii="Calibri" w:hAnsi="Calibri" w:eastAsia="等线" w:cs="Times New Roman"/>
          <w:lang w:eastAsia="ru-RU"/>
        </w:rPr>
      </w:pPr>
    </w:p>
    <w:p w14:paraId="5DFA90BC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ВВЕДЕНИЕ ………………………………………………………………стр.3</w:t>
      </w:r>
    </w:p>
    <w:p w14:paraId="06D04FFD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ОСНОВНАЯ ЧАСТЬ</w:t>
      </w:r>
    </w:p>
    <w:p w14:paraId="5ADAF108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ГЛАВА 1.</w:t>
      </w:r>
      <w:r>
        <w:rPr>
          <w:rFonts w:ascii="Calibri" w:hAnsi="Calibri" w:eastAsia="等线" w:cs="Times New Roman"/>
          <w:lang w:eastAsia="ru-RU"/>
        </w:rPr>
        <w:t xml:space="preserve"> </w:t>
      </w:r>
      <w:r>
        <w:rPr>
          <w:rFonts w:ascii="Times New Roman" w:hAnsi="Times New Roman" w:eastAsia="等线" w:cs="Times New Roman"/>
          <w:sz w:val="28"/>
          <w:szCs w:val="28"/>
          <w:lang w:eastAsia="ru-RU"/>
        </w:rPr>
        <w:t>Характеристика и экипаж корабля ........................................стр.5</w:t>
      </w:r>
    </w:p>
    <w:p w14:paraId="57CD6740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ГЛАВА 2. «Огненный рейс» ………........................................................стр.7</w:t>
      </w:r>
    </w:p>
    <w:p w14:paraId="5BC85F4C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ГЛАВА 3. Путь по ленд-лизу……………………………………………стр.9</w:t>
      </w:r>
    </w:p>
    <w:p w14:paraId="537F57DF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ГЛАВА 4. Послевоенные годы…………..……………………………..стр.11</w:t>
      </w:r>
    </w:p>
    <w:p w14:paraId="0E762E2D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ГЛАВА 5. Творческая работа «Из истории ледокола «Анастас Микоян»………………………………………………………………….стр.13</w:t>
      </w:r>
    </w:p>
    <w:p w14:paraId="3BE3BDD5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ЗАКЛЮЧЕНИЕ …………………………………………………………стр.14</w:t>
      </w:r>
    </w:p>
    <w:p w14:paraId="2529B8A6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СПИСОК ЛИТЕРАТУРЫ ……………………………………………....стр.15</w:t>
      </w:r>
    </w:p>
    <w:p w14:paraId="27E064FA">
      <w:pPr>
        <w:spacing w:after="0" w:line="360" w:lineRule="auto"/>
        <w:rPr>
          <w:rFonts w:ascii="Times New Roman" w:hAnsi="Times New Roman" w:eastAsia="等线" w:cs="Times New Roman"/>
          <w:sz w:val="28"/>
          <w:szCs w:val="28"/>
          <w:lang w:eastAsia="ru-RU"/>
        </w:rPr>
      </w:pPr>
      <w:r>
        <w:rPr>
          <w:rFonts w:ascii="Times New Roman" w:hAnsi="Times New Roman" w:eastAsia="等线" w:cs="Times New Roman"/>
          <w:sz w:val="28"/>
          <w:szCs w:val="28"/>
          <w:lang w:eastAsia="ru-RU"/>
        </w:rPr>
        <w:t>ПРИЛОЖЕНИЕ</w:t>
      </w:r>
    </w:p>
    <w:p w14:paraId="006CF49E">
      <w:pPr>
        <w:keepNext/>
        <w:keepLines/>
        <w:spacing w:after="0" w:line="360" w:lineRule="auto"/>
        <w:ind w:firstLine="709"/>
        <w:jc w:val="both"/>
        <w:outlineLvl w:val="0"/>
        <w:rPr>
          <w:rFonts w:ascii="Times New Roman" w:hAnsi="Times New Roman" w:eastAsia="等线 Light" w:cs="Times New Roman"/>
          <w:b/>
          <w:sz w:val="28"/>
          <w:szCs w:val="32"/>
          <w:lang w:eastAsia="ru-RU"/>
        </w:rPr>
      </w:pPr>
    </w:p>
    <w:p w14:paraId="2D065E65">
      <w:pPr>
        <w:ind w:right="275" w:rightChars="125"/>
        <w:jc w:val="center"/>
        <w:rPr>
          <w:rFonts w:ascii="Times New Roman" w:hAnsi="Times New Roman" w:cs="Times New Roman"/>
          <w:sz w:val="40"/>
          <w:szCs w:val="40"/>
        </w:rPr>
      </w:pPr>
    </w:p>
    <w:p w14:paraId="4B4EBAD7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51843B45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68851DA7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3646E03B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44008B78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7DF149CE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0C716177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24DEB188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1665F838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40413067">
      <w:pPr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71BE79A7">
      <w:pPr>
        <w:spacing w:line="360" w:lineRule="auto"/>
        <w:ind w:right="275" w:rightChars="125"/>
        <w:jc w:val="center"/>
        <w:rPr>
          <w:rFonts w:ascii="Times New Roman" w:hAnsi="Times New Roman" w:cs="Times New Roman"/>
          <w:sz w:val="40"/>
          <w:szCs w:val="40"/>
        </w:rPr>
      </w:pPr>
    </w:p>
    <w:p w14:paraId="19B3B6A2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4818C7AC">
      <w:pPr>
        <w:spacing w:line="360" w:lineRule="auto"/>
        <w:ind w:right="275" w:rightChars="125"/>
        <w:jc w:val="right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Cs/>
          <w:i/>
          <w:iCs/>
          <w:sz w:val="28"/>
          <w:szCs w:val="28"/>
        </w:rPr>
        <w:t>В волнах арктических, где лед царит в тиши,</w:t>
      </w:r>
    </w:p>
    <w:p w14:paraId="1FF3A6A7">
      <w:pPr>
        <w:spacing w:line="360" w:lineRule="auto"/>
        <w:ind w:right="275" w:rightChars="125"/>
        <w:jc w:val="right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Стоит "Микоян" – страж, не знающий беды.</w:t>
      </w:r>
    </w:p>
    <w:p w14:paraId="55E011E8">
      <w:pPr>
        <w:spacing w:line="360" w:lineRule="auto"/>
        <w:ind w:right="275" w:rightChars="125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 xml:space="preserve">                                              Он режет сталью путь сквозь белую пургу,</w:t>
      </w:r>
    </w:p>
    <w:p w14:paraId="6CDAA943">
      <w:pPr>
        <w:spacing w:line="360" w:lineRule="auto"/>
        <w:ind w:right="275" w:rightChars="125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 xml:space="preserve">                               Герой морей, в историю вошедший.</w:t>
      </w:r>
    </w:p>
    <w:p w14:paraId="5F96CCDD">
      <w:pPr>
        <w:spacing w:line="360" w:lineRule="auto"/>
        <w:ind w:right="275" w:rightChars="125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суровом хоре морских легенд есть голоса, которые звучат особенно пронзительно – голоса тех, кто шел наперекор судьбе, огню и льду. Один из таких голосов принадлежит ледоколу «Анастас Микоян». Это одно из самых необычных и героических судов в истории советского флота, построенный в предвоенные годы, как символ покорения Арктики. Он неожиданно стал участником самой необычной и уникальной одиссеи Великой отечественной войны, проведя почти год в кругосветном переходе через пылающие моря и враждебные воды, единственного такого перехода в истории ВМФ СССР (кроме атомных подводных лодок).</w:t>
      </w:r>
    </w:p>
    <w:p w14:paraId="203EC6A1">
      <w:p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>. Недостроенный стальной исполин, еще пахнущий свежей краской и угольной пылью, вынужден был покинуть родные стапеля под гул вражеских бомб. Корабль прошел около 25-30 тысяч морских миль, пересек четыре океана, 17 морей и 16 проливов за 300 суток в условиях войны, безоружный большую часть пути, уклоняясь от атак авиации, торпедных катеров и подводных лодок. Его история – это поэма о человеческом духе и пример мужества экипажа, инженерной мысли и важности арктических коммуникаций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годы войны. </w:t>
      </w:r>
      <w:r>
        <w:rPr>
          <w:rFonts w:ascii="Times New Roman" w:hAnsi="Times New Roman"/>
          <w:sz w:val="28"/>
          <w:szCs w:val="28"/>
        </w:rPr>
        <w:t>Тема данной проектной работы актуальна, поскольку позволяет осветить малоизвестные страницы истории Второй мировой войны, связанные с морскими операциями и вкладом арктического флота в победу.</w:t>
      </w:r>
    </w:p>
    <w:p w14:paraId="7AF67A40">
      <w:pPr>
        <w:spacing w:line="360" w:lineRule="auto"/>
        <w:ind w:right="275" w:rightChars="12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осветить отдельные этапы жизни ледокола «Анастас Микоян».</w:t>
      </w:r>
    </w:p>
    <w:p w14:paraId="3C847A39">
      <w:pPr>
        <w:spacing w:line="360" w:lineRule="auto"/>
        <w:ind w:right="275" w:rightChars="125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FE4EA06">
      <w:pPr>
        <w:spacing w:line="360" w:lineRule="auto"/>
        <w:ind w:right="275" w:rightChars="125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изучить технические характеристики и информацию об экипаже корабля;</w:t>
      </w:r>
    </w:p>
    <w:p w14:paraId="5DBEFE16">
      <w:pPr>
        <w:spacing w:line="360" w:lineRule="auto"/>
        <w:ind w:right="275" w:rightChars="125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- воссоздать историю кругосветного плавания «Огненного рейса» ледокола;</w:t>
      </w:r>
    </w:p>
    <w:p w14:paraId="1377EA72">
      <w:pPr>
        <w:spacing w:line="360" w:lineRule="auto"/>
        <w:ind w:right="275" w:rightChars="125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- проанализировать участие ледокола в программе ленд-лиза;</w:t>
      </w:r>
    </w:p>
    <w:p w14:paraId="318D058D">
      <w:pPr>
        <w:spacing w:line="360" w:lineRule="auto"/>
        <w:ind w:right="275" w:rightChars="125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- рассмотреть послевоенные годы корабля;</w:t>
      </w:r>
    </w:p>
    <w:p w14:paraId="064B1D1B"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 xml:space="preserve">- создать творческую работу «Из истории ледокола «А. Микоян». </w:t>
      </w:r>
    </w:p>
    <w:p w14:paraId="409D312D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  <w:t>Объекты исследования:</w:t>
      </w: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статьи, журналы, книги, фотографии, связанные</w:t>
      </w:r>
      <w:r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с историей ледокола.</w:t>
      </w:r>
      <w:r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  <w:t xml:space="preserve"> </w:t>
      </w:r>
    </w:p>
    <w:p w14:paraId="2B890CD4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  <w:t>Предмет исследования</w:t>
      </w: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: история ледокола «Анастас Микоян» и отдельные этапы его плавания.</w:t>
      </w:r>
    </w:p>
    <w:p w14:paraId="7BF7CB30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32"/>
          <w:lang w:eastAsia="ru-RU"/>
        </w:rPr>
        <w:t>Гипотеза исследования:</w:t>
      </w: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 xml:space="preserve"> если изучить историю ледокола «Анастас Микоян», то можно сделать вывод о вкладе экипажа в изучение Арктики и в Победу страны.</w:t>
      </w:r>
    </w:p>
    <w:p w14:paraId="7EC75A5B">
      <w:pPr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32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32"/>
          <w:lang w:eastAsia="ru-RU"/>
        </w:rPr>
        <w:t>Анализ документов и материалов позволил мне сделать выводы о том, что вклад экипажа ледокола в изучении Арктики и дело Победы был значителен.</w:t>
      </w:r>
    </w:p>
    <w:p w14:paraId="148993AF">
      <w:pPr>
        <w:spacing w:after="0" w:line="360" w:lineRule="auto"/>
        <w:ind w:firstLine="709"/>
        <w:jc w:val="both"/>
        <w:rPr>
          <w:rFonts w:ascii="Times New Roman" w:hAnsi="Times New Roman" w:eastAsia="Calibri" w:cs="Times New Roman"/>
          <w:sz w:val="28"/>
        </w:rPr>
      </w:pPr>
      <w:r>
        <w:rPr>
          <w:rFonts w:ascii="Times New Roman" w:hAnsi="Times New Roman" w:eastAsia="Calibri" w:cs="Times New Roman"/>
          <w:sz w:val="28"/>
        </w:rPr>
        <w:t>Материалы</w:t>
      </w:r>
      <w:r>
        <w:rPr>
          <w:rFonts w:ascii="Times New Roman" w:hAnsi="Times New Roman" w:eastAsia="Calibri" w:cs="Times New Roman"/>
          <w:b/>
          <w:sz w:val="28"/>
        </w:rPr>
        <w:t xml:space="preserve"> </w:t>
      </w:r>
      <w:r>
        <w:rPr>
          <w:rFonts w:ascii="Times New Roman" w:hAnsi="Times New Roman" w:eastAsia="Calibri" w:cs="Times New Roman"/>
          <w:sz w:val="28"/>
        </w:rPr>
        <w:t>исследования могут быть использованы обучающимися и учителями нашей школы: на уроках географии и истории; на классных часах и предметных декадах; на занятиях по внеурочной деятельности; включены в экскурсии.</w:t>
      </w:r>
    </w:p>
    <w:p w14:paraId="12F6E0F5">
      <w:pPr>
        <w:spacing w:after="0" w:line="360" w:lineRule="auto"/>
        <w:ind w:firstLine="708"/>
        <w:jc w:val="both"/>
        <w:rPr>
          <w:rFonts w:ascii="Times New Roman" w:hAnsi="Times New Roman" w:eastAsia="Calibri" w:cs="Times New Roman"/>
          <w:sz w:val="28"/>
        </w:rPr>
      </w:pPr>
      <w:r>
        <w:rPr>
          <w:rFonts w:ascii="Times New Roman" w:hAnsi="Times New Roman" w:eastAsia="Calibri" w:cs="Times New Roman"/>
          <w:sz w:val="28"/>
        </w:rPr>
        <w:t>В работе использованы методы: отбора, анализа и сравнения информации.</w:t>
      </w:r>
    </w:p>
    <w:p w14:paraId="16E5623B">
      <w:pPr>
        <w:spacing w:line="360" w:lineRule="auto"/>
        <w:ind w:right="275" w:rightChars="1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B30D9">
      <w:pPr>
        <w:spacing w:line="360" w:lineRule="auto"/>
        <w:ind w:right="275" w:rightChars="125"/>
        <w:rPr>
          <w:rFonts w:ascii="Times New Roman" w:hAnsi="Times New Roman" w:cs="Times New Roman"/>
          <w:sz w:val="40"/>
          <w:szCs w:val="40"/>
        </w:rPr>
      </w:pPr>
    </w:p>
    <w:p w14:paraId="428CC95A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427430CF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1BCE2F3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026268E">
      <w:pPr>
        <w:spacing w:line="360" w:lineRule="auto"/>
        <w:ind w:right="275" w:rightChars="1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ГЛАВА 1. Характеристика и экипаж корабля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AEAC23">
      <w:pPr>
        <w:spacing w:line="360" w:lineRule="auto"/>
        <w:ind w:right="275" w:rightChars="12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Ледокол "Анастас Микоян" был частью серии мощных арктических судов проекта 51 («Иосиф Сталин»), разработанных для Главного управления Северного морского пути (Главсевморпути). Он был заложен в ноябре 1935 года на Николаевском судостроительном заводе имени Андре Марти (ныне – Черноморский судостроительный завод) под первоначальным названием "Отто Юльевич Шмидт". Спущен на воду в 1938 году, а введен в эксплуатацию уже в военное время – в 1941 году, без полноценных приемочных испытаний из-за приближения фронта. Переименование произошло в честь Анастаса Ивановича Микояна, революционера, государственного и партийного деятеля СССР.</w:t>
      </w:r>
    </w:p>
    <w:p w14:paraId="648D51F8">
      <w:pPr>
        <w:spacing w:line="360" w:lineRule="auto"/>
        <w:ind w:right="275" w:rightChars="12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Технические характеристики судна делали его одним из самых мощных ледоколов своего времени. Корпус имел яйцевидную форму (для предохранения от повреждения во время сжатия во льдах), выполнен из высококачественной стали с двойным дном и 12 водонепроницаемыми переборками. Обшивка в нижней части достигала толщины до 42 мм, а количество шпангоутов было удвоено по сравнению со стандартными судами.</w:t>
      </w:r>
    </w:p>
    <w:p w14:paraId="6EB63841">
      <w:pPr>
        <w:spacing w:line="360" w:lineRule="auto"/>
        <w:ind w:right="275" w:rightChars="12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Судно оснащалось девятью паровыми огнетрубными котлами с угольным отоплением, несколькими электростанциями и системами перекачки воды через трубопроводы диаметром 500 мм для балансировки во льдах. На борту имелись научные лаборатории (гидрологические, гидрохимические, биологические), мастерские и три радиостанции. Спасательные средства включали восемь шлюпок и моторных катеров. Изначально планировалось размещение трех гидросамолетов, но от этой идеи отказались во время строительства. Особое внимание уделялось условиям работы экипажа: 2-х и 4-х местные каюты, кают-компании, столовые, библиотеки, души, баня, лазарет, кухня.</w:t>
      </w:r>
    </w:p>
    <w:p w14:paraId="1F35A547">
      <w:pPr>
        <w:spacing w:line="360" w:lineRule="auto"/>
        <w:ind w:right="275" w:rightChars="12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Экипаж по штату мирного времени составлял 138 человек, но в военное время мог быть увеличен. Большая часть экипажа приходилась на машинистов и кочегаров. В состав добровольно входили рабочие заводской сдаточной команды, продолжавшие наладочные работы. Капитан ледокола – капитан 2-го ранга Сергей Михайлович Сергеев.</w:t>
      </w:r>
    </w:p>
    <w:p w14:paraId="5D3CDB42">
      <w:pPr>
        <w:spacing w:line="360" w:lineRule="auto"/>
        <w:ind w:right="275" w:rightChars="125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войны ледокол был переоборудован во вспомогательный крейсер: на него установили три 130-мм орудия, шесть 76-мм зенитных пушек и четыре 7,62-мм пулемета. Амбразуры для орудий были расширены, что позволяло использовать главный калибр против авиации – это было новшеством на Черноморском флоте. Такие модификации сделали "Микоян" универсальным судном, способным не только колоть лед, но и вести бой с наземными, морскими и воздушными целями.</w:t>
      </w:r>
    </w:p>
    <w:p w14:paraId="3CA1C4BE">
      <w:pPr>
        <w:spacing w:line="360" w:lineRule="auto"/>
        <w:ind w:right="275" w:rightChars="12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Его основные параметры:</w:t>
      </w:r>
    </w:p>
    <w:p w14:paraId="740C910A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Водоизмещение − 11.242 тонны</w:t>
      </w:r>
    </w:p>
    <w:p w14:paraId="729D05C8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корпуса − 106,7 метра</w:t>
      </w:r>
    </w:p>
    <w:p w14:paraId="0DB495DE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− 23,2 метра</w:t>
      </w:r>
    </w:p>
    <w:p w14:paraId="58BDE8C2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Осадка – 8,9-9 метров в носу и 9,15 метра в корме.</w:t>
      </w:r>
    </w:p>
    <w:p w14:paraId="629C5C83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Двигатели − 3 паровые машины, общей мощностью 9.900       Лошадиных сил</w:t>
      </w:r>
    </w:p>
    <w:p w14:paraId="673E88B8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Скорость хода − 15,5 узла</w:t>
      </w:r>
    </w:p>
    <w:p w14:paraId="1E84AB17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Автономность плаванья − 6000 миль</w:t>
      </w:r>
    </w:p>
    <w:p w14:paraId="66C91078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Экипаж − 138 человек</w:t>
      </w:r>
    </w:p>
    <w:p w14:paraId="4863D312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– Главсерморпуть, Дальневосточное морское пароходство</w:t>
      </w:r>
    </w:p>
    <w:p w14:paraId="635BD911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Введён в эксплуатацию в 1941, выведен из состава флота в 1968</w:t>
      </w:r>
    </w:p>
    <w:p w14:paraId="672E191A">
      <w:pPr>
        <w:pStyle w:val="10"/>
        <w:numPr>
          <w:ilvl w:val="1"/>
          <w:numId w:val="1"/>
        </w:num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Статус – разобран на металлолом </w:t>
      </w:r>
    </w:p>
    <w:p w14:paraId="6C3D15DA">
      <w:pPr>
        <w:spacing w:line="360" w:lineRule="auto"/>
        <w:ind w:right="275" w:rightChars="125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1AD9789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ГЛАВА 2. «Огненный рейс».</w:t>
      </w:r>
    </w:p>
    <w:p w14:paraId="1C3D3FB2">
      <w:pPr>
        <w:spacing w:line="360" w:lineRule="auto"/>
        <w:ind w:right="275" w:rightChars="125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В огне войны, сквозь бури и торпеды,</w:t>
      </w:r>
    </w:p>
    <w:p w14:paraId="26FCA46C">
      <w:pPr>
        <w:spacing w:line="360" w:lineRule="auto"/>
        <w:ind w:right="275" w:rightChars="125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                                                         "Микоян" шел, не дрогнув ни на миг.</w:t>
      </w:r>
    </w:p>
    <w:p w14:paraId="30324848">
      <w:pPr>
        <w:spacing w:line="360" w:lineRule="auto"/>
        <w:ind w:right="275" w:rightChars="125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                                                  Кругосветка в пламени победы,</w:t>
      </w:r>
    </w:p>
    <w:p w14:paraId="18A81A52">
      <w:pPr>
        <w:spacing w:line="360" w:lineRule="auto"/>
        <w:ind w:right="275" w:rightChars="125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                                                    Герой, что льды и врагов сломил.</w:t>
      </w:r>
    </w:p>
    <w:p w14:paraId="43F70175">
      <w:pPr>
        <w:spacing w:line="360" w:lineRule="auto"/>
        <w:ind w:right="275" w:rightChars="125" w:firstLine="708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«Огненный рейс» или «Огненная кругосветка» - это 300-суточный переход ледокола из Черного моря в Арктику через три океана в 1941 - 1942 годах в условиях Великой отечественной войны. Это задание нужно было для усиления ледокольного флота на Северном морском пути для доставки грузов.</w:t>
      </w:r>
    </w:p>
    <w:p w14:paraId="6311F143">
      <w:pPr>
        <w:spacing w:line="360" w:lineRule="auto"/>
        <w:ind w:right="275" w:rightChars="125" w:firstLine="708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 началом войны ледокол "Анастас Микоян" сразу оказался в эпицентре событий. 26 августа 1941 года он спешно вышел из Николаева, не завершив достройку. В Севастополе его вооружили и включили в отряд кораблей Черноморского флота для поддержки обороны Одессы. Ледокол обстреливал позиции противника, подавил две артиллерийские батареи, отражал атаки пехоты и танков, а также прикрывал десант в районе Григорьевки. За эти действия он получил благодарность от Одесского оборонительного района. Экипаж успешно отразил воздушные атаки, сбив несколько самолетов, и уклонялся от торпед, не получив прямых попаданий и не потеряв людей.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Затем ледокол участвовал в обороне Севастополя: поддерживал войска огнем, эвакуировал раненых и гражданское население в Новороссийск, доставлял военные грузы. Его вклад в эти операции был значительным, учитывая, что судно изначально не предназначалось для боевых действий.</w:t>
      </w:r>
    </w:p>
    <w:p w14:paraId="7E457091">
      <w:pPr>
        <w:spacing w:line="360" w:lineRule="auto"/>
        <w:ind w:right="275" w:rightChars="125" w:firstLine="42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Однако наиболее знаменитым эпизодом стала операция, известная как «Огненный рейс» или «Огненная кругосветка». В ноябре 1941 года по приказу Государственного комитета обороны ледокол разоружили и направили на Дальний Восток для работы на Северном морском пути. Прямой путь через реки был невозможен из-за большого водоизмещения, поэтому выбрали маршрут через проливы Босфор и Дарданеллы – нейтральную Турцию.</w:t>
      </w:r>
    </w:p>
    <w:p w14:paraId="3B72B24F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25 ноября 1941 года «Микоян» вышел из Батуми в составе конвоя с танкерами «Сахалин», «Туапсе» (ранее «Станислав Косиор») и «Варлаам Аванесов», под эскортом лидера «Ташкент» и эсминцев «Способный» и «Сообразительный». В Стамбуле эскорт ушел, и суда пошли поодиночке. Британцы отказали в сопровождении до Кипра. Ледокол двигался ночью, без огней, прячась днем в бухтах среди островов Эгейского моря.</w:t>
      </w:r>
    </w:p>
    <w:p w14:paraId="57D080FF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У острова Родос итальянцы обнаружили корабль: атаковали торпедными катерами и самолетами CANT Z.506. «Микоян» уклонился от торпед, но получил свыше 500 пробоин от автоматического оружия; два матроса были ранены. Поступил приказ на все посты судна, что если итальянцы поднимутся на палубу, бить их чем попало: ломами, ножами, топорами. Кингстоны открыть в самый последний момент, когда обороняться будет нечем и некому. Экипаж отразил атаку, сбросив горящий катер, и скрылся среди островов. Достиг Фамагусты на Кипре, где его сначала приняли за вражеский корабль.</w:t>
      </w:r>
    </w:p>
    <w:p w14:paraId="47F55E55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Хайфе 20 декабря 1941 года ледокол участвовал в тушении пожара на британском танкере «Феникс», который подорвался на мине. Несмотря на разобранные машины, экипаж вывел судно из горящей гавани, спас 24 моряка и помог другим судам. За это британское командование выразило благодарность.</w:t>
      </w:r>
    </w:p>
    <w:p w14:paraId="35BF726B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Из-за вступления Японии в войну маршрут изменили: вместо Индийского океана – вокруг Африки, пошли через Атлантику и вокруг мыса Горн. В Суэце получили одну малокалиберную пушку и соорудили муляжи орудий из бревен. Пересекли экватор 7 февраля 1942 года, пополнили запасы в Момбасе, Дурбане и Кейптауне. Из Кейптауна ушли 26 марта, обходя немецкие подлодки и рейдеры.</w:t>
      </w:r>
    </w:p>
    <w:p w14:paraId="46CFE7BA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12 апреля прибыли в Монтевидео (Уругвай), где доказали нейтральность, несмотря на муляжи оружия. Обогнули мыс Горн, зашли в чилийские порты: Пунта-Аренас, Коронель, Лота, Вальпараисо. В Лоте экипаж провел митинг с шахтерами. Затем – Сан-Франциско и Сиэтл (4 июля 1942 года), где установили вооружение: четыре 76,2-мм орудия, десять 20-мм зениток и пулеметы.</w:t>
      </w:r>
    </w:p>
    <w:p w14:paraId="771DA5AC">
      <w:pPr>
        <w:spacing w:line="360" w:lineRule="auto"/>
        <w:ind w:right="275" w:rightChars="125" w:firstLine="280" w:firstLineChars="10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6 августа достигли Датч-Харбора (Алеуты), а 9 августа – Анадырского залива на Чукотке. Пройдено 24 760 миль за 9 месяцев. Из танкеров «Варлаам Аванесов» потоплен в декабре 1941, «Туапсе» – в 1942, «Сахалин» дошел до Владивостока. Рейс был засекречен до 1958 года. Весь экипаж корабля дал подписку «о неразглашении». Во всех документах о беспримерном переходе стоял гриф «Совершенно секретно». Только в 1973 году вместо орденов и медалей оставшиеся в живых моряки получили памятный жетон «За дальний поход» и всё. </w:t>
      </w:r>
    </w:p>
    <w:p w14:paraId="001CC731">
      <w:pPr>
        <w:spacing w:line="360" w:lineRule="auto"/>
        <w:ind w:right="275" w:rightChars="1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A19DF4D">
      <w:pPr>
        <w:spacing w:line="360" w:lineRule="auto"/>
        <w:ind w:right="275" w:rightChars="125"/>
        <w:jc w:val="center"/>
        <w:rPr>
          <w:rFonts w:ascii="Times New Roman" w:hAnsi="Times New Roman" w:cs="Times New Roman"/>
          <w:sz w:val="28"/>
          <w:szCs w:val="28"/>
        </w:rPr>
      </w:pPr>
    </w:p>
    <w:p w14:paraId="4BFB3F48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A4759F3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89A9836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9BCC5F1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3107AED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EAC653D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3AED6EC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4101249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6C063F0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ГЛАВА 3.   Путь по ленд-лизу</w:t>
      </w:r>
    </w:p>
    <w:p w14:paraId="26EDC18D">
      <w:pPr>
        <w:spacing w:line="360" w:lineRule="auto"/>
        <w:ind w:right="275" w:rightChars="125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        В союзных грузах – сила для фронта,</w:t>
      </w:r>
    </w:p>
    <w:p w14:paraId="3D57EE5F">
      <w:pPr>
        <w:spacing w:line="360" w:lineRule="auto"/>
        <w:ind w:right="275" w:rightChars="125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«Микоян» вел конвои сквозь ночи.</w:t>
      </w:r>
    </w:p>
    <w:p w14:paraId="0A0F251D">
      <w:pPr>
        <w:spacing w:line="360" w:lineRule="auto"/>
        <w:ind w:right="275" w:rightChars="125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Ленд-лиз – мостик через океаны,</w:t>
      </w:r>
    </w:p>
    <w:p w14:paraId="1654671C">
      <w:pPr>
        <w:spacing w:line="360" w:lineRule="auto"/>
        <w:ind w:right="275" w:rightChars="125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Победа в каждом ящике и бочке.</w:t>
      </w:r>
    </w:p>
    <w:p w14:paraId="08CC0CB4">
      <w:pPr>
        <w:spacing w:line="360" w:lineRule="auto"/>
        <w:ind w:right="275" w:rightChars="125" w:firstLine="2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ленд-лиза, стартовавшая в марте 1941 года, предусматривала поставки США и Великобританией оружия, техники и продовольствия СССР для борьбы с нацистской Германией. Ледокол, добравшись до Дальнего Востока, сразу включился в эскорт конвоев по Северному морскому пути, доставляя грузы ленд-лиза в Арктику для фронта.</w:t>
      </w:r>
    </w:p>
    <w:p w14:paraId="4B0D84B0">
      <w:pPr>
        <w:spacing w:line="360" w:lineRule="auto"/>
        <w:ind w:right="275" w:rightChars="125" w:firstLine="280" w:firstLineChars="1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августе 1942 года «Микоян» участвовал в экспедиции ЭОН-18, проводя 19 транспортов с грузами и три боевых корабля («Баку», «Разумный», «Разъяренный»). 21 декабря 1942 года подорвался на мине в Баренцевом море, но добрался до Северодвинска и был отремонтирован в Сиэтле (США) в 1943 году под командованием капитана К. К. Бызова. Американцы оснастили судно противомагнитным поясом и модернизировали машины, что было прямым вкладом ленд-лиза в его боеспособность.</w:t>
      </w:r>
    </w:p>
    <w:p w14:paraId="0E55438D">
      <w:pPr>
        <w:spacing w:line="360" w:lineRule="auto"/>
        <w:ind w:right="275" w:rightChars="125" w:firstLine="280" w:firstLineChars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Танкеры из конвоя также поддерживали поставки: они везли нефть, которая могла использоваться в операциях союзников. Таким образом, переход «Микояна» обеспечил усиление арктического флота для приема и распределения ленд-лизовских грузов, включая танки, самолеты и продовольствие, поступавшие через Мурманск и Архангельск. Общий объем поставок по ленд-лизу составил около 11% от советского производства, и арктический путь играл ключевую роль в их доставке. </w:t>
      </w:r>
    </w:p>
    <w:p w14:paraId="126A11DC">
      <w:pPr>
        <w:spacing w:line="360" w:lineRule="auto"/>
        <w:ind w:right="275" w:rightChars="125" w:firstLine="420" w:firstLineChars="1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деятель Анастас Микоян не раз высказывался по поводу важности помогать союзникам, ведь, по его словам без поставок «мы бы провоевали ещё год-полтора», «Осенью 1941 мы бы все потеряли, если б не Ленд-лиз, не Американские поставки, не их оружие, продовольствие и теплые вещи – неизвестно, чем бы это кончилось». Он добился, чтобы большая часть поставок оплачивалась не золотом, а советскими товарами. На него же было скинуто обеспечение фронтов денежным и вещевым продовольствием, питанием и распределением артиллерийских снарядов. И он так же занимался развитием общественного питания, чем помог многим советским людям спастись от голодной смерти.</w:t>
      </w:r>
    </w:p>
    <w:p w14:paraId="0722192A">
      <w:pPr>
        <w:spacing w:line="360" w:lineRule="auto"/>
        <w:ind w:right="275" w:rightChars="125"/>
        <w:jc w:val="both"/>
        <w:rPr>
          <w:rFonts w:ascii="Times New Roman" w:hAnsi="Times New Roman" w:cs="Times New Roman"/>
          <w:sz w:val="28"/>
          <w:szCs w:val="28"/>
        </w:rPr>
      </w:pPr>
    </w:p>
    <w:p w14:paraId="33186D7E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17C44B81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73342749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2423D9EC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4F80B28B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60B5D01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2483CBA2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E99E3FE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37948439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070F4CB2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3DD0D6E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1320523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285DE1B0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36A7F13A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7BD1B583">
      <w:pPr>
        <w:spacing w:line="360" w:lineRule="auto"/>
        <w:ind w:right="275" w:rightChars="125"/>
        <w:rPr>
          <w:rFonts w:ascii="Times New Roman" w:hAnsi="Times New Roman" w:cs="Times New Roman"/>
          <w:b/>
          <w:i/>
          <w:sz w:val="28"/>
          <w:szCs w:val="28"/>
        </w:rPr>
      </w:pPr>
    </w:p>
    <w:p w14:paraId="6DE86AC4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ГЛАВА 4. Послевоенное время.</w:t>
      </w:r>
    </w:p>
    <w:p w14:paraId="36AE6DA5">
      <w:pPr>
        <w:spacing w:line="360" w:lineRule="auto"/>
        <w:ind w:right="275" w:rightChars="125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i/>
          <w:iCs/>
          <w:sz w:val="28"/>
          <w:szCs w:val="28"/>
        </w:rPr>
        <w:t>Мир пришел, но льды всё строги,</w:t>
      </w:r>
    </w:p>
    <w:p w14:paraId="26995299">
      <w:pPr>
        <w:spacing w:line="360" w:lineRule="auto"/>
        <w:ind w:right="275" w:rightChars="125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«Микоян» режет путь в арктический свет.</w:t>
      </w:r>
    </w:p>
    <w:p w14:paraId="0940F0D5">
      <w:pPr>
        <w:spacing w:line="360" w:lineRule="auto"/>
        <w:ind w:right="275" w:rightChars="125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В послевоенных рейсах – новые дороги,</w:t>
      </w:r>
    </w:p>
    <w:p w14:paraId="409801ED">
      <w:pPr>
        <w:spacing w:line="360" w:lineRule="auto"/>
        <w:ind w:right="275" w:rightChars="125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Освоение Севера, вечный полет.</w:t>
      </w:r>
    </w:p>
    <w:p w14:paraId="425E363E">
      <w:pPr>
        <w:spacing w:line="360" w:lineRule="auto"/>
        <w:ind w:right="275" w:rightChars="125" w:firstLine="420" w:firstLineChars="1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войны ледокол продолжил службу в Арктике. С 1942 по 1957 год он работал на Северном морском пути, проводя караваны и участвуя в экспедициях. В декабре 1942 года подорвался на минах у Канина Носа, но был отремонтирован в море и в США. Под командованием Ю. К. Хлебникова (1942–1943) и К. К. Бызова (1943–1945) судно выполняло сложные задачи в ледовых условиях, где проявлялся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героизм как отдельных людей, так и массовый героизм советского народа. В 1947 г. ледокол «А. Микоян» сопровождал пароход «Моссовет» из Ленинграда в Петропавловск-Камчатский. При сильном ледовом сжатии «Моссовет» затонул, но его экипаж успел перебраться на борт «А. Микоян».</w:t>
      </w:r>
    </w:p>
    <w:p w14:paraId="3817F8EF">
      <w:pPr>
        <w:spacing w:line="360" w:lineRule="auto"/>
        <w:ind w:right="275" w:rightChars="125" w:firstLine="420" w:firstLineChars="1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1957 он был переведен во Владивосток и вошел в состав Дальневосточного морского пароходства где проработал около двух десятилетий.</w:t>
      </w:r>
      <w:r>
        <w:rPr>
          <w:rFonts w:ascii="Times New Roman" w:hAnsi="Times New Roman"/>
          <w:sz w:val="28"/>
          <w:szCs w:val="28"/>
        </w:rPr>
        <w:t xml:space="preserve"> В 1959 году спас теплоход «Двина» с 600 пассажирами у бухты Угольной, продемонстрировав свою надежность. «Микоян» был единственным из серии проекта 51, не переименованным после десталинизации. </w:t>
      </w:r>
      <w:r>
        <w:rPr>
          <w:rFonts w:ascii="Times New Roman" w:hAnsi="Times New Roman" w:cs="Times New Roman"/>
          <w:sz w:val="28"/>
          <w:szCs w:val="28"/>
        </w:rPr>
        <w:t xml:space="preserve"> Но судьба такого легендарного судна довольно печальна в 1966 году был переделан в плавучую электростанцию (ПЭС) и получил новое имя «</w:t>
      </w:r>
      <w:r>
        <w:rPr>
          <w:rFonts w:ascii="Times New Roman" w:hAnsi="Times New Roman" w:cs="Times New Roman"/>
          <w:i/>
          <w:sz w:val="28"/>
          <w:szCs w:val="28"/>
        </w:rPr>
        <w:t>ПЭС-19</w:t>
      </w:r>
      <w:r>
        <w:rPr>
          <w:rFonts w:ascii="Times New Roman" w:hAnsi="Times New Roman" w:cs="Times New Roman"/>
          <w:sz w:val="28"/>
          <w:szCs w:val="28"/>
        </w:rPr>
        <w:t>», но уже в 1968 году ледокол был окончательно выведен из работы и флота, после чего был разрезан на металлолом.</w:t>
      </w:r>
    </w:p>
    <w:p w14:paraId="5707FECB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CEB8C67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19FCE68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8AE704D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ГЛАВА 4. Создание творческой работы «Из истории ледокола «Анастас Микоян».</w:t>
      </w:r>
    </w:p>
    <w:p w14:paraId="6C453172">
      <w:pPr>
        <w:spacing w:line="360" w:lineRule="auto"/>
        <w:ind w:firstLine="567"/>
        <w:jc w:val="both"/>
        <w:rPr>
          <w:rFonts w:ascii="Times New Roman" w:hAnsi="Times New Roman" w:eastAsia="Calibri" w:cs="Times New Roman"/>
          <w:kern w:val="2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Мне нравится использовать разную технику рисования и выполнять творческие работы, и я решила, что мой проектный продукт должен быть связан с моими увлечениями. Поэтому применила творческую технику скрапбукинга, которая позволяет создавать уникальный альбом: воспоминаний и важных событий в жизни; сохранять рисунки, фото, вырезки, сувениры; включать стихи и цитаты, которые понравились. Каждому любителю понадобится: альбом, тетрадь или книга; ножницы; декоративная бумага; клей; наклейки; специальные ручки и маркеры для добавления заметок</w:t>
      </w:r>
      <w:r>
        <w:rPr>
          <w:rFonts w:ascii="Times New Roman" w:hAnsi="Times New Roman" w:eastAsia="Calibri" w:cs="Times New Roman"/>
          <w:kern w:val="2"/>
          <w:sz w:val="28"/>
          <w:szCs w:val="28"/>
        </w:rPr>
        <w:t xml:space="preserve">. </w:t>
      </w:r>
    </w:p>
    <w:p w14:paraId="1C270430">
      <w:pPr>
        <w:spacing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>В альбоме я разместила: наброски рисунков ледокола моими одноклассницами; карты пути ледокола; фото ледокола в разные этапы его работы; мои заметки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  <w:t xml:space="preserve"> Данный вид работы выполнен на листах А5 или А4. </w:t>
      </w:r>
    </w:p>
    <w:p w14:paraId="7B138AD2">
      <w:pPr>
        <w:spacing w:line="36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  <w:shd w:val="clear" w:color="auto" w:fill="FFFFFF"/>
        </w:rPr>
      </w:pPr>
    </w:p>
    <w:p w14:paraId="4AC714B9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3BC81A60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5E6EA0C1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2B5687AD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1ECA0A06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712EBDAD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4F1C6F68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203FE696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1F4BABD9">
      <w:pPr>
        <w:spacing w:line="360" w:lineRule="auto"/>
        <w:ind w:right="275" w:rightChars="125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14:paraId="0827E4CF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426F883">
      <w:pPr>
        <w:spacing w:line="360" w:lineRule="auto"/>
        <w:ind w:right="275" w:rightChars="12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Заключение </w:t>
      </w:r>
    </w:p>
    <w:p w14:paraId="43EF79F2">
      <w:pPr>
        <w:spacing w:line="360" w:lineRule="auto"/>
        <w:ind w:right="275" w:rightChars="125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В истории морей – легенда жива,</w:t>
      </w:r>
    </w:p>
    <w:p w14:paraId="11DD6E18">
      <w:pPr>
        <w:spacing w:line="360" w:lineRule="auto"/>
        <w:ind w:right="275" w:rightChars="125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«Микоян» – символ мужества и сил.</w:t>
      </w:r>
    </w:p>
    <w:p w14:paraId="68E609CF">
      <w:pPr>
        <w:spacing w:line="360" w:lineRule="auto"/>
        <w:ind w:right="275" w:rightChars="125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От войны до мира, сквозь бури и льды,</w:t>
      </w:r>
    </w:p>
    <w:p w14:paraId="5C338435">
      <w:pPr>
        <w:spacing w:line="360" w:lineRule="auto"/>
        <w:ind w:right="275" w:rightChars="125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Вечный страж, что народ вдохновил.</w:t>
      </w:r>
    </w:p>
    <w:p w14:paraId="602EE1C9">
      <w:pPr>
        <w:spacing w:line="360" w:lineRule="auto"/>
        <w:ind w:right="275" w:rightChars="125" w:firstLine="280" w:firstLineChars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моей работе был представлен л</w:t>
      </w:r>
      <w:r>
        <w:rPr>
          <w:rFonts w:ascii="Times New Roman" w:hAnsi="Times New Roman"/>
          <w:sz w:val="28"/>
          <w:szCs w:val="28"/>
        </w:rPr>
        <w:t xml:space="preserve">едокол «Анастас Микоян» – символ героизма советских моряков. Его история от постройки до списания охватывает ключевые этапы войны и мирного времени: от обороны Черного моря до арктических конвоев. «Огненный рейс» стал уникальным подвигом, продемонстрировавшим мастерство экипажа и важность арктического пути. Вклад в ленд-лиз и послевоенную службу подчеркивает роль судна в победе и освоении Севера. Эта тема напоминает о героях, чьи действия изменили ход истории. Изучение таких примеров важно для понимания вклада флота в национальную историю и вдохновляет на новые достижения в морском деле. </w:t>
      </w:r>
      <w:r>
        <w:rPr>
          <w:rFonts w:ascii="Times New Roman" w:hAnsi="Times New Roman" w:cs="Times New Roman"/>
          <w:sz w:val="28"/>
          <w:szCs w:val="28"/>
        </w:rPr>
        <w:t xml:space="preserve">Его подвигу были посвящены книги, статьи и документальные фильмы. В 2022 году на экраны вышел документальный сериал, «Ледокол </w:t>
      </w:r>
      <w:r>
        <w:rPr>
          <w:rFonts w:ascii="Times New Roman" w:hAnsi="Times New Roman" w:cs="Times New Roman"/>
          <w:iCs/>
          <w:sz w:val="28"/>
          <w:szCs w:val="28"/>
        </w:rPr>
        <w:t>Анастас Микоян</w:t>
      </w:r>
      <w:r>
        <w:rPr>
          <w:rFonts w:ascii="Times New Roman" w:hAnsi="Times New Roman" w:cs="Times New Roman"/>
          <w:sz w:val="28"/>
          <w:szCs w:val="28"/>
        </w:rPr>
        <w:t xml:space="preserve"> Огненный рейс». Имя «</w:t>
      </w:r>
      <w:r>
        <w:rPr>
          <w:rFonts w:ascii="Times New Roman" w:hAnsi="Times New Roman" w:cs="Times New Roman"/>
          <w:iCs/>
          <w:sz w:val="28"/>
          <w:szCs w:val="28"/>
        </w:rPr>
        <w:t>Анастас Микоян</w:t>
      </w:r>
      <w:r>
        <w:rPr>
          <w:rFonts w:ascii="Times New Roman" w:hAnsi="Times New Roman" w:cs="Times New Roman"/>
          <w:sz w:val="28"/>
          <w:szCs w:val="28"/>
        </w:rPr>
        <w:t>» было навсегда вписано в историю полярного флота и ВОВ как пример мужества и верности долгу.</w:t>
      </w:r>
    </w:p>
    <w:p w14:paraId="410113C7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Подведя итоги можно отметить, этот ледокол - это символ стойкости и огромного мастерства экипажа, сумевшего совершить невозможное и доставить судно из огненного кольца блокады на другой конец света, внеся свой вклад в победу…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780BFEE8">
      <w:pPr>
        <w:spacing w:after="0" w:line="36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Самым тяжелым в работе были следующие моменты: поиск и отбор информации; формулирование полученного материала; работа над проектным продуктом. В процессе исследования над темой, я анализировала и выбирала главное, находила интересные факты, работала над творческой работой, что для меня было новым и захватывающим. </w:t>
      </w:r>
    </w:p>
    <w:p w14:paraId="1A1DF8E1">
      <w:pPr>
        <w:spacing w:line="360" w:lineRule="auto"/>
        <w:ind w:right="275" w:rightChars="125" w:firstLine="2801" w:firstLineChars="100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СПИСОК ЛИТЕРАТУРЫ</w:t>
      </w:r>
    </w:p>
    <w:p w14:paraId="75CE2952">
      <w:pPr>
        <w:numPr>
          <w:ilvl w:val="0"/>
          <w:numId w:val="2"/>
        </w:numPr>
        <w:spacing w:line="360" w:lineRule="auto"/>
        <w:ind w:left="720" w:right="275" w:rightChars="125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Википедия: Анастас Микоян (ледокол) – </w:t>
      </w:r>
      <w:r>
        <w:fldChar w:fldCharType="begin"/>
      </w:r>
      <w:r>
        <w:instrText xml:space="preserve"> HYPERLINK "https://ru.wikipedia.org/wiki/Анастас_Микоян_(ледокол)" </w:instrText>
      </w:r>
      <w:r>
        <w:fldChar w:fldCharType="separate"/>
      </w:r>
      <w:r>
        <w:rPr>
          <w:rStyle w:val="5"/>
          <w:rFonts w:ascii="Times New Roman" w:hAnsi="Times New Roman"/>
          <w:sz w:val="28"/>
          <w:szCs w:val="28"/>
        </w:rPr>
        <w:t>https://ru.wikipedia.org/wiki/Анастас_Микоян_(ледокол)</w:t>
      </w:r>
      <w:r>
        <w:rPr>
          <w:rStyle w:val="5"/>
          <w:rFonts w:ascii="Times New Roman" w:hAnsi="Times New Roman"/>
          <w:sz w:val="28"/>
          <w:szCs w:val="28"/>
        </w:rPr>
        <w:fldChar w:fldCharType="end"/>
      </w:r>
    </w:p>
    <w:p w14:paraId="1377F74C">
      <w:pPr>
        <w:numPr>
          <w:ilvl w:val="0"/>
          <w:numId w:val="2"/>
        </w:numPr>
        <w:spacing w:line="360" w:lineRule="auto"/>
        <w:ind w:left="720" w:right="275" w:rightChars="125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Ria.ru: "Микоян" в Сиэтле: зачем в разгар ВОВ ледокол отправили в кругосветку – </w:t>
      </w:r>
      <w:r>
        <w:fldChar w:fldCharType="begin"/>
      </w:r>
      <w:r>
        <w:instrText xml:space="preserve"> HYPERLINK "https://ria.ru/20210719/mikoyan-1739658452.html" </w:instrText>
      </w:r>
      <w:r>
        <w:fldChar w:fldCharType="separate"/>
      </w:r>
      <w:r>
        <w:rPr>
          <w:rStyle w:val="5"/>
          <w:rFonts w:ascii="Times New Roman" w:hAnsi="Times New Roman"/>
          <w:sz w:val="28"/>
          <w:szCs w:val="28"/>
        </w:rPr>
        <w:t>https://ria.ru/20210719/mikoyan-1739658452.html</w:t>
      </w:r>
      <w:r>
        <w:rPr>
          <w:rStyle w:val="5"/>
          <w:rFonts w:ascii="Times New Roman" w:hAnsi="Times New Roman"/>
          <w:sz w:val="28"/>
          <w:szCs w:val="28"/>
        </w:rPr>
        <w:fldChar w:fldCharType="end"/>
      </w:r>
    </w:p>
    <w:p w14:paraId="77E5F21A">
      <w:pPr>
        <w:numPr>
          <w:ilvl w:val="0"/>
          <w:numId w:val="2"/>
        </w:numPr>
        <w:spacing w:line="360" w:lineRule="auto"/>
        <w:ind w:left="720" w:right="275" w:rightChars="12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Fishki.net: Боевая история ледокола Анастас Микоян – </w:t>
      </w:r>
      <w:r>
        <w:fldChar w:fldCharType="begin"/>
      </w:r>
      <w:r>
        <w:instrText xml:space="preserve"> HYPERLINK "https://m.fishki.net/1521818-boevaja-istorija-ledokola-anastas-mikojan.html" </w:instrText>
      </w:r>
      <w:r>
        <w:fldChar w:fldCharType="separate"/>
      </w:r>
      <w:r>
        <w:rPr>
          <w:rStyle w:val="5"/>
          <w:rFonts w:ascii="Times New Roman" w:hAnsi="Times New Roman"/>
          <w:sz w:val="28"/>
          <w:szCs w:val="28"/>
        </w:rPr>
        <w:t>https://m.fishki.net/1521818-boevaja-istorija-ledokola-anastas-mikojan.html</w:t>
      </w:r>
      <w:r>
        <w:rPr>
          <w:rStyle w:val="5"/>
          <w:rFonts w:ascii="Times New Roman" w:hAnsi="Times New Roman"/>
          <w:sz w:val="28"/>
          <w:szCs w:val="28"/>
        </w:rPr>
        <w:fldChar w:fldCharType="end"/>
      </w:r>
    </w:p>
    <w:p w14:paraId="1FC626D7">
      <w:pPr>
        <w:numPr>
          <w:ilvl w:val="0"/>
          <w:numId w:val="2"/>
        </w:numPr>
        <w:spacing w:line="360" w:lineRule="auto"/>
        <w:ind w:left="720" w:right="275" w:rightChars="125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Radiovera.ru: Ледокол «Анастас Микоян». Кругосветный поход в годы Великой Отечественной войны – </w:t>
      </w:r>
      <w:r>
        <w:fldChar w:fldCharType="begin"/>
      </w:r>
      <w:r>
        <w:instrText xml:space="preserve"> HYPERLINK "https://radiovera.ru/ledokol-anastas-mikojan-krugosvetnyj-pohod-v-gody-velikoj-otechestvennoj-vojny.htm" </w:instrText>
      </w:r>
      <w:r>
        <w:fldChar w:fldCharType="separate"/>
      </w:r>
      <w:r>
        <w:rPr>
          <w:rStyle w:val="5"/>
          <w:rFonts w:ascii="Times New Roman" w:hAnsi="Times New Roman"/>
          <w:sz w:val="28"/>
          <w:szCs w:val="28"/>
        </w:rPr>
        <w:t>https://radiovera.ru/ledokol-anastas-mikojan-krugosvetnyj-pohod-v-gody-velikoj-otechestvennoj-vojny.htm</w:t>
      </w:r>
      <w:r>
        <w:rPr>
          <w:rStyle w:val="5"/>
          <w:rFonts w:ascii="Times New Roman" w:hAnsi="Times New Roman"/>
          <w:sz w:val="28"/>
          <w:szCs w:val="28"/>
        </w:rPr>
        <w:fldChar w:fldCharType="end"/>
      </w:r>
    </w:p>
    <w:p w14:paraId="6DCD6440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3529102D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13F6551A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6305E7D6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2250F0BC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08ED4E62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084B2750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7CEDA29E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420FA648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283D9E1A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603D7687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2D179259">
      <w:pPr>
        <w:spacing w:line="360" w:lineRule="auto"/>
        <w:ind w:right="275" w:rightChars="125"/>
        <w:rPr>
          <w:rFonts w:ascii="Times New Roman" w:hAnsi="Times New Roman" w:cs="Times New Roman"/>
          <w:sz w:val="28"/>
          <w:szCs w:val="28"/>
        </w:rPr>
      </w:pPr>
    </w:p>
    <w:p w14:paraId="6139A849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1</w:t>
      </w:r>
    </w:p>
    <w:p w14:paraId="5AF8C04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44235" cy="3340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427F2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Ледокол «Анастас Микоян»</w:t>
      </w:r>
    </w:p>
    <w:p w14:paraId="7BCD6CD0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6AF53A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92ACCB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8AC7620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400B49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EDA085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006F4DD2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F716F74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5E89DAA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220486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2398B42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0650D0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919A853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2</w:t>
      </w:r>
    </w:p>
    <w:p w14:paraId="34ECDAE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AE6818B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44235" cy="477964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477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6373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страница из «Техники-Молодежи»</w:t>
      </w:r>
    </w:p>
    <w:p w14:paraId="1CA0529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5686A4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A176F3A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8330F7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7A0A91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7738E42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217B85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B68B386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3</w:t>
      </w:r>
    </w:p>
    <w:p w14:paraId="2440F2A3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718810" cy="3627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055CED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val="ru-RU"/>
        </w:rPr>
        <w:t>П</w:t>
      </w:r>
      <w:r>
        <w:rPr>
          <w:rFonts w:ascii="Times New Roman" w:hAnsi="Times New Roman" w:eastAsia="Calibri" w:cs="Times New Roman"/>
          <w:sz w:val="28"/>
          <w:szCs w:val="28"/>
        </w:rPr>
        <w:t>роводка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ледоколом транспортных судов</w:t>
      </w:r>
      <w:r>
        <w:rPr>
          <w:rFonts w:ascii="Times New Roman" w:hAnsi="Times New Roman" w:eastAsia="Calibri" w:cs="Times New Roman"/>
          <w:sz w:val="28"/>
          <w:szCs w:val="28"/>
        </w:rPr>
        <w:t xml:space="preserve"> во льдах</w:t>
      </w:r>
    </w:p>
    <w:p w14:paraId="3B15E49E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D32D66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52DE8D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0E8F92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0C46E2F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4BE7C16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D9DB4BE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3EA23B5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B5E1FC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50E964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309E39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91EDF0B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4</w:t>
      </w:r>
    </w:p>
    <w:p w14:paraId="61E9570D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181600" cy="66840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8631" cy="66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7D62A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Батуми, 20 ноября 1941. Александр Гройсман (сидит справа) с сослуживцами. Слева сидит Георгий Карченков. Фото из архива Гройсмана.</w:t>
      </w:r>
    </w:p>
    <w:p w14:paraId="388D047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8E53180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A746027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5</w:t>
      </w:r>
    </w:p>
    <w:p w14:paraId="4507158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32170" cy="432244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60DA26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Гибель британского танкера «Феникс», подорвавшегося на мине в порту Хайфы. Справа – «Микоян». Взрыв вызвал страшный пожар в порту. </w:t>
      </w:r>
    </w:p>
    <w:p w14:paraId="7C26E33B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Фото из архива Гладыша</w:t>
      </w:r>
    </w:p>
    <w:p w14:paraId="1DC41FB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BC8728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316B746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F11015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52D3146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57EB35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927BC9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CCFE46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10E9496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6</w:t>
      </w:r>
    </w:p>
    <w:p w14:paraId="369AE93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209B448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44235" cy="446849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446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BCB02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Экипаж «Микояна» на фоне Египетских пирамид. 15 января 1942 года. Капитан Сергеев и старший политрук Новиков стоят в центре в фуражках. Назаратий и Дробнич стоят вторым и третьим слева. Третьим справа сидит Гройсман. Фото из архива Гладыша.</w:t>
      </w:r>
    </w:p>
    <w:p w14:paraId="49E48204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884396E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E54A08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A75FD8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4D8EE0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64A0FC4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82E26BF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7</w:t>
      </w:r>
    </w:p>
    <w:p w14:paraId="30D458A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44235" cy="79254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792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FFF592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Обгоревший корпус «Микояна» после пожара в Хайфе. </w:t>
      </w:r>
    </w:p>
    <w:p w14:paraId="49F4BE6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Фото из архива Донаусова.</w:t>
      </w:r>
    </w:p>
    <w:p w14:paraId="6E21C021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8</w:t>
      </w:r>
    </w:p>
    <w:p w14:paraId="1C5A1C54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40425" cy="421703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9BEF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Май 1942, Вальпараисо, Чили. Выход экипажа из порта в окружении чилийцев. Фото из архива Гладуша.</w:t>
      </w:r>
    </w:p>
    <w:p w14:paraId="53CF55F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086AF2C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F09A3B5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09BCD2EA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DEE36C7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7036C70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1C1504ED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6B5BE2C1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</w:p>
    <w:p w14:paraId="63F85A40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</w:p>
    <w:p w14:paraId="3F87ADBE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Приложение 9</w:t>
      </w:r>
    </w:p>
    <w:p w14:paraId="45480CAC">
      <w:pPr>
        <w:spacing w:line="360" w:lineRule="auto"/>
        <w:ind w:right="275" w:rightChars="125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drawing>
          <wp:inline distT="0" distB="0" distL="0" distR="0">
            <wp:extent cx="5932170" cy="4304030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430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1BDFD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Карта перехода, составленная Н.И. Козовым</w:t>
      </w:r>
    </w:p>
    <w:p w14:paraId="5666444F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792704C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2CD14AEE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5C444A63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01FFC4B8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4EFBD6C9">
      <w:pPr>
        <w:spacing w:line="360" w:lineRule="auto"/>
        <w:ind w:right="275" w:rightChars="125"/>
        <w:jc w:val="center"/>
        <w:rPr>
          <w:rFonts w:ascii="Times New Roman" w:hAnsi="Times New Roman" w:eastAsia="Calibri" w:cs="Times New Roman"/>
          <w:sz w:val="28"/>
          <w:szCs w:val="28"/>
        </w:rPr>
      </w:pPr>
    </w:p>
    <w:p w14:paraId="361A5192">
      <w:pPr>
        <w:spacing w:line="360" w:lineRule="auto"/>
        <w:ind w:right="275" w:rightChars="125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</w:p>
    <w:p w14:paraId="28FC412D">
      <w:pPr>
        <w:spacing w:line="360" w:lineRule="auto"/>
        <w:ind w:right="275" w:rightChars="125"/>
        <w:jc w:val="both"/>
        <w:rPr>
          <w:rFonts w:ascii="Times New Roman" w:hAnsi="Times New Roman" w:eastAsia="Calibri" w:cs="Times New Roman"/>
          <w:sz w:val="28"/>
          <w:szCs w:val="28"/>
        </w:rPr>
      </w:pPr>
      <w:bookmarkStart w:id="10" w:name="_GoBack"/>
      <w:bookmarkEnd w:id="10"/>
    </w:p>
    <w:p w14:paraId="27F6132E">
      <w:pPr>
        <w:spacing w:line="360" w:lineRule="auto"/>
        <w:ind w:right="275" w:rightChars="125"/>
        <w:jc w:val="right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24131259"/>
      <w:docPartObj>
        <w:docPartGallery w:val="AutoText"/>
      </w:docPartObj>
    </w:sdtPr>
    <w:sdtContent>
      <w:p w14:paraId="7880F004">
        <w:pPr>
          <w:pStyle w:val="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22</w:t>
        </w:r>
        <w:r>
          <w:fldChar w:fldCharType="end"/>
        </w:r>
      </w:p>
    </w:sdtContent>
  </w:sdt>
  <w:p w14:paraId="6DF609F6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1A4ABF"/>
    <w:multiLevelType w:val="multilevel"/>
    <w:tmpl w:val="0A1A4AB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43C92"/>
    <w:multiLevelType w:val="singleLevel"/>
    <w:tmpl w:val="7B443C9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F06"/>
    <w:rsid w:val="0000011E"/>
    <w:rsid w:val="00006F53"/>
    <w:rsid w:val="00010F40"/>
    <w:rsid w:val="00017C1C"/>
    <w:rsid w:val="00037FAB"/>
    <w:rsid w:val="00127B83"/>
    <w:rsid w:val="001829A7"/>
    <w:rsid w:val="001B3AB5"/>
    <w:rsid w:val="001C0EB6"/>
    <w:rsid w:val="001D66E7"/>
    <w:rsid w:val="001F4B6C"/>
    <w:rsid w:val="00220894"/>
    <w:rsid w:val="00255EEC"/>
    <w:rsid w:val="00273B38"/>
    <w:rsid w:val="00287516"/>
    <w:rsid w:val="00297909"/>
    <w:rsid w:val="002F1DF9"/>
    <w:rsid w:val="002F66E0"/>
    <w:rsid w:val="00305D3C"/>
    <w:rsid w:val="003945A1"/>
    <w:rsid w:val="003A42F5"/>
    <w:rsid w:val="003B40CD"/>
    <w:rsid w:val="0040792A"/>
    <w:rsid w:val="00420716"/>
    <w:rsid w:val="00465F0D"/>
    <w:rsid w:val="00474921"/>
    <w:rsid w:val="004B4CF7"/>
    <w:rsid w:val="00523678"/>
    <w:rsid w:val="005A1709"/>
    <w:rsid w:val="005C0C37"/>
    <w:rsid w:val="005C76CC"/>
    <w:rsid w:val="006216A2"/>
    <w:rsid w:val="00654840"/>
    <w:rsid w:val="006C0D8C"/>
    <w:rsid w:val="006E4AAF"/>
    <w:rsid w:val="00776232"/>
    <w:rsid w:val="007A1B6D"/>
    <w:rsid w:val="007B0FCD"/>
    <w:rsid w:val="007E24A1"/>
    <w:rsid w:val="0082273A"/>
    <w:rsid w:val="009104E2"/>
    <w:rsid w:val="009771CD"/>
    <w:rsid w:val="00A57E95"/>
    <w:rsid w:val="00A93080"/>
    <w:rsid w:val="00A95C73"/>
    <w:rsid w:val="00AC2791"/>
    <w:rsid w:val="00AF2D36"/>
    <w:rsid w:val="00BC1D7D"/>
    <w:rsid w:val="00BE5BDA"/>
    <w:rsid w:val="00BF41AB"/>
    <w:rsid w:val="00C36436"/>
    <w:rsid w:val="00C447E7"/>
    <w:rsid w:val="00C46532"/>
    <w:rsid w:val="00C51F8A"/>
    <w:rsid w:val="00C5743D"/>
    <w:rsid w:val="00C678E4"/>
    <w:rsid w:val="00C9567B"/>
    <w:rsid w:val="00CC6237"/>
    <w:rsid w:val="00CE3EBC"/>
    <w:rsid w:val="00D242C7"/>
    <w:rsid w:val="00DB704D"/>
    <w:rsid w:val="00DE7102"/>
    <w:rsid w:val="00E1639C"/>
    <w:rsid w:val="00E25A69"/>
    <w:rsid w:val="00E3144A"/>
    <w:rsid w:val="00E33D14"/>
    <w:rsid w:val="00E50DC1"/>
    <w:rsid w:val="00E63531"/>
    <w:rsid w:val="00EA5701"/>
    <w:rsid w:val="00F179B6"/>
    <w:rsid w:val="00F21F06"/>
    <w:rsid w:val="00FD4C8B"/>
    <w:rsid w:val="00FF0702"/>
    <w:rsid w:val="28A563BE"/>
    <w:rsid w:val="2CBB7B12"/>
    <w:rsid w:val="447B47E6"/>
    <w:rsid w:val="6157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6">
    <w:name w:val="header"/>
    <w:basedOn w:val="1"/>
    <w:link w:val="1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9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Верхний колонтитул Знак"/>
    <w:basedOn w:val="3"/>
    <w:link w:val="6"/>
    <w:uiPriority w:val="99"/>
    <w:rPr>
      <w:sz w:val="22"/>
      <w:szCs w:val="22"/>
      <w:lang w:eastAsia="en-US"/>
    </w:rPr>
  </w:style>
  <w:style w:type="character" w:customStyle="1" w:styleId="12">
    <w:name w:val="Нижний колонтитул Знак"/>
    <w:basedOn w:val="3"/>
    <w:link w:val="7"/>
    <w:uiPriority w:val="99"/>
    <w:rPr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9.png"/><Relationship Id="rId14" Type="http://schemas.openxmlformats.org/officeDocument/2006/relationships/image" Target="media/image8.jpe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AB0DE-1643-4D0E-841C-DB2F0A33F4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2901</Words>
  <Characters>16539</Characters>
  <Lines>137</Lines>
  <Paragraphs>38</Paragraphs>
  <TotalTime>7</TotalTime>
  <ScaleCrop>false</ScaleCrop>
  <LinksUpToDate>false</LinksUpToDate>
  <CharactersWithSpaces>19402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2026-01-05T07:12:00Z</dcterms:created>
  <dc:creator>Admin</dc:creator>
  <cp:lastModifiedBy>ekena</cp:lastModifiedBy>
  <dcterms:modified xsi:type="dcterms:W3CDTF">2026-04-27T11:27:24Z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43716D5FA4754381AA6315B253F1EA88_12</vt:lpwstr>
  </property>
</Properties>
</file>