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BD7" w:rsidRDefault="00415BD7" w:rsidP="00415BD7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415BD7">
        <w:rPr>
          <w:rFonts w:ascii="Times New Roman" w:hAnsi="Times New Roman" w:cs="Times New Roman"/>
          <w:b/>
          <w:i/>
          <w:sz w:val="28"/>
          <w:szCs w:val="28"/>
        </w:rPr>
        <w:t xml:space="preserve"> Симонова Роза Николаевна</w:t>
      </w:r>
    </w:p>
    <w:p w:rsidR="009A0280" w:rsidRDefault="009A0280" w:rsidP="00415BD7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AA4CAB" w:rsidRPr="00415BD7" w:rsidRDefault="009A0280" w:rsidP="00415BD7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Муниципальное автономное дошкольное образовательное учреждение</w:t>
      </w:r>
      <w:r w:rsidR="00AA4CAB">
        <w:rPr>
          <w:rFonts w:ascii="Times New Roman" w:hAnsi="Times New Roman" w:cs="Times New Roman"/>
          <w:b/>
          <w:i/>
          <w:sz w:val="28"/>
          <w:szCs w:val="28"/>
        </w:rPr>
        <w:t xml:space="preserve"> «Детский сад №59», г. Саранск</w:t>
      </w:r>
    </w:p>
    <w:p w:rsidR="00415BD7" w:rsidRDefault="00415BD7" w:rsidP="00415B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65A4" w:rsidRPr="00415BD7" w:rsidRDefault="00D165A4" w:rsidP="00415B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15BD7">
        <w:rPr>
          <w:rFonts w:ascii="Times New Roman" w:hAnsi="Times New Roman" w:cs="Times New Roman"/>
          <w:b/>
          <w:sz w:val="28"/>
          <w:szCs w:val="28"/>
        </w:rPr>
        <w:t>ПСИХОЛОГО-ПЕДАГОГИЧЕСКОЕ СОПРОВОЖДЕНИЕ ДЕТЕЙ С ЗПР В УСЛОВИЯХ ИНКЛЮЗИВНОГО ДОШКОЛЬНОГО ОБРАЗОВАНИЯ</w:t>
      </w:r>
    </w:p>
    <w:p w:rsidR="00415BD7" w:rsidRPr="00415BD7" w:rsidRDefault="00415BD7" w:rsidP="00415B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5BD7" w:rsidRDefault="00D165A4" w:rsidP="00415B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BD7">
        <w:rPr>
          <w:rFonts w:ascii="Times New Roman" w:eastAsia="Times New Roman" w:hAnsi="Times New Roman" w:cs="Times New Roman"/>
          <w:sz w:val="28"/>
          <w:szCs w:val="28"/>
          <w:lang w:eastAsia="ru-RU"/>
        </w:rPr>
        <w:t>C каждым годом в дошкольные образовательные организации приходят все больше детей, имеющие отклонения в развитии.</w:t>
      </w:r>
      <w:r w:rsidRPr="00415BD7">
        <w:rPr>
          <w:rFonts w:ascii="Times New Roman" w:hAnsi="Times New Roman" w:cs="Times New Roman"/>
          <w:sz w:val="28"/>
          <w:szCs w:val="28"/>
        </w:rPr>
        <w:t xml:space="preserve"> </w:t>
      </w:r>
      <w:r w:rsidRPr="00415BD7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По данным НИИ детства Российской Федерации наблюдается ежегодное увеличение численности детей с ОВЗ.</w:t>
      </w:r>
      <w:r w:rsidRPr="00415BD7">
        <w:rPr>
          <w:rFonts w:ascii="Times New Roman" w:hAnsi="Times New Roman" w:cs="Times New Roman"/>
          <w:sz w:val="28"/>
          <w:szCs w:val="28"/>
        </w:rPr>
        <w:t xml:space="preserve"> </w:t>
      </w:r>
      <w:r w:rsidRPr="00415B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Поэтому особую актуальность приобретает проблема создания оптимальных условий на ранних этапах развития, воспитания, образования детей с ограниченными возможностями здоровья. </w:t>
      </w:r>
      <w:r w:rsidRPr="00415BD7">
        <w:rPr>
          <w:rFonts w:ascii="Times New Roman" w:hAnsi="Times New Roman" w:cs="Times New Roman"/>
          <w:sz w:val="28"/>
          <w:szCs w:val="28"/>
        </w:rPr>
        <w:t>Среди детей с ОВЗ самую многочисленную группу составляют дети с задержкой психического развития.</w:t>
      </w:r>
    </w:p>
    <w:p w:rsidR="00D165A4" w:rsidRPr="00415BD7" w:rsidRDefault="00D165A4" w:rsidP="00415B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BD7">
        <w:rPr>
          <w:rFonts w:ascii="Times New Roman" w:hAnsi="Times New Roman" w:cs="Times New Roman"/>
          <w:sz w:val="28"/>
          <w:szCs w:val="28"/>
        </w:rPr>
        <w:t xml:space="preserve">Психологи выделяют как минимум три причины ЗПР: биологическая, социальная и психическая. Биологическая причина: благодаря развитию современной медицины удается сохранить все большее количество недоношенных детей, но здесь есть свое но.  Как </w:t>
      </w:r>
      <w:r w:rsidR="004A1985" w:rsidRPr="00415BD7">
        <w:rPr>
          <w:rFonts w:ascii="Times New Roman" w:hAnsi="Times New Roman" w:cs="Times New Roman"/>
          <w:sz w:val="28"/>
          <w:szCs w:val="28"/>
        </w:rPr>
        <w:t>правило,</w:t>
      </w:r>
      <w:r w:rsidRPr="00415BD7">
        <w:rPr>
          <w:rFonts w:ascii="Times New Roman" w:hAnsi="Times New Roman" w:cs="Times New Roman"/>
          <w:sz w:val="28"/>
          <w:szCs w:val="28"/>
        </w:rPr>
        <w:t xml:space="preserve"> такие дети имеют поражения центральной нервной системы, что отражается на психическом и физическом развитии ребенка. Социальная причина: многие семьи сосредоточены на зарабатывании денег, родители полностью погружены в работу и все меньше времени уделяют воспитанию детей, построению социальных отношений. Нельзя сбрасывать со счетов и неблагополучные семьи. Психическая причина – гаджеты, виртуальная реальность, где не нужно разговаривать, общаться, она не требует от ребенка произвольности и развития воображения. Очень часто можно увидеть такую картину: ребенок еще сидит в коляске и при любом плаче мама не разговаривает с ребенком, а дает ему телефон. И  даже если ребенок в коляске сиди спокойно, то мама в это время «молчит» в своем телефоне. В таком молчании у ребенка и не возникает потребности в нормальном общении.</w:t>
      </w:r>
    </w:p>
    <w:p w:rsidR="00D165A4" w:rsidRPr="00415BD7" w:rsidRDefault="00D165A4" w:rsidP="00415BD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</w:pPr>
      <w:r w:rsidRPr="00415BD7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Задержка психического развития (ЗПР) </w:t>
      </w:r>
      <w:r w:rsidR="00AA4CAB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–</w:t>
      </w:r>
      <w:r w:rsidRPr="00415BD7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 нарушение нормального темпа психического развития, когда отдельные психические функции (память, внимание, мышление, эмоционально-волевая сфера) отстают в своём развитии от принятых психологических норм для данного возраста.</w:t>
      </w:r>
    </w:p>
    <w:p w:rsidR="00415BD7" w:rsidRPr="00E30398" w:rsidRDefault="00D165A4" w:rsidP="00415B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B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Задержка психического развития затрагивает всю психическую сферу ребенка, и, по существу, является системным дефектом. Поэтому процесс обучения и воспитания детей с ЗПР должен выстраиваться с позиций системного подхода. Необходимо сформировать у них полноценный базис для становления высших психических функций и обеспечить специальные психолого-педагогические условия для их </w:t>
      </w:r>
      <w:r w:rsidRPr="00E3039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формирования</w:t>
      </w:r>
      <w:r w:rsidR="00E303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30398" w:rsidRPr="00E30398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[</w:t>
      </w:r>
      <w:r w:rsidR="007F1274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1</w:t>
      </w:r>
      <w:r w:rsidR="00E30398" w:rsidRPr="00E30398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; </w:t>
      </w:r>
      <w:r w:rsidR="00415BD7" w:rsidRPr="00E30398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177</w:t>
      </w:r>
      <w:r w:rsidR="00E30398" w:rsidRPr="00E30398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]</w:t>
      </w:r>
      <w:r w:rsidR="00E30398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.</w:t>
      </w:r>
    </w:p>
    <w:p w:rsidR="00D165A4" w:rsidRPr="00415BD7" w:rsidRDefault="00D165A4" w:rsidP="00415B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C5D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Как организовать сопровождение детей с ЗПР в процессе инклюзии с целью полноценного проживания ребенком периода счастливого детства, социальной адаптации, воспитания, обучения и коррекционного развития? Дети с ограниченными возможностями здоровья, так же как и дети с нормальным </w:t>
      </w:r>
      <w:r w:rsidRPr="00415BD7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lastRenderedPageBreak/>
        <w:t>развитием должны иметь возможность получения образование соответствующего уровня. Дошкольное образовательное учреждение, как начальная ступень образования имеет все возможности для более успешного и полного включения детей с ЗПР в среду обычных сверстников, т.е. инклюзии.</w:t>
      </w:r>
    </w:p>
    <w:p w:rsidR="00D165A4" w:rsidRPr="00415BD7" w:rsidRDefault="00D165A4" w:rsidP="00415B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B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Психолого-педагогическое сопровождение </w:t>
      </w:r>
      <w:r w:rsidR="00471345" w:rsidRPr="00471345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415B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специализированная деятельность в системе образования, обеспечивающая действенную помощь детям с целью предупреждения возникновения и решения деструктивных проблем в развитии ребенка; деятельность, призванная гарантировать право на качественное образование каждому ребенку, с учетом его индивидуальных образовательных запросов и потенциала развития.</w:t>
      </w:r>
    </w:p>
    <w:p w:rsidR="00D165A4" w:rsidRPr="00415BD7" w:rsidRDefault="00D165A4" w:rsidP="00415B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BD7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Целью психолого-педагогического сопровождения ребенка в учебно-воспитательном процессе является обеспечение нормального развития ребенка, помощь (содействие) ребенку в решении актуальных задач развития, обучения, социализации</w:t>
      </w:r>
    </w:p>
    <w:p w:rsidR="00D165A4" w:rsidRPr="00105C5D" w:rsidRDefault="00D165A4" w:rsidP="00415B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BD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всех специалистов в рамках психолого-педагогического сопровождения ребенка должна определяться не правилом простого суммирования действий специалистов, а по определенной схеме и в определенной последовательности. Тем более что сама работа с ребенком в рамках сопровождения должна иметь определенную схему, последовательность и направленность, а также точную согласованность с деятельностью других специалистов</w:t>
      </w:r>
      <w:r w:rsidR="00105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5C5D" w:rsidRPr="00105C5D">
        <w:rPr>
          <w:rFonts w:ascii="Times New Roman" w:eastAsia="Times New Roman" w:hAnsi="Times New Roman" w:cs="Times New Roman"/>
          <w:sz w:val="28"/>
          <w:szCs w:val="28"/>
          <w:lang w:eastAsia="ru-RU"/>
        </w:rPr>
        <w:t>[2</w:t>
      </w:r>
      <w:r w:rsidR="00105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 w:rsidR="00105C5D" w:rsidRPr="005553F0">
        <w:rPr>
          <w:rFonts w:ascii="Times New Roman" w:hAnsi="Times New Roman" w:cs="Times New Roman"/>
          <w:sz w:val="28"/>
          <w:szCs w:val="28"/>
        </w:rPr>
        <w:t>134</w:t>
      </w:r>
      <w:r w:rsidR="00471345" w:rsidRPr="00471345">
        <w:rPr>
          <w:rFonts w:ascii="Times New Roman" w:hAnsi="Times New Roman" w:cs="Times New Roman"/>
          <w:sz w:val="28"/>
          <w:szCs w:val="28"/>
        </w:rPr>
        <w:t>–</w:t>
      </w:r>
      <w:r w:rsidR="00105C5D" w:rsidRPr="005553F0">
        <w:rPr>
          <w:rFonts w:ascii="Times New Roman" w:hAnsi="Times New Roman" w:cs="Times New Roman"/>
          <w:sz w:val="28"/>
          <w:szCs w:val="28"/>
        </w:rPr>
        <w:t>138</w:t>
      </w:r>
      <w:r w:rsidR="00105C5D" w:rsidRPr="00105C5D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  <w:r w:rsidR="00105C5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165A4" w:rsidRPr="00415BD7" w:rsidRDefault="00D165A4" w:rsidP="00415B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 w:rsidRPr="00415B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Ключевыми  направлениями психолого-педагогического сопровождения детей с ЗПР в ДОУ являются: </w:t>
      </w:r>
      <w:proofErr w:type="gramStart"/>
      <w:r w:rsidRPr="00415BD7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диагностическое</w:t>
      </w:r>
      <w:proofErr w:type="gramEnd"/>
      <w:r w:rsidRPr="00415BD7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коррекционное и развивающее. Также, психолого-педагогическое сопровождение включает в себя профилактическую и консультативную работу с педагогами и родителями, воспитывающих детей данной категории.</w:t>
      </w:r>
    </w:p>
    <w:bookmarkEnd w:id="0"/>
    <w:p w:rsidR="00D165A4" w:rsidRPr="00415BD7" w:rsidRDefault="00D165A4" w:rsidP="00415B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BD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Проблема психолого-педагогического сопровождения детей с ЗПР в условиях детского сада недостаточно разработана. Трудности построения коррекционно-педагогического процесса в таком учреждении во многом обусловлены тем, что категория детей с ОВЗ полиморфна (многообразна) и разнородна по составу.</w:t>
      </w:r>
    </w:p>
    <w:p w:rsidR="00AA4CAB" w:rsidRPr="00AA4CAB" w:rsidRDefault="00D165A4" w:rsidP="00415B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CAB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обеспечении условий и возможностей развития и обучения детей с ОВЗ особая роль принадлежит педагогу - психологу. Говоря о работе психолога, имеем в виду не просто психологическую помощь, поддержку детей, испытывающих трудности в обучении. А говорим именно о психологическом сопровождении детей на всех этапах обучения как о сложном процессе взаимодействия, результатом которого должно явиться создание условий для развития ребенка, для овладения им своей деятельностью и поведением, для формирования готовности к жизненному самоопределению, включающему личностные, социальные аспекты.</w:t>
      </w:r>
    </w:p>
    <w:p w:rsidR="00D165A4" w:rsidRPr="00415BD7" w:rsidRDefault="00D165A4" w:rsidP="00415B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BD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Основными направлениями коррекционно-развивающей работы психолога с детьми с ЗПР, находящимися в условиях образовательной интеграции, являются:</w:t>
      </w:r>
    </w:p>
    <w:p w:rsidR="00D165A4" w:rsidRPr="00415BD7" w:rsidRDefault="00AA4CAB" w:rsidP="00415B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="00D165A4" w:rsidRPr="00415B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эмоционально-личностной сферы и коррекция ее недостатков (по средствам </w:t>
      </w:r>
      <w:proofErr w:type="gramStart"/>
      <w:r w:rsidR="00D165A4" w:rsidRPr="00415BD7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</w:t>
      </w:r>
      <w:proofErr w:type="gramEnd"/>
      <w:r w:rsidR="00D165A4" w:rsidRPr="00415B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D165A4" w:rsidRPr="00415B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терапии, </w:t>
      </w:r>
      <w:proofErr w:type="spellStart"/>
      <w:r w:rsidR="00D165A4" w:rsidRPr="00415BD7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сказкотерапии</w:t>
      </w:r>
      <w:proofErr w:type="spellEnd"/>
      <w:r w:rsidR="00D165A4" w:rsidRPr="00415B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D165A4" w:rsidRPr="00415BD7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пескотерапии</w:t>
      </w:r>
      <w:proofErr w:type="spellEnd"/>
      <w:r w:rsidR="00D165A4" w:rsidRPr="00415B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др.);</w:t>
      </w:r>
    </w:p>
    <w:p w:rsidR="00D165A4" w:rsidRPr="00415BD7" w:rsidRDefault="00AA4CAB" w:rsidP="00415B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– </w:t>
      </w:r>
      <w:r w:rsidR="00D165A4" w:rsidRPr="00415BD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познавательной деятельности и целенаправленное формирование высших психических функций.</w:t>
      </w:r>
    </w:p>
    <w:p w:rsidR="00D165A4" w:rsidRPr="00415BD7" w:rsidRDefault="00D165A4" w:rsidP="00415B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BD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системе психологической помощи детям с задержкой психического развития на первое место ставят не дефект, а формирование и развитие целостной личности ребенка, способной направить свои усилия под руководством взрослых на компенсацию нарушений и реализацию своих потенциальных возможностей успешного вхождения в социальную среду.</w:t>
      </w:r>
    </w:p>
    <w:p w:rsidR="00D165A4" w:rsidRPr="00415BD7" w:rsidRDefault="00D165A4" w:rsidP="00415B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BD7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 комплексного сопровождения детей позволяет выявить отклонения в развитии, либо способности на ранних этапах и выбрать образовательный маршрут, позволяющий скорректировать развитие ребенка, либо наиболее полно развить его способности.</w:t>
      </w:r>
    </w:p>
    <w:p w:rsidR="00D165A4" w:rsidRPr="00415BD7" w:rsidRDefault="00D165A4" w:rsidP="00415B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BD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организации работы появляется ряд проблем, которые требуют своего решения: недостаточное осознание педагогами сущности проблемы и перспективности ее решения; отсутствие необходимых специалистов в штатном расписании; непринятие проблем ребенка со стороны родителей.</w:t>
      </w:r>
    </w:p>
    <w:p w:rsidR="00D165A4" w:rsidRPr="00415BD7" w:rsidRDefault="00D165A4" w:rsidP="00415B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BD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Основной целью работы стало выявление отклонений в развитии, склонностей и способностей ребенка, определение их характера и выбор оптимального образовательного маршрута.</w:t>
      </w:r>
    </w:p>
    <w:p w:rsidR="00D165A4" w:rsidRPr="00415BD7" w:rsidRDefault="00D165A4" w:rsidP="00415B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BD7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Деятельность службы сопровождения направлена на обеспечение двух согласованных процессов:</w:t>
      </w:r>
    </w:p>
    <w:p w:rsidR="00D165A4" w:rsidRPr="00415BD7" w:rsidRDefault="00AA4CAB" w:rsidP="00415B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="00D165A4" w:rsidRPr="00415BD7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индивидуальное сопровождение детей;</w:t>
      </w:r>
    </w:p>
    <w:p w:rsidR="00D165A4" w:rsidRPr="00415BD7" w:rsidRDefault="00AA4CAB" w:rsidP="00415B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="00D165A4" w:rsidRPr="00415BD7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системное сопровождение, направленное на профилактику или коррекцию проблемы, характерной не для одного ребенка, а для системы в целом.</w:t>
      </w:r>
    </w:p>
    <w:p w:rsidR="00D165A4" w:rsidRPr="00415BD7" w:rsidRDefault="00D165A4" w:rsidP="00415B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BD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Основные этапы индивидуального сопровождения:</w:t>
      </w:r>
    </w:p>
    <w:p w:rsidR="00D165A4" w:rsidRPr="00415BD7" w:rsidRDefault="00D165A4" w:rsidP="00415B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BD7"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 w:rsidR="00AA4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15BD7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 информации о ребенке;</w:t>
      </w:r>
    </w:p>
    <w:p w:rsidR="00D165A4" w:rsidRPr="00415BD7" w:rsidRDefault="00D165A4" w:rsidP="00415B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BD7"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r w:rsidR="00AA4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15BD7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полученной информации;</w:t>
      </w:r>
    </w:p>
    <w:p w:rsidR="00D165A4" w:rsidRPr="00415BD7" w:rsidRDefault="00D165A4" w:rsidP="00415B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BD7">
        <w:rPr>
          <w:rFonts w:ascii="Times New Roman" w:eastAsia="Times New Roman" w:hAnsi="Times New Roman" w:cs="Times New Roman"/>
          <w:sz w:val="28"/>
          <w:szCs w:val="28"/>
          <w:lang w:eastAsia="ru-RU"/>
        </w:rPr>
        <w:t>3)</w:t>
      </w:r>
      <w:r w:rsidR="00AA4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15BD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совместная выработка рекомендаций;</w:t>
      </w:r>
    </w:p>
    <w:p w:rsidR="00D165A4" w:rsidRPr="00415BD7" w:rsidRDefault="00D165A4" w:rsidP="00415B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BD7">
        <w:rPr>
          <w:rFonts w:ascii="Times New Roman" w:eastAsia="Times New Roman" w:hAnsi="Times New Roman" w:cs="Times New Roman"/>
          <w:sz w:val="28"/>
          <w:szCs w:val="28"/>
          <w:lang w:eastAsia="ru-RU"/>
        </w:rPr>
        <w:t>4)</w:t>
      </w:r>
      <w:r w:rsidR="00AA4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15BD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консультирование всех участников сопровождения;</w:t>
      </w:r>
    </w:p>
    <w:p w:rsidR="00D165A4" w:rsidRPr="00415BD7" w:rsidRDefault="00D165A4" w:rsidP="00415B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BD7">
        <w:rPr>
          <w:rFonts w:ascii="Times New Roman" w:eastAsia="Times New Roman" w:hAnsi="Times New Roman" w:cs="Times New Roman"/>
          <w:sz w:val="28"/>
          <w:szCs w:val="28"/>
          <w:lang w:eastAsia="ru-RU"/>
        </w:rPr>
        <w:t>5)</w:t>
      </w:r>
      <w:r w:rsidR="00AA4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15BD7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проблем;</w:t>
      </w:r>
    </w:p>
    <w:p w:rsidR="00D165A4" w:rsidRPr="00415BD7" w:rsidRDefault="00D165A4" w:rsidP="00415B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BD7">
        <w:rPr>
          <w:rFonts w:ascii="Times New Roman" w:eastAsia="Times New Roman" w:hAnsi="Times New Roman" w:cs="Times New Roman"/>
          <w:sz w:val="28"/>
          <w:szCs w:val="28"/>
          <w:lang w:eastAsia="ru-RU"/>
        </w:rPr>
        <w:t>6)</w:t>
      </w:r>
      <w:r w:rsidR="00AA4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15BD7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выполненных рекомендаций;</w:t>
      </w:r>
    </w:p>
    <w:p w:rsidR="00D165A4" w:rsidRPr="00415BD7" w:rsidRDefault="00D165A4" w:rsidP="00415B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BD7">
        <w:rPr>
          <w:rFonts w:ascii="Times New Roman" w:eastAsia="Times New Roman" w:hAnsi="Times New Roman" w:cs="Times New Roman"/>
          <w:sz w:val="28"/>
          <w:szCs w:val="28"/>
          <w:lang w:eastAsia="ru-RU"/>
        </w:rPr>
        <w:t>7)</w:t>
      </w:r>
      <w:r w:rsidR="00AA4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15BD7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дальнейший прогноз развития ребенка.</w:t>
      </w:r>
    </w:p>
    <w:p w:rsidR="00D165A4" w:rsidRPr="00AA4CAB" w:rsidRDefault="00D165A4" w:rsidP="00415B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4CA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Служба сопровождения начинает работу с ребенком в следующих случаях:</w:t>
      </w:r>
    </w:p>
    <w:p w:rsidR="00D165A4" w:rsidRPr="00415BD7" w:rsidRDefault="00AA4CAB" w:rsidP="00415B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D165A4" w:rsidRPr="00415B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выявление проблем в ходе массовой диагностики;</w:t>
      </w:r>
    </w:p>
    <w:p w:rsidR="00D165A4" w:rsidRPr="00415BD7" w:rsidRDefault="00AA4CAB" w:rsidP="00415B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D165A4" w:rsidRPr="00415B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обращение родителей за консультациями;</w:t>
      </w:r>
    </w:p>
    <w:p w:rsidR="00D165A4" w:rsidRPr="00415BD7" w:rsidRDefault="00AA4CAB" w:rsidP="00415B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D165A4" w:rsidRPr="00415B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обращения педагогов, администрации;</w:t>
      </w:r>
    </w:p>
    <w:p w:rsidR="00D165A4" w:rsidRPr="00415BD7" w:rsidRDefault="00AA4CAB" w:rsidP="00415B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D165A4" w:rsidRPr="00415B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обращение специалистов других социальных служб.</w:t>
      </w:r>
    </w:p>
    <w:p w:rsidR="00D165A4" w:rsidRPr="00415BD7" w:rsidRDefault="00D165A4" w:rsidP="00415B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BD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психологическое сопровождение ребенка с ОВЗ можно рассматривать как комплексную технологию психологической поддержки и помощи ребёнку, родителям и педагогам в решении задач развития, обучения, воспитания, социализации со стороны педагога-психолога.</w:t>
      </w:r>
    </w:p>
    <w:p w:rsidR="00AA4CAB" w:rsidRDefault="00D165A4" w:rsidP="00415B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15BD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Тугулева</w:t>
      </w:r>
      <w:proofErr w:type="spellEnd"/>
      <w:r w:rsidRPr="00415BD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A4CAB" w:rsidRPr="00415BD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</w:t>
      </w:r>
      <w:r w:rsidR="00105C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A4CAB" w:rsidRPr="00415BD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В.</w:t>
      </w:r>
      <w:r w:rsidR="00AA4C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415BD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своих исследованиях отмечает, что </w:t>
      </w:r>
      <w:r w:rsidRPr="00415BD7">
        <w:rPr>
          <w:rFonts w:ascii="Times New Roman" w:hAnsi="Times New Roman" w:cs="Times New Roman"/>
          <w:sz w:val="28"/>
          <w:szCs w:val="28"/>
        </w:rPr>
        <w:t xml:space="preserve">разработка научно–теоретических основ, методологической базы, методики диагностики и коррекционно-развивающей работы с детьми с ЗПР позволит своевременно и </w:t>
      </w:r>
      <w:r w:rsidRPr="00415BD7">
        <w:rPr>
          <w:rFonts w:ascii="Times New Roman" w:hAnsi="Times New Roman" w:cs="Times New Roman"/>
          <w:sz w:val="28"/>
          <w:szCs w:val="28"/>
        </w:rPr>
        <w:lastRenderedPageBreak/>
        <w:t>эффективно оказать поддержку в развитии ребенка, что позитивно отразится на успешности подготовки детей к обучению школе</w:t>
      </w:r>
      <w:r w:rsidR="00123155">
        <w:rPr>
          <w:rFonts w:ascii="Times New Roman" w:hAnsi="Times New Roman" w:cs="Times New Roman"/>
          <w:sz w:val="28"/>
          <w:szCs w:val="28"/>
        </w:rPr>
        <w:t xml:space="preserve"> </w:t>
      </w:r>
      <w:r w:rsidR="00123155" w:rsidRPr="00105C5D">
        <w:rPr>
          <w:rFonts w:ascii="Times New Roman" w:hAnsi="Times New Roman" w:cs="Times New Roman"/>
          <w:sz w:val="28"/>
          <w:szCs w:val="28"/>
        </w:rPr>
        <w:t>[3</w:t>
      </w:r>
      <w:r w:rsidR="00123155">
        <w:rPr>
          <w:rFonts w:ascii="Times New Roman" w:hAnsi="Times New Roman" w:cs="Times New Roman"/>
          <w:sz w:val="28"/>
          <w:szCs w:val="28"/>
        </w:rPr>
        <w:t xml:space="preserve">; </w:t>
      </w:r>
      <w:r w:rsidR="00123155" w:rsidRPr="005553F0">
        <w:rPr>
          <w:rFonts w:ascii="Times New Roman" w:hAnsi="Times New Roman" w:cs="Times New Roman"/>
          <w:sz w:val="28"/>
          <w:szCs w:val="28"/>
        </w:rPr>
        <w:t>174</w:t>
      </w:r>
      <w:r w:rsidR="00ED7299" w:rsidRPr="00ED7299">
        <w:rPr>
          <w:rFonts w:ascii="Times New Roman" w:hAnsi="Times New Roman" w:cs="Times New Roman"/>
          <w:sz w:val="28"/>
          <w:szCs w:val="28"/>
        </w:rPr>
        <w:t>–</w:t>
      </w:r>
      <w:r w:rsidR="00123155" w:rsidRPr="005553F0">
        <w:rPr>
          <w:rFonts w:ascii="Times New Roman" w:hAnsi="Times New Roman" w:cs="Times New Roman"/>
          <w:sz w:val="28"/>
          <w:szCs w:val="28"/>
        </w:rPr>
        <w:t>181</w:t>
      </w:r>
      <w:r w:rsidR="00123155" w:rsidRPr="00123155">
        <w:rPr>
          <w:rFonts w:ascii="Times New Roman" w:hAnsi="Times New Roman" w:cs="Times New Roman"/>
          <w:sz w:val="28"/>
          <w:szCs w:val="28"/>
        </w:rPr>
        <w:t>]</w:t>
      </w:r>
      <w:r w:rsidRPr="00415BD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A4CAB" w:rsidRDefault="00D165A4" w:rsidP="00415B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BD7">
        <w:rPr>
          <w:rFonts w:ascii="Times New Roman" w:hAnsi="Times New Roman" w:cs="Times New Roman"/>
          <w:sz w:val="28"/>
          <w:szCs w:val="28"/>
        </w:rPr>
        <w:t xml:space="preserve">При реализации психолого-педагогического сопровождения детей с ЗПР в условиях инклюзивного дошкольного образования необходимо учитывать: </w:t>
      </w:r>
    </w:p>
    <w:p w:rsidR="00AA4CAB" w:rsidRDefault="00AA4CAB" w:rsidP="00415B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D165A4" w:rsidRPr="00415BD7">
        <w:rPr>
          <w:rFonts w:ascii="Times New Roman" w:hAnsi="Times New Roman" w:cs="Times New Roman"/>
          <w:sz w:val="28"/>
          <w:szCs w:val="28"/>
        </w:rPr>
        <w:t xml:space="preserve"> из-за недостаточного развития словесно-логического мышления у старших дошкольников следует в работе с детьми больше использовать наглядность, чем словесным инструкциям;</w:t>
      </w:r>
    </w:p>
    <w:p w:rsidR="00AA4CAB" w:rsidRDefault="00AA4CAB" w:rsidP="00415B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D165A4" w:rsidRPr="00415BD7">
        <w:rPr>
          <w:rFonts w:ascii="Times New Roman" w:hAnsi="Times New Roman" w:cs="Times New Roman"/>
          <w:sz w:val="28"/>
          <w:szCs w:val="28"/>
        </w:rPr>
        <w:t xml:space="preserve"> продолжительность и интенсивность психической нагрузки на ребенка учитывает особенности развития ребенка; </w:t>
      </w:r>
    </w:p>
    <w:p w:rsidR="00AA4CAB" w:rsidRDefault="00AA4CAB" w:rsidP="00415B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D165A4" w:rsidRPr="00415BD7">
        <w:rPr>
          <w:rFonts w:ascii="Times New Roman" w:hAnsi="Times New Roman" w:cs="Times New Roman"/>
          <w:sz w:val="28"/>
          <w:szCs w:val="28"/>
        </w:rPr>
        <w:t xml:space="preserve"> в практику работы включаются специальные коррекционно – развивающие занятия на развитие познавательной сферы и мультисенсорное развитие с учетом особенностей когнитивного развития; </w:t>
      </w:r>
    </w:p>
    <w:p w:rsidR="00AA4CAB" w:rsidRDefault="00AA4CAB" w:rsidP="00415B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D165A4" w:rsidRPr="00415BD7">
        <w:rPr>
          <w:rFonts w:ascii="Times New Roman" w:hAnsi="Times New Roman" w:cs="Times New Roman"/>
          <w:sz w:val="28"/>
          <w:szCs w:val="28"/>
        </w:rPr>
        <w:t xml:space="preserve"> систематическое включение в физкультурную деятельность детей коррекционных мероприятий по формированию пространственных представлений, развитию внимания, памяти, мыслительных операций и воображения; </w:t>
      </w:r>
    </w:p>
    <w:p w:rsidR="00AA4CAB" w:rsidRDefault="00AA4CAB" w:rsidP="00415B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D165A4" w:rsidRPr="00415BD7">
        <w:rPr>
          <w:rFonts w:ascii="Times New Roman" w:hAnsi="Times New Roman" w:cs="Times New Roman"/>
          <w:sz w:val="28"/>
          <w:szCs w:val="28"/>
        </w:rPr>
        <w:t xml:space="preserve"> реализация </w:t>
      </w:r>
      <w:proofErr w:type="spellStart"/>
      <w:r w:rsidR="00D165A4" w:rsidRPr="00415BD7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="00D165A4" w:rsidRPr="00415BD7">
        <w:rPr>
          <w:rFonts w:ascii="Times New Roman" w:hAnsi="Times New Roman" w:cs="Times New Roman"/>
          <w:sz w:val="28"/>
          <w:szCs w:val="28"/>
        </w:rPr>
        <w:t xml:space="preserve"> развивающих технологий во время образовательной деятельности детей c ЗПР: специфические виды оздоровительных гимнастик: дыхательная, </w:t>
      </w:r>
      <w:proofErr w:type="spellStart"/>
      <w:r w:rsidR="00D165A4" w:rsidRPr="00415BD7">
        <w:rPr>
          <w:rFonts w:ascii="Times New Roman" w:hAnsi="Times New Roman" w:cs="Times New Roman"/>
          <w:sz w:val="28"/>
          <w:szCs w:val="28"/>
        </w:rPr>
        <w:t>психогимнастика</w:t>
      </w:r>
      <w:proofErr w:type="spellEnd"/>
      <w:r w:rsidR="00D165A4" w:rsidRPr="00415B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165A4" w:rsidRPr="00415BD7">
        <w:rPr>
          <w:rFonts w:ascii="Times New Roman" w:hAnsi="Times New Roman" w:cs="Times New Roman"/>
          <w:sz w:val="28"/>
          <w:szCs w:val="28"/>
        </w:rPr>
        <w:t>кинезиологические</w:t>
      </w:r>
      <w:proofErr w:type="spellEnd"/>
      <w:r w:rsidR="00D165A4" w:rsidRPr="00415BD7">
        <w:rPr>
          <w:rFonts w:ascii="Times New Roman" w:hAnsi="Times New Roman" w:cs="Times New Roman"/>
          <w:sz w:val="28"/>
          <w:szCs w:val="28"/>
        </w:rPr>
        <w:t xml:space="preserve"> упражнения; </w:t>
      </w:r>
    </w:p>
    <w:p w:rsidR="00D61904" w:rsidRDefault="00AA4CAB" w:rsidP="00415B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D165A4" w:rsidRPr="00415BD7">
        <w:rPr>
          <w:rFonts w:ascii="Times New Roman" w:hAnsi="Times New Roman" w:cs="Times New Roman"/>
          <w:sz w:val="28"/>
          <w:szCs w:val="28"/>
        </w:rPr>
        <w:t xml:space="preserve"> для создания благоприятного психологического климата и обеспечения повышенного индивидуального внимания обеспечивается малая наполняемость группы, предусматривается время для индивидуальных занятий, проводится профилактика утомляемости и отвлекаемости; </w:t>
      </w:r>
    </w:p>
    <w:p w:rsidR="00D61904" w:rsidRDefault="00D61904" w:rsidP="00415B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D165A4" w:rsidRPr="00415BD7">
        <w:rPr>
          <w:rFonts w:ascii="Times New Roman" w:hAnsi="Times New Roman" w:cs="Times New Roman"/>
          <w:sz w:val="28"/>
          <w:szCs w:val="28"/>
        </w:rPr>
        <w:t xml:space="preserve"> педагог формирует комфортные, партнерские взаимоотношения, центрированные на ребенке, учит ребенка кооперативному взаимодействию в детском коллективе, что чрезвычайно важно для адаптации и социализации ребенка;</w:t>
      </w:r>
    </w:p>
    <w:p w:rsidR="00D165A4" w:rsidRPr="00415BD7" w:rsidRDefault="00D61904" w:rsidP="00415B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–</w:t>
      </w:r>
      <w:r w:rsidR="00D165A4" w:rsidRPr="00415BD7">
        <w:rPr>
          <w:rFonts w:ascii="Times New Roman" w:hAnsi="Times New Roman" w:cs="Times New Roman"/>
          <w:sz w:val="28"/>
          <w:szCs w:val="28"/>
        </w:rPr>
        <w:t xml:space="preserve"> взаимодействие семьи и дошкольного образовательного учреждения предполагает работу с родителями по повышению педагогической и психологической культуры воспитания детей с ЗПР в семье</w:t>
      </w:r>
      <w:r w:rsidR="00105C5D" w:rsidRPr="00105C5D">
        <w:rPr>
          <w:rFonts w:ascii="Times New Roman" w:hAnsi="Times New Roman" w:cs="Times New Roman"/>
          <w:sz w:val="28"/>
          <w:szCs w:val="28"/>
        </w:rPr>
        <w:t>]</w:t>
      </w:r>
      <w:r w:rsidR="00D165A4" w:rsidRPr="00415BD7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D165A4" w:rsidRPr="00415BD7" w:rsidRDefault="00D165A4" w:rsidP="00415B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BD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Задержка психического развития затрагивает всю психическую сферу ребенка, и, по существу, является системным дефектом. Поэтому процесс обучения и воспитания детей с ЗПР должен выстраиваться с позиций системного подхода. Необходимо сформировать у них полноценный базис для становления высших психических функций и обеспечить специальные психолого-педагогические условия для их формирования</w:t>
      </w:r>
      <w:r w:rsidR="00105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5C5D" w:rsidRPr="00105C5D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 w:rsidR="00105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4; </w:t>
      </w:r>
      <w:r w:rsidR="00105C5D" w:rsidRPr="005553F0">
        <w:rPr>
          <w:rFonts w:ascii="Times New Roman" w:hAnsi="Times New Roman" w:cs="Times New Roman"/>
          <w:sz w:val="28"/>
          <w:szCs w:val="28"/>
        </w:rPr>
        <w:t>417</w:t>
      </w:r>
      <w:r w:rsidR="00123155" w:rsidRPr="00123155">
        <w:rPr>
          <w:rFonts w:ascii="Times New Roman" w:hAnsi="Times New Roman" w:cs="Times New Roman"/>
          <w:sz w:val="28"/>
          <w:szCs w:val="28"/>
        </w:rPr>
        <w:t>–</w:t>
      </w:r>
      <w:r w:rsidR="00105C5D" w:rsidRPr="005553F0">
        <w:rPr>
          <w:rFonts w:ascii="Times New Roman" w:hAnsi="Times New Roman" w:cs="Times New Roman"/>
          <w:sz w:val="28"/>
          <w:szCs w:val="28"/>
        </w:rPr>
        <w:t>4</w:t>
      </w:r>
      <w:r w:rsidR="00123155" w:rsidRPr="00123155">
        <w:rPr>
          <w:rFonts w:ascii="Times New Roman" w:hAnsi="Times New Roman" w:cs="Times New Roman"/>
          <w:sz w:val="28"/>
          <w:szCs w:val="28"/>
        </w:rPr>
        <w:t>19</w:t>
      </w:r>
      <w:r w:rsidR="00105C5D" w:rsidRPr="00105C5D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  <w:r w:rsidRPr="00415BD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165A4" w:rsidRPr="0058451E" w:rsidRDefault="00D165A4" w:rsidP="00415B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B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нормально развивающийся ребенок усваивает систему знаний и поднимается на новые ступени развития в повседневном общении </w:t>
      </w:r>
      <w:proofErr w:type="gramStart"/>
      <w:r w:rsidRPr="00415BD7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proofErr w:type="gramEnd"/>
      <w:r w:rsidRPr="00415B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взрослыми (при этом активно работают механизмы саморазвития), то при ЗПР каждый шаг может осуществляться только в условиях целенаправленного формирования у ребёнка каждой психической функции с учетом их взаимодействия и взаимовлияния. Именно поэтому необходима правильная организация психолого-педагогического сопровождения и слаженная работа всех специалистов.</w:t>
      </w:r>
    </w:p>
    <w:p w:rsidR="00123155" w:rsidRPr="0058451E" w:rsidRDefault="00123155" w:rsidP="00415B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65A4" w:rsidRDefault="00E30398" w:rsidP="00E30398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Список литературы</w:t>
      </w:r>
      <w:r w:rsidR="005553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123155" w:rsidRPr="00123155" w:rsidRDefault="00123155" w:rsidP="00E30398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5553F0" w:rsidRPr="005553F0" w:rsidRDefault="005553F0" w:rsidP="005553F0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553F0">
        <w:rPr>
          <w:rFonts w:ascii="Times New Roman" w:hAnsi="Times New Roman"/>
          <w:color w:val="333333"/>
          <w:sz w:val="28"/>
          <w:szCs w:val="28"/>
          <w:shd w:val="clear" w:color="auto" w:fill="F6F6F6"/>
        </w:rPr>
        <w:t>Борякова</w:t>
      </w:r>
      <w:proofErr w:type="spellEnd"/>
      <w:r>
        <w:rPr>
          <w:rFonts w:ascii="Times New Roman" w:hAnsi="Times New Roman"/>
          <w:color w:val="333333"/>
          <w:sz w:val="28"/>
          <w:szCs w:val="28"/>
          <w:shd w:val="clear" w:color="auto" w:fill="F6F6F6"/>
        </w:rPr>
        <w:t xml:space="preserve">, </w:t>
      </w:r>
      <w:r w:rsidRPr="005553F0">
        <w:rPr>
          <w:rFonts w:ascii="Times New Roman" w:hAnsi="Times New Roman"/>
          <w:color w:val="333333"/>
          <w:sz w:val="28"/>
          <w:szCs w:val="28"/>
          <w:shd w:val="clear" w:color="auto" w:fill="F6F6F6"/>
        </w:rPr>
        <w:t>Н. Ю. Педагогические системы обучения и воспитания детей с отклонениями в развитии</w:t>
      </w:r>
      <w:r>
        <w:rPr>
          <w:rFonts w:ascii="Times New Roman" w:hAnsi="Times New Roman"/>
          <w:color w:val="333333"/>
          <w:sz w:val="28"/>
          <w:szCs w:val="28"/>
          <w:shd w:val="clear" w:color="auto" w:fill="F6F6F6"/>
        </w:rPr>
        <w:t xml:space="preserve"> / Н. Ю. </w:t>
      </w:r>
      <w:proofErr w:type="spellStart"/>
      <w:r>
        <w:rPr>
          <w:rFonts w:ascii="Times New Roman" w:hAnsi="Times New Roman"/>
          <w:color w:val="333333"/>
          <w:sz w:val="28"/>
          <w:szCs w:val="28"/>
          <w:shd w:val="clear" w:color="auto" w:fill="F6F6F6"/>
        </w:rPr>
        <w:t>Борякова</w:t>
      </w:r>
      <w:proofErr w:type="spellEnd"/>
      <w:r w:rsidRPr="005553F0">
        <w:rPr>
          <w:rFonts w:ascii="Times New Roman" w:hAnsi="Times New Roman"/>
          <w:color w:val="333333"/>
          <w:sz w:val="28"/>
          <w:szCs w:val="28"/>
          <w:shd w:val="clear" w:color="auto" w:fill="F6F6F6"/>
        </w:rPr>
        <w:t xml:space="preserve">. </w:t>
      </w:r>
      <w:r>
        <w:rPr>
          <w:rFonts w:ascii="Times New Roman" w:hAnsi="Times New Roman"/>
          <w:color w:val="333333"/>
          <w:sz w:val="28"/>
          <w:szCs w:val="28"/>
          <w:shd w:val="clear" w:color="auto" w:fill="F6F6F6"/>
        </w:rPr>
        <w:t xml:space="preserve">– </w:t>
      </w:r>
      <w:r w:rsidRPr="005553F0">
        <w:rPr>
          <w:rFonts w:ascii="Times New Roman" w:hAnsi="Times New Roman"/>
          <w:color w:val="333333"/>
          <w:sz w:val="28"/>
          <w:szCs w:val="28"/>
          <w:shd w:val="clear" w:color="auto" w:fill="F6F6F6"/>
        </w:rPr>
        <w:t xml:space="preserve">М.: </w:t>
      </w:r>
      <w:proofErr w:type="spellStart"/>
      <w:r w:rsidRPr="005553F0">
        <w:rPr>
          <w:rFonts w:ascii="Times New Roman" w:hAnsi="Times New Roman"/>
          <w:color w:val="333333"/>
          <w:sz w:val="28"/>
          <w:szCs w:val="28"/>
          <w:shd w:val="clear" w:color="auto" w:fill="F6F6F6"/>
        </w:rPr>
        <w:t>Астрель</w:t>
      </w:r>
      <w:proofErr w:type="spellEnd"/>
      <w:r w:rsidR="00D05E22">
        <w:rPr>
          <w:rFonts w:ascii="Times New Roman" w:hAnsi="Times New Roman"/>
          <w:color w:val="333333"/>
          <w:sz w:val="28"/>
          <w:szCs w:val="28"/>
          <w:shd w:val="clear" w:color="auto" w:fill="F6F6F6"/>
        </w:rPr>
        <w:t xml:space="preserve">. – </w:t>
      </w:r>
      <w:r w:rsidRPr="005553F0">
        <w:rPr>
          <w:rFonts w:ascii="Times New Roman" w:hAnsi="Times New Roman"/>
          <w:color w:val="333333"/>
          <w:sz w:val="28"/>
          <w:szCs w:val="28"/>
          <w:shd w:val="clear" w:color="auto" w:fill="F6F6F6"/>
        </w:rPr>
        <w:t xml:space="preserve"> 2012. </w:t>
      </w:r>
      <w:r w:rsidR="00D05E22">
        <w:rPr>
          <w:rFonts w:ascii="Times New Roman" w:hAnsi="Times New Roman"/>
          <w:color w:val="333333"/>
          <w:sz w:val="28"/>
          <w:szCs w:val="28"/>
          <w:shd w:val="clear" w:color="auto" w:fill="F6F6F6"/>
        </w:rPr>
        <w:t xml:space="preserve">–  </w:t>
      </w:r>
      <w:r w:rsidRPr="005553F0">
        <w:rPr>
          <w:rFonts w:ascii="Times New Roman" w:hAnsi="Times New Roman"/>
          <w:color w:val="333333"/>
          <w:sz w:val="28"/>
          <w:szCs w:val="28"/>
          <w:shd w:val="clear" w:color="auto" w:fill="F6F6F6"/>
        </w:rPr>
        <w:t>177</w:t>
      </w:r>
      <w:r w:rsidR="00D05E22">
        <w:rPr>
          <w:rFonts w:ascii="Times New Roman" w:hAnsi="Times New Roman"/>
          <w:color w:val="333333"/>
          <w:sz w:val="28"/>
          <w:szCs w:val="28"/>
          <w:shd w:val="clear" w:color="auto" w:fill="F6F6F6"/>
        </w:rPr>
        <w:t xml:space="preserve"> </w:t>
      </w:r>
      <w:r w:rsidRPr="005553F0">
        <w:rPr>
          <w:rFonts w:ascii="Times New Roman" w:hAnsi="Times New Roman"/>
          <w:color w:val="333333"/>
          <w:sz w:val="28"/>
          <w:szCs w:val="28"/>
          <w:shd w:val="clear" w:color="auto" w:fill="F6F6F6"/>
        </w:rPr>
        <w:t>с</w:t>
      </w:r>
      <w:r w:rsidR="00D05E22">
        <w:rPr>
          <w:rFonts w:ascii="Times New Roman" w:hAnsi="Times New Roman"/>
          <w:color w:val="333333"/>
          <w:sz w:val="28"/>
          <w:szCs w:val="28"/>
          <w:shd w:val="clear" w:color="auto" w:fill="F6F6F6"/>
        </w:rPr>
        <w:t>.</w:t>
      </w:r>
    </w:p>
    <w:p w:rsidR="005553F0" w:rsidRPr="005553F0" w:rsidRDefault="005553F0" w:rsidP="005553F0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553F0">
        <w:rPr>
          <w:rFonts w:ascii="Times New Roman" w:hAnsi="Times New Roman"/>
          <w:sz w:val="28"/>
          <w:szCs w:val="28"/>
        </w:rPr>
        <w:t>Тугулева</w:t>
      </w:r>
      <w:proofErr w:type="spellEnd"/>
      <w:r w:rsidR="007C6005">
        <w:rPr>
          <w:rFonts w:ascii="Times New Roman" w:hAnsi="Times New Roman"/>
          <w:sz w:val="28"/>
          <w:szCs w:val="28"/>
        </w:rPr>
        <w:t>,</w:t>
      </w:r>
      <w:r w:rsidRPr="005553F0">
        <w:rPr>
          <w:rFonts w:ascii="Times New Roman" w:hAnsi="Times New Roman"/>
          <w:sz w:val="28"/>
          <w:szCs w:val="28"/>
        </w:rPr>
        <w:t xml:space="preserve"> Г.</w:t>
      </w:r>
      <w:r w:rsidR="007C6005">
        <w:rPr>
          <w:rFonts w:ascii="Times New Roman" w:hAnsi="Times New Roman"/>
          <w:sz w:val="28"/>
          <w:szCs w:val="28"/>
        </w:rPr>
        <w:t xml:space="preserve"> </w:t>
      </w:r>
      <w:r w:rsidRPr="005553F0">
        <w:rPr>
          <w:rFonts w:ascii="Times New Roman" w:hAnsi="Times New Roman"/>
          <w:sz w:val="28"/>
          <w:szCs w:val="28"/>
        </w:rPr>
        <w:t>В., Исследование психомоторных способностей детей старшего дошкольного возраста с интеллектуальной недостаточностью</w:t>
      </w:r>
      <w:r w:rsidR="007C6005">
        <w:rPr>
          <w:rFonts w:ascii="Times New Roman" w:hAnsi="Times New Roman"/>
          <w:sz w:val="28"/>
          <w:szCs w:val="28"/>
        </w:rPr>
        <w:t xml:space="preserve"> /                </w:t>
      </w:r>
      <w:r w:rsidR="007C6005" w:rsidRPr="007C6005">
        <w:rPr>
          <w:rFonts w:ascii="Times New Roman" w:hAnsi="Times New Roman"/>
          <w:sz w:val="28"/>
          <w:szCs w:val="28"/>
        </w:rPr>
        <w:t xml:space="preserve"> </w:t>
      </w:r>
      <w:r w:rsidR="007C6005" w:rsidRPr="005553F0">
        <w:rPr>
          <w:rFonts w:ascii="Times New Roman" w:hAnsi="Times New Roman"/>
          <w:sz w:val="28"/>
          <w:szCs w:val="28"/>
        </w:rPr>
        <w:t>Г.</w:t>
      </w:r>
      <w:r w:rsidR="007C6005">
        <w:rPr>
          <w:rFonts w:ascii="Times New Roman" w:hAnsi="Times New Roman"/>
          <w:sz w:val="28"/>
          <w:szCs w:val="28"/>
        </w:rPr>
        <w:t xml:space="preserve"> </w:t>
      </w:r>
      <w:r w:rsidR="007C6005" w:rsidRPr="005553F0">
        <w:rPr>
          <w:rFonts w:ascii="Times New Roman" w:hAnsi="Times New Roman"/>
          <w:sz w:val="28"/>
          <w:szCs w:val="28"/>
        </w:rPr>
        <w:t>В</w:t>
      </w:r>
      <w:r w:rsidR="007C6005">
        <w:rPr>
          <w:rFonts w:ascii="Times New Roman" w:hAnsi="Times New Roman"/>
          <w:sz w:val="28"/>
          <w:szCs w:val="28"/>
        </w:rPr>
        <w:t>.</w:t>
      </w:r>
      <w:r w:rsidR="007C6005" w:rsidRPr="005553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C6005" w:rsidRPr="005553F0">
        <w:rPr>
          <w:rFonts w:ascii="Times New Roman" w:hAnsi="Times New Roman"/>
          <w:sz w:val="28"/>
          <w:szCs w:val="28"/>
        </w:rPr>
        <w:t>Тугулева</w:t>
      </w:r>
      <w:proofErr w:type="spellEnd"/>
      <w:r w:rsidR="007C6005" w:rsidRPr="005553F0">
        <w:rPr>
          <w:rFonts w:ascii="Times New Roman" w:hAnsi="Times New Roman"/>
          <w:sz w:val="28"/>
          <w:szCs w:val="28"/>
        </w:rPr>
        <w:t>, Г.</w:t>
      </w:r>
      <w:r w:rsidR="007C6005">
        <w:rPr>
          <w:rFonts w:ascii="Times New Roman" w:hAnsi="Times New Roman"/>
          <w:sz w:val="28"/>
          <w:szCs w:val="28"/>
        </w:rPr>
        <w:t xml:space="preserve"> </w:t>
      </w:r>
      <w:r w:rsidR="007C6005" w:rsidRPr="005553F0">
        <w:rPr>
          <w:rFonts w:ascii="Times New Roman" w:hAnsi="Times New Roman"/>
          <w:sz w:val="28"/>
          <w:szCs w:val="28"/>
        </w:rPr>
        <w:t>В.</w:t>
      </w:r>
      <w:r w:rsidR="007C6005">
        <w:rPr>
          <w:rFonts w:ascii="Times New Roman" w:hAnsi="Times New Roman"/>
          <w:sz w:val="28"/>
          <w:szCs w:val="28"/>
        </w:rPr>
        <w:t xml:space="preserve"> </w:t>
      </w:r>
      <w:r w:rsidR="007C6005" w:rsidRPr="005553F0">
        <w:rPr>
          <w:rFonts w:ascii="Times New Roman" w:hAnsi="Times New Roman"/>
          <w:sz w:val="28"/>
          <w:szCs w:val="28"/>
        </w:rPr>
        <w:t xml:space="preserve">Ильина </w:t>
      </w:r>
      <w:r w:rsidRPr="005553F0">
        <w:rPr>
          <w:rFonts w:ascii="Times New Roman" w:hAnsi="Times New Roman"/>
          <w:sz w:val="28"/>
          <w:szCs w:val="28"/>
        </w:rPr>
        <w:t xml:space="preserve"> // Современные наукоемкие технологии.</w:t>
      </w:r>
      <w:r w:rsidR="007C6005">
        <w:rPr>
          <w:rFonts w:ascii="Times New Roman" w:hAnsi="Times New Roman"/>
          <w:sz w:val="28"/>
          <w:szCs w:val="28"/>
        </w:rPr>
        <w:t xml:space="preserve"> –</w:t>
      </w:r>
      <w:r w:rsidRPr="005553F0">
        <w:rPr>
          <w:rFonts w:ascii="Times New Roman" w:hAnsi="Times New Roman"/>
          <w:sz w:val="28"/>
          <w:szCs w:val="28"/>
        </w:rPr>
        <w:t xml:space="preserve"> № 3</w:t>
      </w:r>
      <w:r w:rsidR="007C6005">
        <w:rPr>
          <w:rFonts w:ascii="Times New Roman" w:hAnsi="Times New Roman"/>
          <w:sz w:val="28"/>
          <w:szCs w:val="28"/>
        </w:rPr>
        <w:t>. –</w:t>
      </w:r>
      <w:r w:rsidRPr="005553F0">
        <w:rPr>
          <w:rFonts w:ascii="Times New Roman" w:hAnsi="Times New Roman"/>
          <w:sz w:val="28"/>
          <w:szCs w:val="28"/>
        </w:rPr>
        <w:t xml:space="preserve"> 2018</w:t>
      </w:r>
      <w:r w:rsidR="007C6005">
        <w:rPr>
          <w:rFonts w:ascii="Times New Roman" w:hAnsi="Times New Roman"/>
          <w:sz w:val="28"/>
          <w:szCs w:val="28"/>
        </w:rPr>
        <w:t>. –</w:t>
      </w:r>
      <w:r w:rsidRPr="005553F0">
        <w:rPr>
          <w:rFonts w:ascii="Times New Roman" w:hAnsi="Times New Roman"/>
          <w:sz w:val="28"/>
          <w:szCs w:val="28"/>
        </w:rPr>
        <w:t xml:space="preserve"> С. 134-138.</w:t>
      </w:r>
    </w:p>
    <w:p w:rsidR="005553F0" w:rsidRPr="005553F0" w:rsidRDefault="005553F0" w:rsidP="005553F0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553F0">
        <w:rPr>
          <w:rFonts w:ascii="Times New Roman" w:hAnsi="Times New Roman"/>
          <w:sz w:val="28"/>
          <w:szCs w:val="28"/>
        </w:rPr>
        <w:t>Тугулева</w:t>
      </w:r>
      <w:proofErr w:type="spellEnd"/>
      <w:r w:rsidR="007C6005">
        <w:rPr>
          <w:rFonts w:ascii="Times New Roman" w:hAnsi="Times New Roman"/>
          <w:sz w:val="28"/>
          <w:szCs w:val="28"/>
        </w:rPr>
        <w:t>,</w:t>
      </w:r>
      <w:r w:rsidRPr="005553F0">
        <w:rPr>
          <w:rFonts w:ascii="Times New Roman" w:hAnsi="Times New Roman"/>
          <w:sz w:val="28"/>
          <w:szCs w:val="28"/>
        </w:rPr>
        <w:t xml:space="preserve"> Г.</w:t>
      </w:r>
      <w:r w:rsidR="007C6005">
        <w:rPr>
          <w:rFonts w:ascii="Times New Roman" w:hAnsi="Times New Roman"/>
          <w:sz w:val="28"/>
          <w:szCs w:val="28"/>
        </w:rPr>
        <w:t xml:space="preserve"> </w:t>
      </w:r>
      <w:r w:rsidRPr="005553F0">
        <w:rPr>
          <w:rFonts w:ascii="Times New Roman" w:hAnsi="Times New Roman"/>
          <w:sz w:val="28"/>
          <w:szCs w:val="28"/>
        </w:rPr>
        <w:t>В. Организация психологического сопровождения детей дошкольного возраста в ДОУ</w:t>
      </w:r>
      <w:r w:rsidR="007C6005">
        <w:rPr>
          <w:rFonts w:ascii="Times New Roman" w:hAnsi="Times New Roman"/>
          <w:sz w:val="28"/>
          <w:szCs w:val="28"/>
        </w:rPr>
        <w:t xml:space="preserve"> /</w:t>
      </w:r>
      <w:r w:rsidR="007C6005" w:rsidRPr="007C6005">
        <w:rPr>
          <w:rFonts w:ascii="Times New Roman" w:hAnsi="Times New Roman"/>
          <w:sz w:val="28"/>
          <w:szCs w:val="28"/>
        </w:rPr>
        <w:t xml:space="preserve"> </w:t>
      </w:r>
      <w:r w:rsidR="007C6005" w:rsidRPr="005553F0">
        <w:rPr>
          <w:rFonts w:ascii="Times New Roman" w:hAnsi="Times New Roman"/>
          <w:sz w:val="28"/>
          <w:szCs w:val="28"/>
        </w:rPr>
        <w:t>Г.</w:t>
      </w:r>
      <w:r w:rsidR="007C6005">
        <w:rPr>
          <w:rFonts w:ascii="Times New Roman" w:hAnsi="Times New Roman"/>
          <w:sz w:val="28"/>
          <w:szCs w:val="28"/>
        </w:rPr>
        <w:t xml:space="preserve"> </w:t>
      </w:r>
      <w:r w:rsidR="007C6005" w:rsidRPr="005553F0">
        <w:rPr>
          <w:rFonts w:ascii="Times New Roman" w:hAnsi="Times New Roman"/>
          <w:sz w:val="28"/>
          <w:szCs w:val="28"/>
        </w:rPr>
        <w:t>В.</w:t>
      </w:r>
      <w:r w:rsidR="007C60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C6005" w:rsidRPr="005553F0">
        <w:rPr>
          <w:rFonts w:ascii="Times New Roman" w:hAnsi="Times New Roman"/>
          <w:sz w:val="28"/>
          <w:szCs w:val="28"/>
        </w:rPr>
        <w:t>Тугулева</w:t>
      </w:r>
      <w:proofErr w:type="spellEnd"/>
      <w:r w:rsidR="007C6005" w:rsidRPr="005553F0">
        <w:rPr>
          <w:rFonts w:ascii="Times New Roman" w:hAnsi="Times New Roman"/>
          <w:sz w:val="28"/>
          <w:szCs w:val="28"/>
        </w:rPr>
        <w:t>, М.</w:t>
      </w:r>
      <w:r w:rsidR="007C6005">
        <w:rPr>
          <w:rFonts w:ascii="Times New Roman" w:hAnsi="Times New Roman"/>
          <w:sz w:val="28"/>
          <w:szCs w:val="28"/>
        </w:rPr>
        <w:t xml:space="preserve"> </w:t>
      </w:r>
      <w:r w:rsidR="007C6005" w:rsidRPr="005553F0">
        <w:rPr>
          <w:rFonts w:ascii="Times New Roman" w:hAnsi="Times New Roman"/>
          <w:sz w:val="28"/>
          <w:szCs w:val="28"/>
        </w:rPr>
        <w:t xml:space="preserve">В.  Мокрицкая </w:t>
      </w:r>
      <w:r w:rsidRPr="005553F0">
        <w:rPr>
          <w:rFonts w:ascii="Times New Roman" w:hAnsi="Times New Roman"/>
          <w:sz w:val="28"/>
          <w:szCs w:val="28"/>
        </w:rPr>
        <w:t xml:space="preserve">// Мир детства и образование: сборник материалов VIII очно-заочной Всероссийской научно-практической конференции с приглашением представителей стран СНГ. </w:t>
      </w:r>
      <w:r w:rsidR="007C6005">
        <w:rPr>
          <w:rFonts w:ascii="Times New Roman" w:hAnsi="Times New Roman"/>
          <w:sz w:val="28"/>
          <w:szCs w:val="28"/>
        </w:rPr>
        <w:t>–</w:t>
      </w:r>
      <w:r w:rsidRPr="005553F0">
        <w:rPr>
          <w:rFonts w:ascii="Times New Roman" w:hAnsi="Times New Roman"/>
          <w:sz w:val="28"/>
          <w:szCs w:val="28"/>
        </w:rPr>
        <w:t xml:space="preserve"> Магнитогорск: Изд-во Магнитогорск</w:t>
      </w:r>
      <w:proofErr w:type="gramStart"/>
      <w:r w:rsidRPr="005553F0">
        <w:rPr>
          <w:rFonts w:ascii="Times New Roman" w:hAnsi="Times New Roman"/>
          <w:sz w:val="28"/>
          <w:szCs w:val="28"/>
        </w:rPr>
        <w:t>.</w:t>
      </w:r>
      <w:proofErr w:type="gramEnd"/>
      <w:r w:rsidRPr="005553F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5553F0">
        <w:rPr>
          <w:rFonts w:ascii="Times New Roman" w:hAnsi="Times New Roman"/>
          <w:sz w:val="28"/>
          <w:szCs w:val="28"/>
        </w:rPr>
        <w:t>г</w:t>
      </w:r>
      <w:proofErr w:type="gramEnd"/>
      <w:r w:rsidRPr="005553F0">
        <w:rPr>
          <w:rFonts w:ascii="Times New Roman" w:hAnsi="Times New Roman"/>
          <w:sz w:val="28"/>
          <w:szCs w:val="28"/>
        </w:rPr>
        <w:t xml:space="preserve">ос. </w:t>
      </w:r>
      <w:proofErr w:type="spellStart"/>
      <w:r w:rsidRPr="005553F0">
        <w:rPr>
          <w:rFonts w:ascii="Times New Roman" w:hAnsi="Times New Roman"/>
          <w:sz w:val="28"/>
          <w:szCs w:val="28"/>
        </w:rPr>
        <w:t>техн</w:t>
      </w:r>
      <w:proofErr w:type="spellEnd"/>
      <w:r w:rsidRPr="005553F0">
        <w:rPr>
          <w:rFonts w:ascii="Times New Roman" w:hAnsi="Times New Roman"/>
          <w:sz w:val="28"/>
          <w:szCs w:val="28"/>
        </w:rPr>
        <w:t>. ун-та им. Г.И. Носова</w:t>
      </w:r>
      <w:r w:rsidR="007C6005">
        <w:rPr>
          <w:rFonts w:ascii="Times New Roman" w:hAnsi="Times New Roman"/>
          <w:sz w:val="28"/>
          <w:szCs w:val="28"/>
        </w:rPr>
        <w:t>. –</w:t>
      </w:r>
      <w:r w:rsidRPr="005553F0">
        <w:rPr>
          <w:rFonts w:ascii="Times New Roman" w:hAnsi="Times New Roman"/>
          <w:sz w:val="28"/>
          <w:szCs w:val="28"/>
        </w:rPr>
        <w:t xml:space="preserve"> 2014. </w:t>
      </w:r>
      <w:r w:rsidR="007C6005">
        <w:rPr>
          <w:rFonts w:ascii="Times New Roman" w:hAnsi="Times New Roman"/>
          <w:sz w:val="28"/>
          <w:szCs w:val="28"/>
        </w:rPr>
        <w:t>–</w:t>
      </w:r>
      <w:r w:rsidRPr="005553F0">
        <w:rPr>
          <w:rFonts w:ascii="Times New Roman" w:hAnsi="Times New Roman"/>
          <w:sz w:val="28"/>
          <w:szCs w:val="28"/>
        </w:rPr>
        <w:t xml:space="preserve"> С. 174</w:t>
      </w:r>
      <w:r w:rsidR="004A1985">
        <w:rPr>
          <w:rFonts w:ascii="Times New Roman" w:hAnsi="Times New Roman"/>
          <w:sz w:val="28"/>
          <w:szCs w:val="28"/>
          <w:lang w:val="en-US"/>
        </w:rPr>
        <w:t>–</w:t>
      </w:r>
      <w:r w:rsidRPr="005553F0">
        <w:rPr>
          <w:rFonts w:ascii="Times New Roman" w:hAnsi="Times New Roman"/>
          <w:sz w:val="28"/>
          <w:szCs w:val="28"/>
        </w:rPr>
        <w:t>181.</w:t>
      </w:r>
    </w:p>
    <w:p w:rsidR="005553F0" w:rsidRPr="005553F0" w:rsidRDefault="005553F0" w:rsidP="005553F0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553F0">
        <w:rPr>
          <w:rFonts w:ascii="Times New Roman" w:hAnsi="Times New Roman"/>
          <w:sz w:val="28"/>
          <w:szCs w:val="28"/>
        </w:rPr>
        <w:t>Тугулева</w:t>
      </w:r>
      <w:proofErr w:type="spellEnd"/>
      <w:r w:rsidRPr="005553F0">
        <w:rPr>
          <w:rFonts w:ascii="Times New Roman" w:hAnsi="Times New Roman"/>
          <w:sz w:val="28"/>
          <w:szCs w:val="28"/>
        </w:rPr>
        <w:t xml:space="preserve"> Г.</w:t>
      </w:r>
      <w:r w:rsidR="00D02B48">
        <w:rPr>
          <w:rFonts w:ascii="Times New Roman" w:hAnsi="Times New Roman"/>
          <w:sz w:val="28"/>
          <w:szCs w:val="28"/>
        </w:rPr>
        <w:t xml:space="preserve"> </w:t>
      </w:r>
      <w:r w:rsidRPr="005553F0">
        <w:rPr>
          <w:rFonts w:ascii="Times New Roman" w:hAnsi="Times New Roman"/>
          <w:sz w:val="28"/>
          <w:szCs w:val="28"/>
        </w:rPr>
        <w:t>В., Реализация технологий психолого-педагогического сопровождения детей с ОВЗ в дошкольном образовании</w:t>
      </w:r>
      <w:r w:rsidR="00D02B48">
        <w:rPr>
          <w:rFonts w:ascii="Times New Roman" w:hAnsi="Times New Roman"/>
          <w:sz w:val="28"/>
          <w:szCs w:val="28"/>
        </w:rPr>
        <w:t xml:space="preserve"> / </w:t>
      </w:r>
      <w:r w:rsidR="00D02B48" w:rsidRPr="005553F0">
        <w:rPr>
          <w:rFonts w:ascii="Times New Roman" w:hAnsi="Times New Roman"/>
          <w:sz w:val="28"/>
          <w:szCs w:val="28"/>
        </w:rPr>
        <w:t>Г.</w:t>
      </w:r>
      <w:r w:rsidR="00D02B48">
        <w:rPr>
          <w:rFonts w:ascii="Times New Roman" w:hAnsi="Times New Roman"/>
          <w:sz w:val="28"/>
          <w:szCs w:val="28"/>
        </w:rPr>
        <w:t xml:space="preserve"> </w:t>
      </w:r>
      <w:r w:rsidR="00D02B48" w:rsidRPr="005553F0">
        <w:rPr>
          <w:rFonts w:ascii="Times New Roman" w:hAnsi="Times New Roman"/>
          <w:sz w:val="28"/>
          <w:szCs w:val="28"/>
        </w:rPr>
        <w:t>В.</w:t>
      </w:r>
      <w:r w:rsidR="00D02B4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02B48" w:rsidRPr="005553F0">
        <w:rPr>
          <w:rFonts w:ascii="Times New Roman" w:hAnsi="Times New Roman"/>
          <w:sz w:val="28"/>
          <w:szCs w:val="28"/>
        </w:rPr>
        <w:t>Тугулева</w:t>
      </w:r>
      <w:proofErr w:type="spellEnd"/>
      <w:r w:rsidR="00D02B48" w:rsidRPr="005553F0">
        <w:rPr>
          <w:rFonts w:ascii="Times New Roman" w:hAnsi="Times New Roman"/>
          <w:sz w:val="28"/>
          <w:szCs w:val="28"/>
        </w:rPr>
        <w:t>, Е.</w:t>
      </w:r>
      <w:r w:rsidR="00D02B48">
        <w:rPr>
          <w:rFonts w:ascii="Times New Roman" w:hAnsi="Times New Roman"/>
          <w:sz w:val="28"/>
          <w:szCs w:val="28"/>
        </w:rPr>
        <w:t xml:space="preserve"> </w:t>
      </w:r>
      <w:r w:rsidR="00D02B48" w:rsidRPr="005553F0">
        <w:rPr>
          <w:rFonts w:ascii="Times New Roman" w:hAnsi="Times New Roman"/>
          <w:sz w:val="28"/>
          <w:szCs w:val="28"/>
        </w:rPr>
        <w:t>А.</w:t>
      </w:r>
      <w:r w:rsidR="00D02B48">
        <w:rPr>
          <w:rFonts w:ascii="Times New Roman" w:hAnsi="Times New Roman"/>
          <w:sz w:val="28"/>
          <w:szCs w:val="28"/>
        </w:rPr>
        <w:t xml:space="preserve"> </w:t>
      </w:r>
      <w:r w:rsidR="00D02B48" w:rsidRPr="005553F0">
        <w:rPr>
          <w:rFonts w:ascii="Times New Roman" w:hAnsi="Times New Roman"/>
          <w:sz w:val="28"/>
          <w:szCs w:val="28"/>
        </w:rPr>
        <w:t>Овсянникова, Г.</w:t>
      </w:r>
      <w:r w:rsidR="00D02B48">
        <w:rPr>
          <w:rFonts w:ascii="Times New Roman" w:hAnsi="Times New Roman"/>
          <w:sz w:val="28"/>
          <w:szCs w:val="28"/>
        </w:rPr>
        <w:t xml:space="preserve"> </w:t>
      </w:r>
      <w:r w:rsidR="00D02B48" w:rsidRPr="005553F0">
        <w:rPr>
          <w:rFonts w:ascii="Times New Roman" w:hAnsi="Times New Roman"/>
          <w:sz w:val="28"/>
          <w:szCs w:val="28"/>
        </w:rPr>
        <w:t>В.</w:t>
      </w:r>
      <w:r w:rsidR="00D02B48">
        <w:rPr>
          <w:rFonts w:ascii="Times New Roman" w:hAnsi="Times New Roman"/>
          <w:sz w:val="28"/>
          <w:szCs w:val="28"/>
        </w:rPr>
        <w:t xml:space="preserve"> </w:t>
      </w:r>
      <w:r w:rsidR="00D02B48" w:rsidRPr="005553F0">
        <w:rPr>
          <w:rFonts w:ascii="Times New Roman" w:hAnsi="Times New Roman"/>
          <w:sz w:val="28"/>
          <w:szCs w:val="28"/>
        </w:rPr>
        <w:t xml:space="preserve">Ильина </w:t>
      </w:r>
      <w:r w:rsidRPr="005553F0">
        <w:rPr>
          <w:rFonts w:ascii="Times New Roman" w:hAnsi="Times New Roman"/>
          <w:sz w:val="28"/>
          <w:szCs w:val="28"/>
        </w:rPr>
        <w:t xml:space="preserve">// Перспективы науки и образования. </w:t>
      </w:r>
      <w:r w:rsidR="00D02B48">
        <w:rPr>
          <w:rFonts w:ascii="Times New Roman" w:hAnsi="Times New Roman"/>
          <w:sz w:val="28"/>
          <w:szCs w:val="28"/>
        </w:rPr>
        <w:t xml:space="preserve">– </w:t>
      </w:r>
      <w:r w:rsidRPr="005553F0">
        <w:rPr>
          <w:rFonts w:ascii="Times New Roman" w:hAnsi="Times New Roman"/>
          <w:sz w:val="28"/>
          <w:szCs w:val="28"/>
        </w:rPr>
        <w:t xml:space="preserve">2019. </w:t>
      </w:r>
      <w:r w:rsidR="00D02B48">
        <w:rPr>
          <w:rFonts w:ascii="Times New Roman" w:hAnsi="Times New Roman"/>
          <w:sz w:val="28"/>
          <w:szCs w:val="28"/>
        </w:rPr>
        <w:t xml:space="preserve">– </w:t>
      </w:r>
      <w:r w:rsidRPr="005553F0">
        <w:rPr>
          <w:rFonts w:ascii="Times New Roman" w:hAnsi="Times New Roman"/>
          <w:sz w:val="28"/>
          <w:szCs w:val="28"/>
        </w:rPr>
        <w:t>№ 1 (37).</w:t>
      </w:r>
      <w:r w:rsidR="00D02B48">
        <w:rPr>
          <w:rFonts w:ascii="Times New Roman" w:hAnsi="Times New Roman"/>
          <w:sz w:val="28"/>
          <w:szCs w:val="28"/>
        </w:rPr>
        <w:t xml:space="preserve"> – </w:t>
      </w:r>
      <w:r w:rsidRPr="005553F0">
        <w:rPr>
          <w:rFonts w:ascii="Times New Roman" w:hAnsi="Times New Roman"/>
          <w:sz w:val="28"/>
          <w:szCs w:val="28"/>
        </w:rPr>
        <w:t>С. 417</w:t>
      </w:r>
      <w:r w:rsidR="004A1985" w:rsidRPr="004A1985">
        <w:rPr>
          <w:rFonts w:ascii="Times New Roman" w:hAnsi="Times New Roman"/>
          <w:sz w:val="28"/>
          <w:szCs w:val="28"/>
        </w:rPr>
        <w:t>–</w:t>
      </w:r>
      <w:r w:rsidRPr="005553F0">
        <w:rPr>
          <w:rFonts w:ascii="Times New Roman" w:hAnsi="Times New Roman"/>
          <w:sz w:val="28"/>
          <w:szCs w:val="28"/>
        </w:rPr>
        <w:t xml:space="preserve">430. </w:t>
      </w:r>
    </w:p>
    <w:sectPr w:rsidR="005553F0" w:rsidRPr="005553F0" w:rsidSect="00415BD7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4E430C"/>
    <w:multiLevelType w:val="hybridMultilevel"/>
    <w:tmpl w:val="BE1E3A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C1C5192"/>
    <w:multiLevelType w:val="hybridMultilevel"/>
    <w:tmpl w:val="334A2FB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4F541DB5"/>
    <w:multiLevelType w:val="hybridMultilevel"/>
    <w:tmpl w:val="A920B3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0D1E45"/>
    <w:multiLevelType w:val="multilevel"/>
    <w:tmpl w:val="FAB8285A"/>
    <w:lvl w:ilvl="0">
      <w:start w:val="2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entative="1">
      <w:start w:val="1"/>
      <w:numFmt w:val="decimal"/>
      <w:lvlText w:val="%2."/>
      <w:lvlJc w:val="left"/>
      <w:pPr>
        <w:tabs>
          <w:tab w:val="num" w:pos="1363"/>
        </w:tabs>
        <w:ind w:left="1363" w:hanging="360"/>
      </w:pPr>
    </w:lvl>
    <w:lvl w:ilvl="2" w:tentative="1">
      <w:start w:val="1"/>
      <w:numFmt w:val="decimal"/>
      <w:lvlText w:val="%3."/>
      <w:lvlJc w:val="left"/>
      <w:pPr>
        <w:tabs>
          <w:tab w:val="num" w:pos="2083"/>
        </w:tabs>
        <w:ind w:left="2083" w:hanging="360"/>
      </w:pPr>
    </w:lvl>
    <w:lvl w:ilvl="3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entative="1">
      <w:start w:val="1"/>
      <w:numFmt w:val="decimal"/>
      <w:lvlText w:val="%5."/>
      <w:lvlJc w:val="left"/>
      <w:pPr>
        <w:tabs>
          <w:tab w:val="num" w:pos="3523"/>
        </w:tabs>
        <w:ind w:left="3523" w:hanging="360"/>
      </w:pPr>
    </w:lvl>
    <w:lvl w:ilvl="5" w:tentative="1">
      <w:start w:val="1"/>
      <w:numFmt w:val="decimal"/>
      <w:lvlText w:val="%6."/>
      <w:lvlJc w:val="left"/>
      <w:pPr>
        <w:tabs>
          <w:tab w:val="num" w:pos="4243"/>
        </w:tabs>
        <w:ind w:left="4243" w:hanging="360"/>
      </w:pPr>
    </w:lvl>
    <w:lvl w:ilvl="6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entative="1">
      <w:start w:val="1"/>
      <w:numFmt w:val="decimal"/>
      <w:lvlText w:val="%8."/>
      <w:lvlJc w:val="left"/>
      <w:pPr>
        <w:tabs>
          <w:tab w:val="num" w:pos="5683"/>
        </w:tabs>
        <w:ind w:left="5683" w:hanging="360"/>
      </w:pPr>
    </w:lvl>
    <w:lvl w:ilvl="8" w:tentative="1">
      <w:start w:val="1"/>
      <w:numFmt w:val="decimal"/>
      <w:lvlText w:val="%9."/>
      <w:lvlJc w:val="left"/>
      <w:pPr>
        <w:tabs>
          <w:tab w:val="num" w:pos="6403"/>
        </w:tabs>
        <w:ind w:left="6403" w:hanging="36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5A4"/>
    <w:rsid w:val="00105C5D"/>
    <w:rsid w:val="00123155"/>
    <w:rsid w:val="00161F1B"/>
    <w:rsid w:val="0038223F"/>
    <w:rsid w:val="00415BD7"/>
    <w:rsid w:val="00471345"/>
    <w:rsid w:val="004A1985"/>
    <w:rsid w:val="005553F0"/>
    <w:rsid w:val="0058451E"/>
    <w:rsid w:val="006D6032"/>
    <w:rsid w:val="007C6005"/>
    <w:rsid w:val="007F1274"/>
    <w:rsid w:val="009A0280"/>
    <w:rsid w:val="009F2C35"/>
    <w:rsid w:val="00AA4CAB"/>
    <w:rsid w:val="00C94C64"/>
    <w:rsid w:val="00D02B48"/>
    <w:rsid w:val="00D05E22"/>
    <w:rsid w:val="00D165A4"/>
    <w:rsid w:val="00D61904"/>
    <w:rsid w:val="00E30398"/>
    <w:rsid w:val="00ED7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65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65A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65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65A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770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5</Pages>
  <Words>1734</Words>
  <Characters>9889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HOME</cp:lastModifiedBy>
  <cp:revision>18</cp:revision>
  <dcterms:created xsi:type="dcterms:W3CDTF">2023-10-31T17:16:00Z</dcterms:created>
  <dcterms:modified xsi:type="dcterms:W3CDTF">2024-04-24T16:51:00Z</dcterms:modified>
</cp:coreProperties>
</file>