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A86ED9" w14:textId="77777777" w:rsidR="00335DC1" w:rsidRDefault="009D5C3C" w:rsidP="00335DC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35DC1">
        <w:rPr>
          <w:rFonts w:ascii="Arial" w:hAnsi="Arial" w:cs="Arial"/>
          <w:b/>
          <w:bCs/>
          <w:sz w:val="24"/>
          <w:szCs w:val="24"/>
        </w:rPr>
        <w:t xml:space="preserve">Сценарий мастер-класса на тему </w:t>
      </w:r>
    </w:p>
    <w:p w14:paraId="77A9511A" w14:textId="77777777" w:rsidR="00335DC1" w:rsidRDefault="009D5C3C" w:rsidP="00335DC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35DC1">
        <w:rPr>
          <w:rFonts w:ascii="Arial" w:hAnsi="Arial" w:cs="Arial"/>
          <w:b/>
          <w:bCs/>
          <w:sz w:val="24"/>
          <w:szCs w:val="24"/>
        </w:rPr>
        <w:t xml:space="preserve">«Формирование ЧГ на уроках русского языка и литературы </w:t>
      </w:r>
    </w:p>
    <w:p w14:paraId="0191EC6A" w14:textId="1BB130C9" w:rsidR="003A0144" w:rsidRPr="00335DC1" w:rsidRDefault="009D5C3C" w:rsidP="00335DC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35DC1">
        <w:rPr>
          <w:rFonts w:ascii="Arial" w:hAnsi="Arial" w:cs="Arial"/>
          <w:b/>
          <w:bCs/>
          <w:sz w:val="24"/>
          <w:szCs w:val="24"/>
        </w:rPr>
        <w:t>средствами развития эмоционального интеллекта»</w:t>
      </w:r>
    </w:p>
    <w:p w14:paraId="62BC5302" w14:textId="425453AB" w:rsidR="00DF1D26" w:rsidRDefault="00DF1D26" w:rsidP="00DF1D2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3F5D6E">
        <w:rPr>
          <w:rFonts w:ascii="Arial" w:hAnsi="Arial" w:cs="Arial"/>
          <w:b/>
          <w:bCs/>
          <w:sz w:val="24"/>
          <w:szCs w:val="24"/>
        </w:rPr>
        <w:t>Цель:</w:t>
      </w:r>
      <w:r>
        <w:rPr>
          <w:rFonts w:ascii="Arial" w:hAnsi="Arial" w:cs="Arial"/>
          <w:sz w:val="24"/>
          <w:szCs w:val="24"/>
        </w:rPr>
        <w:t xml:space="preserve"> познакомить педагогов с методами развития ЧГ через формирование эмоционального интеллекта у школьников.</w:t>
      </w:r>
    </w:p>
    <w:p w14:paraId="381A8C0E" w14:textId="6F922AF1" w:rsidR="00DF1D26" w:rsidRPr="003F5D6E" w:rsidRDefault="00DF1D26" w:rsidP="00DF1D26">
      <w:pPr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  <w:r w:rsidRPr="003F5D6E">
        <w:rPr>
          <w:rFonts w:ascii="Arial" w:hAnsi="Arial" w:cs="Arial"/>
          <w:b/>
          <w:bCs/>
          <w:sz w:val="24"/>
          <w:szCs w:val="24"/>
        </w:rPr>
        <w:t>Задачи:</w:t>
      </w:r>
    </w:p>
    <w:p w14:paraId="558644DA" w14:textId="15DB6659" w:rsidR="00DF1D26" w:rsidRDefault="00DF1D26" w:rsidP="00DF1D26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раскрыть связь между ЧГ и ЭИ,</w:t>
      </w:r>
    </w:p>
    <w:p w14:paraId="1CF20F7E" w14:textId="1C5AD6C2" w:rsidR="00DF1D26" w:rsidRDefault="00DF1D26" w:rsidP="00DF1D26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продемонстрировать практические приемы работы на уроках,</w:t>
      </w:r>
    </w:p>
    <w:p w14:paraId="63ED8958" w14:textId="07941244" w:rsidR="00DF1D26" w:rsidRDefault="00DF1D26" w:rsidP="00DF1D26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отработать приемы в режиме «учитель-ученик»,</w:t>
      </w:r>
    </w:p>
    <w:p w14:paraId="568D7406" w14:textId="4810E6C2" w:rsidR="00DF1D26" w:rsidRDefault="00DF1D26" w:rsidP="00DF1D26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дать инструменты для внедрения в учебный процесс.</w:t>
      </w:r>
    </w:p>
    <w:p w14:paraId="4B7174D8" w14:textId="3247AEA7" w:rsidR="00DF1D26" w:rsidRDefault="00F306F2" w:rsidP="00FF4BDE">
      <w:pPr>
        <w:ind w:firstLine="85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Ход работы:</w:t>
      </w:r>
    </w:p>
    <w:p w14:paraId="03040AD2" w14:textId="68CBEC22" w:rsidR="00F306F2" w:rsidRPr="005A68C5" w:rsidRDefault="00F306F2" w:rsidP="00F306F2">
      <w:pPr>
        <w:pStyle w:val="a3"/>
        <w:numPr>
          <w:ilvl w:val="0"/>
          <w:numId w:val="2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5A68C5">
        <w:rPr>
          <w:rFonts w:ascii="Arial" w:hAnsi="Arial" w:cs="Arial"/>
          <w:b/>
          <w:bCs/>
          <w:sz w:val="24"/>
          <w:szCs w:val="24"/>
        </w:rPr>
        <w:t>Орг</w:t>
      </w:r>
      <w:r w:rsidR="003F5D6E">
        <w:rPr>
          <w:rFonts w:ascii="Arial" w:hAnsi="Arial" w:cs="Arial"/>
          <w:b/>
          <w:bCs/>
          <w:sz w:val="24"/>
          <w:szCs w:val="24"/>
        </w:rPr>
        <w:t xml:space="preserve">. </w:t>
      </w:r>
      <w:r w:rsidRPr="005A68C5">
        <w:rPr>
          <w:rFonts w:ascii="Arial" w:hAnsi="Arial" w:cs="Arial"/>
          <w:b/>
          <w:bCs/>
          <w:sz w:val="24"/>
          <w:szCs w:val="24"/>
        </w:rPr>
        <w:t>момент. Мотивация.</w:t>
      </w:r>
    </w:p>
    <w:p w14:paraId="5A390ABC" w14:textId="77777777" w:rsidR="00F306F2" w:rsidRDefault="00F306F2" w:rsidP="00F306F2">
      <w:pPr>
        <w:ind w:left="851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«Неграмотным человеком завтрашнего дня будет тот, кто не умеет читать,</w:t>
      </w:r>
    </w:p>
    <w:p w14:paraId="18EA67EA" w14:textId="73558205" w:rsidR="00F306F2" w:rsidRDefault="003373F5" w:rsidP="00F306F2">
      <w:pPr>
        <w:ind w:left="851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</w:t>
      </w:r>
      <w:r w:rsidR="00F306F2">
        <w:rPr>
          <w:rFonts w:ascii="Arial" w:hAnsi="Arial" w:cs="Arial"/>
          <w:sz w:val="24"/>
          <w:szCs w:val="24"/>
        </w:rPr>
        <w:t xml:space="preserve"> тот, кто не научился</w:t>
      </w:r>
      <w:r>
        <w:rPr>
          <w:rFonts w:ascii="Arial" w:hAnsi="Arial" w:cs="Arial"/>
          <w:sz w:val="24"/>
          <w:szCs w:val="24"/>
        </w:rPr>
        <w:t xml:space="preserve"> при этом учиться</w:t>
      </w:r>
      <w:r w:rsidR="00F306F2">
        <w:rPr>
          <w:rFonts w:ascii="Arial" w:hAnsi="Arial" w:cs="Arial"/>
          <w:sz w:val="24"/>
          <w:szCs w:val="24"/>
        </w:rPr>
        <w:t>»</w:t>
      </w:r>
    </w:p>
    <w:p w14:paraId="3269F9F2" w14:textId="3D2D77A0" w:rsidR="003373F5" w:rsidRDefault="003373F5" w:rsidP="00F306F2">
      <w:pPr>
        <w:ind w:left="851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Элвин </w:t>
      </w:r>
      <w:proofErr w:type="spellStart"/>
      <w:r>
        <w:rPr>
          <w:rFonts w:ascii="Arial" w:hAnsi="Arial" w:cs="Arial"/>
          <w:sz w:val="24"/>
          <w:szCs w:val="24"/>
        </w:rPr>
        <w:t>Тоффлер</w:t>
      </w:r>
      <w:proofErr w:type="spellEnd"/>
    </w:p>
    <w:p w14:paraId="70F71B7B" w14:textId="77777777" w:rsidR="005A68C5" w:rsidRDefault="005A68C5" w:rsidP="00F306F2">
      <w:pPr>
        <w:ind w:left="851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«Читать – это еще ничего не значит; </w:t>
      </w:r>
    </w:p>
    <w:p w14:paraId="4EFA85F2" w14:textId="7832B3C8" w:rsidR="005A68C5" w:rsidRDefault="005A68C5" w:rsidP="00F306F2">
      <w:pPr>
        <w:ind w:left="851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что читать и как понимать прочитанное – </w:t>
      </w:r>
    </w:p>
    <w:p w14:paraId="1452FA10" w14:textId="23F26CE1" w:rsidR="005A68C5" w:rsidRDefault="005A68C5" w:rsidP="00F306F2">
      <w:pPr>
        <w:ind w:left="851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вот в чем главное»</w:t>
      </w:r>
    </w:p>
    <w:p w14:paraId="2647AC89" w14:textId="0AC65D4D" w:rsidR="005A68C5" w:rsidRDefault="005A68C5" w:rsidP="00F306F2">
      <w:pPr>
        <w:ind w:left="851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К.Д. Ушинский</w:t>
      </w:r>
    </w:p>
    <w:p w14:paraId="2D5EDE13" w14:textId="4632D0C0" w:rsidR="003373F5" w:rsidRDefault="003373F5" w:rsidP="003373F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Постановка проблемы: </w:t>
      </w:r>
    </w:p>
    <w:p w14:paraId="267F330A" w14:textId="55C3D98C" w:rsidR="003373F5" w:rsidRDefault="003373F5" w:rsidP="003373F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снижение интереса к чтению у школьников,</w:t>
      </w:r>
    </w:p>
    <w:p w14:paraId="557DC545" w14:textId="08A891EE" w:rsidR="003373F5" w:rsidRDefault="003373F5" w:rsidP="003373F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низкий уровень ЧГ (по данным </w:t>
      </w:r>
      <w:r>
        <w:rPr>
          <w:rFonts w:ascii="Arial" w:hAnsi="Arial" w:cs="Arial"/>
          <w:sz w:val="24"/>
          <w:szCs w:val="24"/>
          <w:lang w:val="en-US"/>
        </w:rPr>
        <w:t>PISA</w:t>
      </w:r>
      <w:r>
        <w:rPr>
          <w:rFonts w:ascii="Arial" w:hAnsi="Arial" w:cs="Arial"/>
          <w:sz w:val="24"/>
          <w:szCs w:val="24"/>
        </w:rPr>
        <w:t>),</w:t>
      </w:r>
    </w:p>
    <w:p w14:paraId="45F30E62" w14:textId="3E12C15C" w:rsidR="003373F5" w:rsidRDefault="003373F5" w:rsidP="003373F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сложность понимания и интерпретации художественных текстов,</w:t>
      </w:r>
    </w:p>
    <w:p w14:paraId="7090C787" w14:textId="629553CA" w:rsidR="003373F5" w:rsidRDefault="003373F5" w:rsidP="003373F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недостаточное внимание к эмоциональной составляющей текста.</w:t>
      </w:r>
    </w:p>
    <w:p w14:paraId="15BC4F84" w14:textId="503C87AA" w:rsidR="003373F5" w:rsidRPr="005A68C5" w:rsidRDefault="005A68C5" w:rsidP="003373F5">
      <w:pPr>
        <w:ind w:left="851"/>
        <w:jc w:val="both"/>
        <w:rPr>
          <w:rFonts w:ascii="Arial" w:hAnsi="Arial" w:cs="Arial"/>
          <w:b/>
          <w:bCs/>
          <w:sz w:val="24"/>
          <w:szCs w:val="24"/>
        </w:rPr>
      </w:pPr>
      <w:r w:rsidRPr="005A68C5">
        <w:rPr>
          <w:rFonts w:ascii="Arial" w:hAnsi="Arial" w:cs="Arial"/>
          <w:b/>
          <w:bCs/>
          <w:sz w:val="24"/>
          <w:szCs w:val="24"/>
        </w:rPr>
        <w:t>2. Теоретический блок</w:t>
      </w:r>
    </w:p>
    <w:p w14:paraId="52220F12" w14:textId="57C8B6A4" w:rsidR="003373F5" w:rsidRDefault="003373F5" w:rsidP="003373F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Читательская грамотность (ЧГ) – способность понимать, анализировать, интерпретировать и использовать письменные тексты для достижения целей, расширения знаний и участия в социальной жизни.</w:t>
      </w:r>
    </w:p>
    <w:p w14:paraId="4A13929C" w14:textId="507E144C" w:rsidR="003373F5" w:rsidRDefault="003373F5" w:rsidP="003373F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Эмоциональный интеллект (ЭИ) – умение распознавать, понимать и управлять своими эмоциями и эмоциями других.</w:t>
      </w:r>
    </w:p>
    <w:p w14:paraId="73D0AFC8" w14:textId="4E20BA93" w:rsidR="003373F5" w:rsidRDefault="003373F5" w:rsidP="000627AC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Связь ЭИ и ЧГ: развитие ЭИ помогает глубже понимать мотивы героев, сопереживать им, анализировать текст на эмоциональном уровне, что повышает качество чтения и запоминания.</w:t>
      </w:r>
    </w:p>
    <w:p w14:paraId="58A28140" w14:textId="6986B8E1" w:rsidR="000627AC" w:rsidRPr="000627AC" w:rsidRDefault="000627AC" w:rsidP="000627AC">
      <w:pPr>
        <w:ind w:left="851"/>
        <w:jc w:val="both"/>
        <w:rPr>
          <w:rFonts w:ascii="Arial" w:hAnsi="Arial" w:cs="Arial"/>
          <w:b/>
          <w:bCs/>
          <w:sz w:val="24"/>
          <w:szCs w:val="24"/>
        </w:rPr>
      </w:pPr>
      <w:r w:rsidRPr="000627AC">
        <w:rPr>
          <w:rFonts w:ascii="Arial" w:hAnsi="Arial" w:cs="Arial"/>
          <w:b/>
          <w:bCs/>
          <w:sz w:val="24"/>
          <w:szCs w:val="24"/>
        </w:rPr>
        <w:t>3. Практическая демонстрация приемов</w:t>
      </w:r>
    </w:p>
    <w:p w14:paraId="706F7DCE" w14:textId="49307486" w:rsidR="000627AC" w:rsidRPr="000627AC" w:rsidRDefault="000627AC" w:rsidP="000627AC">
      <w:pPr>
        <w:ind w:left="851"/>
        <w:jc w:val="both"/>
        <w:rPr>
          <w:rFonts w:ascii="Arial" w:hAnsi="Arial" w:cs="Arial"/>
          <w:sz w:val="24"/>
          <w:szCs w:val="24"/>
          <w:u w:val="single"/>
        </w:rPr>
      </w:pPr>
      <w:r w:rsidRPr="000627AC">
        <w:rPr>
          <w:rFonts w:ascii="Arial" w:hAnsi="Arial" w:cs="Arial"/>
          <w:sz w:val="24"/>
          <w:szCs w:val="24"/>
          <w:u w:val="single"/>
        </w:rPr>
        <w:t>Прием 1. Словарь эмоций</w:t>
      </w:r>
    </w:p>
    <w:p w14:paraId="4E044A70" w14:textId="1FCDF414" w:rsidR="000627AC" w:rsidRDefault="000627AC" w:rsidP="000627AC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Цель: расширить эмоциональный словарь учащихся, научить точно называть эмоции.</w:t>
      </w:r>
    </w:p>
    <w:p w14:paraId="3B196AD3" w14:textId="647E2C1A" w:rsidR="000627AC" w:rsidRDefault="000627AC" w:rsidP="000627AC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Как работает: учитель составляет словарь из 10-20 эмоций (радость, грусть, страх, гордость, сострадание и т.д.), дает определение каждой, описывает внешние проявления (мимика, позы, жесты и др.), приводит примеры на основе литературного произведения.</w:t>
      </w:r>
    </w:p>
    <w:p w14:paraId="576EC7DF" w14:textId="64C6A9AE" w:rsidR="000627AC" w:rsidRDefault="000627AC" w:rsidP="000627AC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Результат: учащиеся точнее понимают эмоциональное состояние героев, лучше интерпретируют текст.</w:t>
      </w:r>
    </w:p>
    <w:p w14:paraId="346862FC" w14:textId="252D9BB8" w:rsidR="000627AC" w:rsidRPr="00097ED7" w:rsidRDefault="000627AC" w:rsidP="000627AC">
      <w:pPr>
        <w:ind w:left="851"/>
        <w:jc w:val="both"/>
        <w:rPr>
          <w:rFonts w:ascii="Arial" w:hAnsi="Arial" w:cs="Arial"/>
          <w:sz w:val="24"/>
          <w:szCs w:val="24"/>
          <w:u w:val="single"/>
        </w:rPr>
      </w:pPr>
      <w:r w:rsidRPr="00097ED7">
        <w:rPr>
          <w:rFonts w:ascii="Arial" w:hAnsi="Arial" w:cs="Arial"/>
          <w:sz w:val="24"/>
          <w:szCs w:val="24"/>
          <w:u w:val="single"/>
        </w:rPr>
        <w:t xml:space="preserve">Прием 2. </w:t>
      </w:r>
      <w:r w:rsidR="00303BA6" w:rsidRPr="00097ED7">
        <w:rPr>
          <w:rFonts w:ascii="Arial" w:hAnsi="Arial" w:cs="Arial"/>
          <w:sz w:val="24"/>
          <w:szCs w:val="24"/>
          <w:u w:val="single"/>
        </w:rPr>
        <w:t>Дневник эмоций</w:t>
      </w:r>
    </w:p>
    <w:p w14:paraId="61BB9AA3" w14:textId="6AE8676A" w:rsidR="00303BA6" w:rsidRDefault="00303BA6" w:rsidP="000627AC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Цель: научить отслеживать и анализировать свои эмоции при чтении.</w:t>
      </w:r>
    </w:p>
    <w:p w14:paraId="70D44970" w14:textId="7E70C8E2" w:rsidR="00303BA6" w:rsidRDefault="00303BA6" w:rsidP="000627AC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Как работает: ученики ведут дневник, где отмечают</w:t>
      </w:r>
    </w:p>
    <w:p w14:paraId="47D783D5" w14:textId="26C3739E" w:rsidR="00303BA6" w:rsidRDefault="00303BA6" w:rsidP="000627AC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фрагмент текста, вызвавший сильную эмоцию,</w:t>
      </w:r>
    </w:p>
    <w:p w14:paraId="33374CD1" w14:textId="1ADB3E00" w:rsidR="00303BA6" w:rsidRDefault="00303BA6" w:rsidP="000627AC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какую эмоцию испытали,</w:t>
      </w:r>
    </w:p>
    <w:p w14:paraId="67E641DE" w14:textId="14F32CC5" w:rsidR="00303BA6" w:rsidRDefault="00303BA6" w:rsidP="000627AC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почему, по их мнению, герой так поступил,</w:t>
      </w:r>
    </w:p>
    <w:p w14:paraId="5009411B" w14:textId="20A11E27" w:rsidR="00303BA6" w:rsidRDefault="00303BA6" w:rsidP="000627AC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что бы они сделали на его месте.</w:t>
      </w:r>
    </w:p>
    <w:p w14:paraId="600E8BCB" w14:textId="7202E551" w:rsidR="00303BA6" w:rsidRDefault="00303BA6" w:rsidP="000627AC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Результат: формируется личная связь с текстом, развивается </w:t>
      </w:r>
      <w:r w:rsidR="00097ED7">
        <w:rPr>
          <w:rFonts w:ascii="Arial" w:hAnsi="Arial" w:cs="Arial"/>
          <w:sz w:val="24"/>
          <w:szCs w:val="24"/>
        </w:rPr>
        <w:t>сопереживание (эмпатия).</w:t>
      </w:r>
    </w:p>
    <w:p w14:paraId="7424444A" w14:textId="4AAE75BA" w:rsidR="00097ED7" w:rsidRPr="00097ED7" w:rsidRDefault="00097ED7" w:rsidP="000627AC">
      <w:pPr>
        <w:ind w:left="851"/>
        <w:jc w:val="both"/>
        <w:rPr>
          <w:rFonts w:ascii="Arial" w:hAnsi="Arial" w:cs="Arial"/>
          <w:sz w:val="24"/>
          <w:szCs w:val="24"/>
          <w:u w:val="single"/>
        </w:rPr>
      </w:pPr>
      <w:r w:rsidRPr="00097ED7">
        <w:rPr>
          <w:rFonts w:ascii="Arial" w:hAnsi="Arial" w:cs="Arial"/>
          <w:sz w:val="24"/>
          <w:szCs w:val="24"/>
          <w:u w:val="single"/>
        </w:rPr>
        <w:t>Прием 3. Эмоциональная карта текста</w:t>
      </w:r>
    </w:p>
    <w:p w14:paraId="21E7425B" w14:textId="21392823" w:rsidR="00097ED7" w:rsidRDefault="00097ED7" w:rsidP="000627AC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Цель: визуализировать эмоциональный фон произведения.</w:t>
      </w:r>
    </w:p>
    <w:p w14:paraId="28C58B93" w14:textId="1AAAE501" w:rsidR="00097ED7" w:rsidRDefault="00097ED7" w:rsidP="000627AC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Как работает: на оси времени отмечают ключевые эпизоды, напротив – эмоцию (в виде смайлика или слова).</w:t>
      </w:r>
    </w:p>
    <w:p w14:paraId="2920225E" w14:textId="3D0631B1" w:rsidR="00097ED7" w:rsidRDefault="00097ED7" w:rsidP="000627AC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Результат: ученики видят динамику эмоций, лучше понимают композицию и авторский замысел.</w:t>
      </w:r>
    </w:p>
    <w:p w14:paraId="31AD2DAA" w14:textId="66871EF3" w:rsidR="00097ED7" w:rsidRPr="009520C5" w:rsidRDefault="009520C5" w:rsidP="000627AC">
      <w:pPr>
        <w:ind w:left="851"/>
        <w:jc w:val="both"/>
        <w:rPr>
          <w:rFonts w:ascii="Arial" w:hAnsi="Arial" w:cs="Arial"/>
          <w:sz w:val="24"/>
          <w:szCs w:val="24"/>
          <w:u w:val="single"/>
        </w:rPr>
      </w:pPr>
      <w:r w:rsidRPr="009520C5">
        <w:rPr>
          <w:rFonts w:ascii="Arial" w:hAnsi="Arial" w:cs="Arial"/>
          <w:sz w:val="24"/>
          <w:szCs w:val="24"/>
          <w:u w:val="single"/>
        </w:rPr>
        <w:t>Прием 4. Ролевая игра «Диалог с героем»</w:t>
      </w:r>
    </w:p>
    <w:p w14:paraId="68BB495C" w14:textId="300B64A5" w:rsidR="009520C5" w:rsidRDefault="009520C5" w:rsidP="000627AC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Цель: развить чувство сопереживания и критическое мышление.</w:t>
      </w:r>
    </w:p>
    <w:p w14:paraId="7E1DDB7A" w14:textId="7E50BECC" w:rsidR="009520C5" w:rsidRDefault="009520C5" w:rsidP="009520C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Как работает: ученики в парах разыгрывают диалог с героем, задавая ему вопросы от своего имени.</w:t>
      </w:r>
    </w:p>
    <w:p w14:paraId="7AB494B6" w14:textId="5CF3F409" w:rsidR="009520C5" w:rsidRDefault="009520C5" w:rsidP="009520C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Результат: учащиеся глубже понимают мотивы поступков, учатся аргументировать свою точку зрения.</w:t>
      </w:r>
    </w:p>
    <w:p w14:paraId="15E5F72E" w14:textId="219A1185" w:rsidR="009520C5" w:rsidRPr="009520C5" w:rsidRDefault="009520C5" w:rsidP="009520C5">
      <w:pPr>
        <w:ind w:left="851"/>
        <w:jc w:val="both"/>
        <w:rPr>
          <w:rFonts w:ascii="Arial" w:hAnsi="Arial" w:cs="Arial"/>
          <w:sz w:val="24"/>
          <w:szCs w:val="24"/>
          <w:u w:val="single"/>
        </w:rPr>
      </w:pPr>
      <w:r w:rsidRPr="009520C5">
        <w:rPr>
          <w:rFonts w:ascii="Arial" w:hAnsi="Arial" w:cs="Arial"/>
          <w:sz w:val="24"/>
          <w:szCs w:val="24"/>
          <w:u w:val="single"/>
        </w:rPr>
        <w:t>Прием 5. От жанра к идее (алгоритм анализа)</w:t>
      </w:r>
    </w:p>
    <w:p w14:paraId="2E9ED3F7" w14:textId="039D4A67" w:rsidR="009520C5" w:rsidRDefault="009520C5" w:rsidP="009520C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определяем жанр</w:t>
      </w:r>
    </w:p>
    <w:p w14:paraId="443BF48F" w14:textId="47BD5F58" w:rsidR="009520C5" w:rsidRDefault="009520C5" w:rsidP="009520C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выделяем ключевые эмоции героев</w:t>
      </w:r>
    </w:p>
    <w:p w14:paraId="46FF7D73" w14:textId="6FDC4C1F" w:rsidR="009520C5" w:rsidRDefault="009520C5" w:rsidP="009520C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соотносим эмоции с сюжетом</w:t>
      </w:r>
    </w:p>
    <w:p w14:paraId="716136D2" w14:textId="1642A034" w:rsidR="009520C5" w:rsidRDefault="009520C5" w:rsidP="009520C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формулируем идею произведения через призму эмоций.</w:t>
      </w:r>
    </w:p>
    <w:p w14:paraId="15089694" w14:textId="3B78DABD" w:rsidR="009520C5" w:rsidRDefault="009520C5" w:rsidP="009520C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Результат: структурированный подход к анализу текста, развитие логики и ЭИ.</w:t>
      </w:r>
    </w:p>
    <w:p w14:paraId="266C5C54" w14:textId="58516C17" w:rsidR="009520C5" w:rsidRDefault="009520C5" w:rsidP="009520C5">
      <w:pPr>
        <w:ind w:left="851"/>
        <w:jc w:val="both"/>
        <w:rPr>
          <w:rFonts w:ascii="Arial" w:hAnsi="Arial" w:cs="Arial"/>
          <w:b/>
          <w:bCs/>
          <w:sz w:val="24"/>
          <w:szCs w:val="24"/>
        </w:rPr>
      </w:pPr>
      <w:r w:rsidRPr="009520C5">
        <w:rPr>
          <w:rFonts w:ascii="Arial" w:hAnsi="Arial" w:cs="Arial"/>
          <w:b/>
          <w:bCs/>
          <w:sz w:val="24"/>
          <w:szCs w:val="24"/>
        </w:rPr>
        <w:t>4. Работа в группах.</w:t>
      </w:r>
    </w:p>
    <w:p w14:paraId="46ACA51E" w14:textId="73E1BB53" w:rsidR="009520C5" w:rsidRDefault="009520C5" w:rsidP="009520C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разделиться на группы (в зависимости от количества)</w:t>
      </w:r>
    </w:p>
    <w:p w14:paraId="35DC56F7" w14:textId="5C89D230" w:rsidR="009520C5" w:rsidRDefault="009520C5" w:rsidP="009520C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67B1">
        <w:rPr>
          <w:rFonts w:ascii="Arial" w:hAnsi="Arial" w:cs="Arial"/>
          <w:sz w:val="24"/>
          <w:szCs w:val="24"/>
        </w:rPr>
        <w:t>выбрать один из приемов</w:t>
      </w:r>
    </w:p>
    <w:p w14:paraId="2E5173EC" w14:textId="0F522BD8" w:rsidR="002667B1" w:rsidRDefault="002667B1" w:rsidP="009520C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применить к предложенному тексту</w:t>
      </w:r>
    </w:p>
    <w:p w14:paraId="5E68A52E" w14:textId="5D1BB55E" w:rsidR="002667B1" w:rsidRDefault="002667B1" w:rsidP="009520C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- представить результат группе, объяснить, как прием помогает развить ЧГ и ЭИ.</w:t>
      </w:r>
    </w:p>
    <w:p w14:paraId="0B09AD52" w14:textId="3B36BCEE" w:rsidR="002667B1" w:rsidRPr="002667B1" w:rsidRDefault="002667B1" w:rsidP="009520C5">
      <w:pPr>
        <w:ind w:left="851"/>
        <w:jc w:val="both"/>
        <w:rPr>
          <w:rFonts w:ascii="Arial" w:hAnsi="Arial" w:cs="Arial"/>
          <w:b/>
          <w:bCs/>
          <w:sz w:val="24"/>
          <w:szCs w:val="24"/>
        </w:rPr>
      </w:pPr>
      <w:r w:rsidRPr="002667B1">
        <w:rPr>
          <w:rFonts w:ascii="Arial" w:hAnsi="Arial" w:cs="Arial"/>
          <w:b/>
          <w:bCs/>
          <w:sz w:val="24"/>
          <w:szCs w:val="24"/>
        </w:rPr>
        <w:t>5. Рефлексия.</w:t>
      </w:r>
    </w:p>
    <w:p w14:paraId="5CBAF249" w14:textId="3F838E9C" w:rsidR="002667B1" w:rsidRDefault="003674EA" w:rsidP="009520C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Что было самым интересным?</w:t>
      </w:r>
    </w:p>
    <w:p w14:paraId="3502C220" w14:textId="06B9B903" w:rsidR="003674EA" w:rsidRDefault="003674EA" w:rsidP="009520C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Какой прием планируете использовать на уроках?</w:t>
      </w:r>
    </w:p>
    <w:p w14:paraId="1DFB6C21" w14:textId="5D88FDE4" w:rsidR="003674EA" w:rsidRDefault="003674EA" w:rsidP="009520C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Какие трудности могут возникнуть при внедрении?</w:t>
      </w:r>
    </w:p>
    <w:p w14:paraId="6B81099D" w14:textId="222E320F" w:rsidR="003674EA" w:rsidRPr="003674EA" w:rsidRDefault="003674EA" w:rsidP="009520C5">
      <w:pPr>
        <w:ind w:left="851"/>
        <w:jc w:val="both"/>
        <w:rPr>
          <w:rFonts w:ascii="Arial" w:hAnsi="Arial" w:cs="Arial"/>
          <w:b/>
          <w:bCs/>
          <w:sz w:val="24"/>
          <w:szCs w:val="24"/>
        </w:rPr>
      </w:pPr>
      <w:r w:rsidRPr="003674EA">
        <w:rPr>
          <w:rFonts w:ascii="Arial" w:hAnsi="Arial" w:cs="Arial"/>
          <w:b/>
          <w:bCs/>
          <w:sz w:val="24"/>
          <w:szCs w:val="24"/>
        </w:rPr>
        <w:t>6. Подведение итогов.</w:t>
      </w:r>
    </w:p>
    <w:p w14:paraId="61433AD2" w14:textId="15295850" w:rsidR="003674EA" w:rsidRDefault="003674EA" w:rsidP="003674EA">
      <w:pPr>
        <w:pStyle w:val="a3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Развитие ЭИ – эффективный инструмент повышения ЧГ</w:t>
      </w:r>
    </w:p>
    <w:p w14:paraId="6E2DA923" w14:textId="576A444E" w:rsidR="003674EA" w:rsidRDefault="003674EA" w:rsidP="003674EA">
      <w:pPr>
        <w:pStyle w:val="a3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Предложенные приемы универсальны: можно использовать для учащихся 5-11 классов, адаптируются под любой текст</w:t>
      </w:r>
    </w:p>
    <w:p w14:paraId="7BC92A73" w14:textId="5FA13755" w:rsidR="003674EA" w:rsidRDefault="003674EA" w:rsidP="003674EA">
      <w:pPr>
        <w:pStyle w:val="a3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Эмоциональный анализ делает чтение осмысленным, помогает ученикам «проживать» текст, а не просто воспринимать информацию</w:t>
      </w:r>
    </w:p>
    <w:p w14:paraId="46D4ACB1" w14:textId="20484465" w:rsidR="003674EA" w:rsidRDefault="003674EA" w:rsidP="003674EA">
      <w:pPr>
        <w:ind w:firstLine="851"/>
        <w:jc w:val="both"/>
        <w:rPr>
          <w:rFonts w:ascii="Arial" w:hAnsi="Arial" w:cs="Arial"/>
          <w:i/>
          <w:iCs/>
          <w:sz w:val="24"/>
          <w:szCs w:val="24"/>
        </w:rPr>
      </w:pPr>
      <w:r w:rsidRPr="003674EA">
        <w:rPr>
          <w:rFonts w:ascii="Arial" w:hAnsi="Arial" w:cs="Arial"/>
          <w:i/>
          <w:iCs/>
          <w:sz w:val="24"/>
          <w:szCs w:val="24"/>
        </w:rPr>
        <w:t>Рекомендации по внедрению:</w:t>
      </w:r>
    </w:p>
    <w:p w14:paraId="0F74A5D2" w14:textId="2F924414" w:rsidR="003674EA" w:rsidRDefault="003674EA" w:rsidP="003674EA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начинать с простых приемов (словарь эмоций) в 5-6 классах, постепенно усложняя задания,</w:t>
      </w:r>
    </w:p>
    <w:p w14:paraId="194A8790" w14:textId="50EFE5C6" w:rsidR="003674EA" w:rsidRDefault="003674EA" w:rsidP="003674EA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использовать приемы на уроках литературы и русского языка (при работе с текстами),</w:t>
      </w:r>
    </w:p>
    <w:p w14:paraId="1E4EC130" w14:textId="6CC30D57" w:rsidR="003674EA" w:rsidRDefault="003674EA" w:rsidP="003674EA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сочетать с традиционными методами анализа (характеристика героя, композиция).</w:t>
      </w:r>
    </w:p>
    <w:p w14:paraId="11E3BDF1" w14:textId="3897F5C8" w:rsidR="003674EA" w:rsidRPr="009A5FC8" w:rsidRDefault="009A5FC8" w:rsidP="003674EA">
      <w:pPr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  <w:r w:rsidRPr="009A5FC8">
        <w:rPr>
          <w:rFonts w:ascii="Arial" w:hAnsi="Arial" w:cs="Arial"/>
          <w:b/>
          <w:bCs/>
          <w:sz w:val="24"/>
          <w:szCs w:val="24"/>
        </w:rPr>
        <w:t>7. Завершение.</w:t>
      </w:r>
    </w:p>
    <w:p w14:paraId="38BCD465" w14:textId="03036961" w:rsidR="009A5FC8" w:rsidRDefault="009A5FC8" w:rsidP="003674EA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«Чтение – это окошко, через которое дети видят и познают мир и самих себя» (В.А. Сухомлинский)</w:t>
      </w:r>
    </w:p>
    <w:p w14:paraId="34EE4EAF" w14:textId="01AEBC62" w:rsidR="009A5FC8" w:rsidRDefault="009A5FC8" w:rsidP="003674EA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Развивая эмоциональный интеллект, мы открываем это окошко шире!</w:t>
      </w:r>
    </w:p>
    <w:p w14:paraId="277D9A79" w14:textId="6864285E" w:rsidR="009A5FC8" w:rsidRDefault="005D5B8A" w:rsidP="003674EA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Спасибо за внимание!</w:t>
      </w:r>
    </w:p>
    <w:p w14:paraId="656D86F9" w14:textId="77777777" w:rsidR="005D5B8A" w:rsidRPr="003674EA" w:rsidRDefault="005D5B8A" w:rsidP="003674EA">
      <w:pPr>
        <w:ind w:firstLine="851"/>
        <w:jc w:val="both"/>
        <w:rPr>
          <w:rFonts w:ascii="Arial" w:hAnsi="Arial" w:cs="Arial"/>
          <w:sz w:val="24"/>
          <w:szCs w:val="24"/>
        </w:rPr>
      </w:pPr>
    </w:p>
    <w:sectPr w:rsidR="005D5B8A" w:rsidRPr="003674EA" w:rsidSect="009D5C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867BF"/>
    <w:multiLevelType w:val="multilevel"/>
    <w:tmpl w:val="9C04E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4531AF"/>
    <w:multiLevelType w:val="multilevel"/>
    <w:tmpl w:val="61A2E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CF2201"/>
    <w:multiLevelType w:val="multilevel"/>
    <w:tmpl w:val="632AB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BE3696"/>
    <w:multiLevelType w:val="multilevel"/>
    <w:tmpl w:val="C47EA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FA4852"/>
    <w:multiLevelType w:val="multilevel"/>
    <w:tmpl w:val="48205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2806EB"/>
    <w:multiLevelType w:val="hybridMultilevel"/>
    <w:tmpl w:val="AD04ECBA"/>
    <w:lvl w:ilvl="0" w:tplc="459CDA0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B147289"/>
    <w:multiLevelType w:val="multilevel"/>
    <w:tmpl w:val="5F84C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22378B"/>
    <w:multiLevelType w:val="multilevel"/>
    <w:tmpl w:val="2D92B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2D32EC"/>
    <w:multiLevelType w:val="multilevel"/>
    <w:tmpl w:val="82521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0E1077"/>
    <w:multiLevelType w:val="multilevel"/>
    <w:tmpl w:val="AC2A7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7D34F4"/>
    <w:multiLevelType w:val="multilevel"/>
    <w:tmpl w:val="6D2A5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5473A5D"/>
    <w:multiLevelType w:val="multilevel"/>
    <w:tmpl w:val="640A4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ED67C8"/>
    <w:multiLevelType w:val="multilevel"/>
    <w:tmpl w:val="4542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446A3E"/>
    <w:multiLevelType w:val="multilevel"/>
    <w:tmpl w:val="4D30C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496A11"/>
    <w:multiLevelType w:val="multilevel"/>
    <w:tmpl w:val="B32E8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3D03AE"/>
    <w:multiLevelType w:val="multilevel"/>
    <w:tmpl w:val="9B6AE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BE25E6"/>
    <w:multiLevelType w:val="multilevel"/>
    <w:tmpl w:val="39E22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335572"/>
    <w:multiLevelType w:val="hybridMultilevel"/>
    <w:tmpl w:val="84BA532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6DD716D6"/>
    <w:multiLevelType w:val="multilevel"/>
    <w:tmpl w:val="7632B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8E7E5F"/>
    <w:multiLevelType w:val="multilevel"/>
    <w:tmpl w:val="B7888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3D5903"/>
    <w:multiLevelType w:val="multilevel"/>
    <w:tmpl w:val="283AB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3D1CBA"/>
    <w:multiLevelType w:val="multilevel"/>
    <w:tmpl w:val="91C26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8"/>
  </w:num>
  <w:num w:numId="3">
    <w:abstractNumId w:val="15"/>
  </w:num>
  <w:num w:numId="4">
    <w:abstractNumId w:val="2"/>
  </w:num>
  <w:num w:numId="5">
    <w:abstractNumId w:val="13"/>
  </w:num>
  <w:num w:numId="6">
    <w:abstractNumId w:val="8"/>
  </w:num>
  <w:num w:numId="7">
    <w:abstractNumId w:val="6"/>
  </w:num>
  <w:num w:numId="8">
    <w:abstractNumId w:val="12"/>
  </w:num>
  <w:num w:numId="9">
    <w:abstractNumId w:val="1"/>
  </w:num>
  <w:num w:numId="10">
    <w:abstractNumId w:val="0"/>
  </w:num>
  <w:num w:numId="11">
    <w:abstractNumId w:val="11"/>
  </w:num>
  <w:num w:numId="12">
    <w:abstractNumId w:val="9"/>
  </w:num>
  <w:num w:numId="13">
    <w:abstractNumId w:val="3"/>
  </w:num>
  <w:num w:numId="14">
    <w:abstractNumId w:val="10"/>
  </w:num>
  <w:num w:numId="15">
    <w:abstractNumId w:val="20"/>
  </w:num>
  <w:num w:numId="16">
    <w:abstractNumId w:val="14"/>
  </w:num>
  <w:num w:numId="17">
    <w:abstractNumId w:val="19"/>
  </w:num>
  <w:num w:numId="18">
    <w:abstractNumId w:val="4"/>
  </w:num>
  <w:num w:numId="19">
    <w:abstractNumId w:val="21"/>
  </w:num>
  <w:num w:numId="20">
    <w:abstractNumId w:val="16"/>
  </w:num>
  <w:num w:numId="21">
    <w:abstractNumId w:val="5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DE8"/>
    <w:rsid w:val="000627AC"/>
    <w:rsid w:val="00097ED7"/>
    <w:rsid w:val="00263DE8"/>
    <w:rsid w:val="002667B1"/>
    <w:rsid w:val="00303BA6"/>
    <w:rsid w:val="00335DC1"/>
    <w:rsid w:val="003373F5"/>
    <w:rsid w:val="003674EA"/>
    <w:rsid w:val="003F5D6E"/>
    <w:rsid w:val="005A68C5"/>
    <w:rsid w:val="005D5B8A"/>
    <w:rsid w:val="00943C36"/>
    <w:rsid w:val="009520C5"/>
    <w:rsid w:val="009A5FC8"/>
    <w:rsid w:val="009D5C3C"/>
    <w:rsid w:val="00DF1D26"/>
    <w:rsid w:val="00E61B2E"/>
    <w:rsid w:val="00F306F2"/>
    <w:rsid w:val="00FF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8FFFB"/>
  <w15:chartTrackingRefBased/>
  <w15:docId w15:val="{7CA15AAD-840B-43C8-B58A-B67A1326E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1D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2026-04-05T15:49:00Z</dcterms:created>
  <dcterms:modified xsi:type="dcterms:W3CDTF">2026-04-20T15:06:00Z</dcterms:modified>
</cp:coreProperties>
</file>