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7E" w:rsidRDefault="001821FB">
      <w:pPr>
        <w:pStyle w:val="normal"/>
        <w:spacing w:before="280" w:after="280"/>
        <w:jc w:val="center"/>
        <w:rPr>
          <w:b/>
          <w:bCs/>
          <w:i/>
          <w:iCs/>
          <w:color w:val="FF9900"/>
          <w:sz w:val="28"/>
          <w:szCs w:val="28"/>
        </w:rPr>
      </w:pPr>
      <w:r>
        <w:rPr>
          <w:b/>
          <w:bCs/>
          <w:i/>
          <w:iCs/>
          <w:color w:val="FF9900"/>
          <w:sz w:val="28"/>
          <w:szCs w:val="28"/>
        </w:rPr>
        <w:t>Методические рекомендации по использованию образовательного видеоролика</w:t>
      </w:r>
    </w:p>
    <w:p w:rsidR="00E0347E" w:rsidRDefault="001821FB">
      <w:pPr>
        <w:pStyle w:val="normal"/>
        <w:spacing w:before="280" w:after="280"/>
        <w:jc w:val="center"/>
        <w:rPr>
          <w:b/>
          <w:bCs/>
          <w:i/>
          <w:iCs/>
          <w:color w:val="FF9900"/>
          <w:sz w:val="28"/>
          <w:szCs w:val="28"/>
        </w:rPr>
      </w:pPr>
      <w:r>
        <w:rPr>
          <w:b/>
          <w:bCs/>
          <w:i/>
          <w:iCs/>
          <w:color w:val="FF9900"/>
          <w:sz w:val="28"/>
          <w:szCs w:val="28"/>
        </w:rPr>
        <w:t>“В.И. Агапкин - марш-легенда”</w:t>
      </w:r>
    </w:p>
    <w:p w:rsidR="00E0347E" w:rsidRPr="001821FB" w:rsidRDefault="001821FB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Созданный мной видеоролик </w:t>
      </w:r>
      <w:hyperlink r:id="rId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“В.И. Агапкин - марш-легенда”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C3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(дополнительная ссылка </w:t>
      </w:r>
      <w:hyperlink r:id="rId7" w:history="1">
        <w:r w:rsidRPr="00FE13DD">
          <w:rPr>
            <w:rStyle w:val="a5"/>
            <w:rFonts w:ascii="Times New Roman" w:eastAsia="Times New Roman" w:hAnsi="Times New Roman" w:cs="Times New Roman"/>
            <w:sz w:val="28"/>
            <w:szCs w:val="28"/>
            <w:lang w:val="ru-RU"/>
          </w:rPr>
          <w:t>https://disk.yandex.ru/i/gynXHoynuJQ1Rg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t>можно использовать как в урочное время,  так и внеурочное, например, на занятиях из цикла «Разговоры о важном», как региональный компонент, открытое внеклассное мероприятие, классный час. Также данный материал можно использовать в качестве дополнительного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разным предметам, раскрывающим понятие «Знаменитые люди Тамбовщины», «Юбилейные даты»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например, литература, краеведение, музыка, МХК.</w:t>
      </w:r>
    </w:p>
    <w:p w:rsidR="00E0347E" w:rsidRDefault="001821FB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   Целевая аудитория: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5-7 класс</w:t>
      </w:r>
    </w:p>
    <w:p w:rsidR="00E0347E" w:rsidRDefault="001821FB">
      <w:pPr>
        <w:pStyle w:val="normal"/>
        <w:spacing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Цели и задачи:</w:t>
      </w:r>
    </w:p>
    <w:p w:rsidR="00E0347E" w:rsidRDefault="001821FB">
      <w:pPr>
        <w:pStyle w:val="normal"/>
        <w:spacing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>
        <w:rPr>
          <w:rFonts w:ascii="Georgia" w:eastAsia="Georgia" w:hAnsi="Georgia" w:cs="Georgia"/>
          <w:color w:val="111111"/>
          <w:sz w:val="28"/>
          <w:szCs w:val="28"/>
        </w:rPr>
        <w:t>повышение интереса учащихся к истории родного края и культурному на</w:t>
      </w:r>
      <w:r>
        <w:rPr>
          <w:rFonts w:ascii="Georgia" w:eastAsia="Georgia" w:hAnsi="Georgia" w:cs="Georgia"/>
          <w:color w:val="111111"/>
          <w:sz w:val="28"/>
          <w:szCs w:val="28"/>
        </w:rPr>
        <w:t>следию региона;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приобщение обучающихся к лучшим образцам духовой музыки;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-познакомить детей с творчеством знаменитого композитора В.Агапкина;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воспитание музыкально-эстетического отклика на произведения искусства, эмоциональное отношение к нему;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развитие индивидуальных качеств личности, творчества, художественного вкуса и эмоциональной отзывчивости.</w:t>
      </w:r>
    </w:p>
    <w:p w:rsidR="00E0347E" w:rsidRDefault="001821FB">
      <w:pPr>
        <w:pStyle w:val="normal"/>
        <w:spacing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Планируемые результаты: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Личностные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чувство гордости за свою Родину, историю России, осознание своей национальной принадлежности на основе изучения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лучших образцов марша;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умение наблюдать за разнообразными явлениями жизни и искусства, их понимание и оценка;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- овладение навыками сотрудничества с учителем и сверстниками;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развитие музыкально – эстетического чувства, понимание функций жанра «марш» 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жизни человека.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Метапредметные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освоение способов решения  проблем творческого характера в процессе восприятия, исполнения марша;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приобретение умения осознанного построения речевого высказывания о характере, особенностях музыкального языка.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</w:rPr>
        <w:t>Предметные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формирование представления о роли марша в жизни человека;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формирование интереса к жизни и творчеству В.И. Агапкина.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Методы: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словесный – беседа; наглядный.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Формы организации познавательной деятельности: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фронтальная, групповая.</w:t>
      </w:r>
    </w:p>
    <w:p w:rsidR="00E0347E" w:rsidRDefault="001821FB">
      <w:pPr>
        <w:pStyle w:val="normal"/>
        <w:spacing w:before="240" w:after="24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Оборудование: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мультимедийная установка, фотографии.</w:t>
      </w:r>
    </w:p>
    <w:p w:rsidR="00E0347E" w:rsidRDefault="001821FB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Разработанный мной цифровой ресурс  в образовательном процессе поможет ученикам расширить знания о жизни и творчестве великого композитора; сохранить историческую память о деятеле искусства Тамбовщины; а также прекр</w:t>
      </w:r>
      <w:r>
        <w:rPr>
          <w:rFonts w:ascii="Times New Roman" w:eastAsia="Times New Roman" w:hAnsi="Times New Roman" w:cs="Times New Roman"/>
          <w:sz w:val="28"/>
          <w:szCs w:val="28"/>
        </w:rPr>
        <w:t>асный вариант представления информации более наглядным образом.</w:t>
      </w:r>
    </w:p>
    <w:p w:rsidR="00E0347E" w:rsidRDefault="001821FB">
      <w:pPr>
        <w:pStyle w:val="normal"/>
        <w:spacing w:before="280" w:after="2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Список использованных интернет-источников при разработке видеоролика:</w:t>
      </w:r>
    </w:p>
    <w:p w:rsidR="00E0347E" w:rsidRDefault="00E0347E">
      <w:pPr>
        <w:pStyle w:val="normal"/>
        <w:numPr>
          <w:ilvl w:val="0"/>
          <w:numId w:val="1"/>
        </w:numPr>
        <w:spacing w:before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 w:rsidR="001821FB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Тамбовский период творчества В.И. Агапкина</w:t>
        </w:r>
      </w:hyperlink>
    </w:p>
    <w:p w:rsidR="00E0347E" w:rsidRDefault="00E0347E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 w:rsidR="001821FB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“Прощание славянки”: почему марш считают гимном</w:t>
        </w:r>
      </w:hyperlink>
    </w:p>
    <w:p w:rsidR="00E0347E" w:rsidRDefault="00E0347E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>
        <w:r w:rsidR="001821FB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Василий Агапкин - биография</w:t>
        </w:r>
      </w:hyperlink>
    </w:p>
    <w:p w:rsidR="00E0347E" w:rsidRDefault="00E0347E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">
        <w:r w:rsidR="001821FB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Фрагмент фильма “Летят журавли” 1957 года</w:t>
        </w:r>
      </w:hyperlink>
    </w:p>
    <w:p w:rsidR="00E0347E" w:rsidRDefault="001821FB">
      <w:pPr>
        <w:pStyle w:val="normal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Фрагмент выступления учащихся (личный архив)</w:t>
      </w:r>
    </w:p>
    <w:p w:rsidR="00E0347E" w:rsidRDefault="00E0347E">
      <w:pPr>
        <w:pStyle w:val="normal"/>
        <w:numPr>
          <w:ilvl w:val="0"/>
          <w:numId w:val="1"/>
        </w:numPr>
        <w:spacing w:after="28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">
        <w:r w:rsidR="001821FB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Яндекс картинки</w:t>
        </w:r>
      </w:hyperlink>
    </w:p>
    <w:sectPr w:rsidR="00E0347E" w:rsidSect="00E0347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1" w:fontKey="{C16A9A20-7E3F-4C8C-8D89-EA66A54B8199}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  <w:embedRegular r:id="rId2" w:fontKey="{569EE7AE-6093-491B-9FB1-ACB1B1691C93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" w:fontKey="{8F326E2B-0AB3-4805-B9FF-AC1FEAEECBD5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60794"/>
    <w:multiLevelType w:val="multilevel"/>
    <w:tmpl w:val="C97E9F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characterSpacingControl w:val="doNotCompress"/>
  <w:compat/>
  <w:rsids>
    <w:rsidRoot w:val="00E0347E"/>
    <w:rsid w:val="001821FB"/>
    <w:rsid w:val="00E0347E"/>
    <w:rsid w:val="00E3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E0347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E0347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E0347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E0347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E0347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E0347E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E0347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E0347E"/>
  </w:style>
  <w:style w:type="paragraph" w:styleId="a3">
    <w:name w:val="Title"/>
    <w:basedOn w:val="normal"/>
    <w:next w:val="normal"/>
    <w:rsid w:val="00E0347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E0347E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1821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tambovie.ru/longreads/2024-02-03/etot-gorodok-podaril-mne-i-alma-mater-i-lyubov-i-sudbu-tambovskiy-period-tvorchestva-vasiliya-agapkina-2207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i/gynXHoynuJQ1Rg" TargetMode="External"/><Relationship Id="rId12" Type="http://schemas.openxmlformats.org/officeDocument/2006/relationships/hyperlink" Target="https://yandex.ru/images?source=wiz&amp;ysclid=m94jr6m5co2911141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&#1042;.&#1048;.%20&#1040;&#1075;&#1072;&#1087;&#1082;&#1080;&#1085;%20-%20&#1084;&#1072;&#1088;&#1096;-&#1083;&#1077;&#1075;&#1077;&#1085;&#1076;&#1072;.mp4" TargetMode="External"/><Relationship Id="rId11" Type="http://schemas.openxmlformats.org/officeDocument/2006/relationships/hyperlink" Target="https://rutube.ru/video/8696c43e01acea5599f8ec9d192a8f03/?ysclid=m94jpgvq3r29001718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ographe.ru/uchenie/vasilij-agapk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esti.ru/article/2635100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C855A-DC14-456F-8BF3-960DB45B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777</cp:lastModifiedBy>
  <cp:revision>3</cp:revision>
  <dcterms:created xsi:type="dcterms:W3CDTF">2026-04-14T18:27:00Z</dcterms:created>
  <dcterms:modified xsi:type="dcterms:W3CDTF">2026-04-14T18:39:00Z</dcterms:modified>
</cp:coreProperties>
</file>