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9EB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Муниципальное бюджетное дошкольное образовательное учреждение детский сад «Ромашка»  комбинированного вида с. Большеустьикинское муниципального района Мечетлинский район Республики Башкортостан</w:t>
      </w:r>
    </w:p>
    <w:p w14:paraId="12E65BFE">
      <w:pPr>
        <w:spacing w:after="0" w:line="240" w:lineRule="auto"/>
        <w:jc w:val="center"/>
        <w:rPr>
          <w:sz w:val="28"/>
          <w:szCs w:val="28"/>
        </w:rPr>
      </w:pPr>
    </w:p>
    <w:p w14:paraId="12824B4F">
      <w:pPr>
        <w:spacing w:after="0" w:line="240" w:lineRule="auto"/>
        <w:jc w:val="center"/>
        <w:rPr>
          <w:sz w:val="28"/>
          <w:szCs w:val="28"/>
        </w:rPr>
      </w:pPr>
    </w:p>
    <w:p w14:paraId="0A32E2D7">
      <w:pPr>
        <w:spacing w:after="0" w:line="240" w:lineRule="auto"/>
        <w:rPr>
          <w:sz w:val="28"/>
          <w:szCs w:val="28"/>
        </w:rPr>
      </w:pPr>
    </w:p>
    <w:p w14:paraId="27B08717">
      <w:pPr>
        <w:spacing w:after="0" w:line="240" w:lineRule="auto"/>
        <w:rPr>
          <w:sz w:val="28"/>
          <w:szCs w:val="28"/>
        </w:rPr>
      </w:pPr>
    </w:p>
    <w:p w14:paraId="69E32847">
      <w:pPr>
        <w:spacing w:after="0" w:line="240" w:lineRule="auto"/>
        <w:rPr>
          <w:sz w:val="28"/>
          <w:szCs w:val="28"/>
        </w:rPr>
      </w:pPr>
    </w:p>
    <w:p w14:paraId="399B7F2A">
      <w:pPr>
        <w:spacing w:after="0" w:line="240" w:lineRule="auto"/>
        <w:rPr>
          <w:sz w:val="28"/>
          <w:szCs w:val="28"/>
        </w:rPr>
      </w:pPr>
    </w:p>
    <w:p w14:paraId="49025A06">
      <w:pPr>
        <w:spacing w:after="0" w:line="240" w:lineRule="auto"/>
        <w:rPr>
          <w:sz w:val="28"/>
          <w:szCs w:val="28"/>
        </w:rPr>
      </w:pPr>
    </w:p>
    <w:p w14:paraId="4A905299">
      <w:pPr>
        <w:spacing w:after="0" w:line="240" w:lineRule="auto"/>
        <w:rPr>
          <w:sz w:val="28"/>
          <w:szCs w:val="28"/>
        </w:rPr>
      </w:pPr>
    </w:p>
    <w:p w14:paraId="51F7F592">
      <w:pPr>
        <w:spacing w:after="0" w:line="240" w:lineRule="auto"/>
        <w:rPr>
          <w:sz w:val="28"/>
          <w:szCs w:val="28"/>
        </w:rPr>
      </w:pPr>
    </w:p>
    <w:p w14:paraId="410B7A6E">
      <w:pPr>
        <w:spacing w:after="0" w:line="240" w:lineRule="auto"/>
        <w:rPr>
          <w:sz w:val="28"/>
          <w:szCs w:val="28"/>
        </w:rPr>
      </w:pPr>
    </w:p>
    <w:p w14:paraId="42AB677C">
      <w:pPr>
        <w:spacing w:after="0" w:line="240" w:lineRule="auto"/>
        <w:rPr>
          <w:sz w:val="28"/>
          <w:szCs w:val="28"/>
        </w:rPr>
      </w:pPr>
    </w:p>
    <w:p w14:paraId="107549EC">
      <w:pPr>
        <w:spacing w:after="0" w:line="240" w:lineRule="auto"/>
        <w:rPr>
          <w:sz w:val="32"/>
          <w:szCs w:val="32"/>
        </w:rPr>
      </w:pPr>
    </w:p>
    <w:p w14:paraId="3118DF44">
      <w:pPr>
        <w:spacing w:after="0" w:line="240" w:lineRule="auto"/>
        <w:rPr>
          <w:sz w:val="32"/>
          <w:szCs w:val="32"/>
        </w:rPr>
      </w:pPr>
    </w:p>
    <w:p w14:paraId="4C86B6D4">
      <w:pPr>
        <w:jc w:val="center"/>
        <w:rPr>
          <w:sz w:val="32"/>
          <w:szCs w:val="32"/>
        </w:rPr>
      </w:pPr>
      <w:r>
        <w:rPr>
          <w:rFonts w:eastAsia="TimesNewRomanPS-BoldMT"/>
          <w:b/>
          <w:bCs/>
          <w:sz w:val="32"/>
          <w:szCs w:val="32"/>
          <w:lang w:eastAsia="zh-CN" w:bidi="ar"/>
        </w:rPr>
        <w:t>ОБРАЗОВАТЕЛЬНЫЙ ПРОЕКТ</w:t>
      </w:r>
    </w:p>
    <w:p w14:paraId="7FB372A4">
      <w:pPr>
        <w:spacing w:line="360" w:lineRule="auto"/>
        <w:jc w:val="center"/>
        <w:rPr>
          <w:sz w:val="32"/>
          <w:szCs w:val="32"/>
        </w:rPr>
      </w:pPr>
      <w:r>
        <w:rPr>
          <w:rFonts w:eastAsia="SimSun"/>
          <w:sz w:val="32"/>
          <w:szCs w:val="32"/>
          <w:lang w:eastAsia="zh-CN" w:bidi="ar"/>
        </w:rPr>
        <w:t>на тему:</w:t>
      </w:r>
    </w:p>
    <w:p w14:paraId="50FEB9B1">
      <w:pPr>
        <w:spacing w:after="0" w:line="360" w:lineRule="auto"/>
        <w:jc w:val="center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по приобщению дошкольников </w:t>
      </w:r>
      <w:r>
        <w:rPr>
          <w:color w:val="auto"/>
          <w:sz w:val="32"/>
          <w:szCs w:val="32"/>
        </w:rPr>
        <w:br w:type="textWrapping"/>
      </w:r>
      <w:r>
        <w:rPr>
          <w:color w:val="auto"/>
          <w:sz w:val="32"/>
          <w:szCs w:val="32"/>
        </w:rPr>
        <w:t>к декоративно-прикладному искусству Башкортостана</w:t>
      </w:r>
    </w:p>
    <w:p w14:paraId="3BA92AEE">
      <w:pPr>
        <w:spacing w:after="0" w:line="360" w:lineRule="auto"/>
        <w:jc w:val="center"/>
        <w:rPr>
          <w:rFonts w:hint="default"/>
          <w:color w:val="auto"/>
          <w:sz w:val="32"/>
          <w:szCs w:val="32"/>
          <w:lang w:val="ru-RU"/>
        </w:rPr>
      </w:pPr>
      <w:r>
        <w:rPr>
          <w:color w:val="auto"/>
          <w:sz w:val="32"/>
          <w:szCs w:val="32"/>
        </w:rPr>
        <w:t xml:space="preserve"> </w:t>
      </w:r>
      <w:r>
        <w:rPr>
          <w:rFonts w:hint="default"/>
          <w:color w:val="auto"/>
          <w:sz w:val="32"/>
          <w:szCs w:val="32"/>
          <w:lang w:val="ru-RU"/>
        </w:rPr>
        <w:t>«</w:t>
      </w:r>
      <w:r>
        <w:rPr>
          <w:color w:val="auto"/>
          <w:sz w:val="32"/>
          <w:szCs w:val="32"/>
        </w:rPr>
        <w:t>Башкирский орнамен</w:t>
      </w:r>
      <w:r>
        <w:rPr>
          <w:color w:val="auto"/>
          <w:sz w:val="32"/>
          <w:szCs w:val="32"/>
          <w:lang w:val="ru-RU"/>
        </w:rPr>
        <w:t>т</w:t>
      </w:r>
      <w:r>
        <w:rPr>
          <w:rFonts w:hint="default"/>
          <w:color w:val="auto"/>
          <w:sz w:val="32"/>
          <w:szCs w:val="32"/>
          <w:lang w:val="ru-RU"/>
        </w:rPr>
        <w:t>»</w:t>
      </w:r>
    </w:p>
    <w:p w14:paraId="60E9F5B4">
      <w:pPr>
        <w:spacing w:after="0" w:line="240" w:lineRule="auto"/>
        <w:jc w:val="center"/>
        <w:rPr>
          <w:sz w:val="28"/>
          <w:szCs w:val="28"/>
        </w:rPr>
      </w:pPr>
    </w:p>
    <w:p w14:paraId="4C40AA33">
      <w:pPr>
        <w:spacing w:after="0" w:line="240" w:lineRule="auto"/>
        <w:rPr>
          <w:sz w:val="28"/>
          <w:szCs w:val="28"/>
        </w:rPr>
      </w:pPr>
    </w:p>
    <w:p w14:paraId="66217C4C">
      <w:pPr>
        <w:spacing w:after="0" w:line="240" w:lineRule="auto"/>
        <w:rPr>
          <w:sz w:val="28"/>
          <w:szCs w:val="28"/>
        </w:rPr>
      </w:pPr>
    </w:p>
    <w:p w14:paraId="5598F1CE">
      <w:pPr>
        <w:spacing w:after="0" w:line="240" w:lineRule="auto"/>
        <w:rPr>
          <w:sz w:val="28"/>
          <w:szCs w:val="28"/>
        </w:rPr>
      </w:pPr>
    </w:p>
    <w:p w14:paraId="51F26FB8">
      <w:pPr>
        <w:spacing w:after="0" w:line="240" w:lineRule="auto"/>
        <w:rPr>
          <w:sz w:val="28"/>
          <w:szCs w:val="28"/>
        </w:rPr>
      </w:pPr>
    </w:p>
    <w:p w14:paraId="2A6CA236">
      <w:pPr>
        <w:spacing w:after="0" w:line="240" w:lineRule="auto"/>
        <w:jc w:val="center"/>
        <w:rPr>
          <w:sz w:val="28"/>
          <w:szCs w:val="28"/>
        </w:rPr>
      </w:pPr>
    </w:p>
    <w:p w14:paraId="1454F709">
      <w:pPr>
        <w:jc w:val="center"/>
      </w:pPr>
      <w:r>
        <w:rPr>
          <w:rFonts w:eastAsia="SimSun"/>
          <w:sz w:val="28"/>
          <w:szCs w:val="28"/>
          <w:lang w:eastAsia="zh-CN" w:bidi="ar"/>
        </w:rPr>
        <w:t xml:space="preserve">             Разработчик проекта:</w:t>
      </w:r>
    </w:p>
    <w:p w14:paraId="18E3930A">
      <w:pPr>
        <w:jc w:val="center"/>
      </w:pPr>
      <w:r>
        <w:rPr>
          <w:rFonts w:eastAsia="SimSun"/>
          <w:sz w:val="28"/>
          <w:szCs w:val="28"/>
          <w:lang w:eastAsia="zh-CN" w:bidi="ar"/>
        </w:rPr>
        <w:t xml:space="preserve">                               Юмагужина Ирина Велоритовна,</w:t>
      </w:r>
    </w:p>
    <w:p w14:paraId="757643BA">
      <w:pPr>
        <w:jc w:val="center"/>
        <w:rPr>
          <w:rFonts w:eastAsia="SimSun"/>
          <w:sz w:val="28"/>
          <w:szCs w:val="28"/>
          <w:lang w:eastAsia="zh-CN" w:bidi="ar"/>
        </w:rPr>
      </w:pPr>
      <w:r>
        <w:rPr>
          <w:rFonts w:eastAsia="SimSun"/>
          <w:sz w:val="28"/>
          <w:szCs w:val="28"/>
          <w:lang w:eastAsia="zh-CN" w:bidi="ar"/>
        </w:rPr>
        <w:t xml:space="preserve">                                                      воспитатель МБДОУ Детский сад «Ромашка»</w:t>
      </w:r>
    </w:p>
    <w:p w14:paraId="62ACE043">
      <w:pPr>
        <w:jc w:val="center"/>
      </w:pPr>
      <w:r>
        <w:rPr>
          <w:rFonts w:eastAsia="SimSun"/>
          <w:sz w:val="28"/>
          <w:szCs w:val="28"/>
          <w:lang w:eastAsia="zh-CN" w:bidi="ar"/>
        </w:rPr>
        <w:t xml:space="preserve">                 с.  Большеустьикинское,</w:t>
      </w:r>
    </w:p>
    <w:p w14:paraId="3046E927">
      <w:pPr>
        <w:jc w:val="center"/>
      </w:pPr>
      <w:r>
        <w:rPr>
          <w:rFonts w:eastAsia="SimSun"/>
          <w:sz w:val="28"/>
          <w:szCs w:val="28"/>
          <w:lang w:eastAsia="zh-CN" w:bidi="ar"/>
        </w:rPr>
        <w:t xml:space="preserve">                                                      педагог высшей квалификационной категории</w:t>
      </w:r>
    </w:p>
    <w:p w14:paraId="64572D92">
      <w:pPr>
        <w:spacing w:after="0" w:line="240" w:lineRule="auto"/>
        <w:rPr>
          <w:sz w:val="28"/>
          <w:szCs w:val="28"/>
        </w:rPr>
      </w:pPr>
    </w:p>
    <w:p w14:paraId="76FE66E1">
      <w:pPr>
        <w:spacing w:after="0" w:line="240" w:lineRule="auto"/>
        <w:rPr>
          <w:sz w:val="28"/>
          <w:szCs w:val="28"/>
        </w:rPr>
      </w:pPr>
    </w:p>
    <w:p w14:paraId="50A916C6">
      <w:pPr>
        <w:spacing w:after="0" w:line="240" w:lineRule="auto"/>
        <w:rPr>
          <w:sz w:val="28"/>
          <w:szCs w:val="28"/>
        </w:rPr>
      </w:pPr>
    </w:p>
    <w:p w14:paraId="0E7CAB33">
      <w:pPr>
        <w:spacing w:after="0" w:line="240" w:lineRule="auto"/>
        <w:rPr>
          <w:sz w:val="28"/>
          <w:szCs w:val="28"/>
        </w:rPr>
      </w:pPr>
    </w:p>
    <w:p w14:paraId="60F56DCB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2025 г.</w:t>
      </w:r>
    </w:p>
    <w:p w14:paraId="36F44DA2">
      <w:pPr>
        <w:spacing w:after="0" w:line="240" w:lineRule="auto"/>
        <w:jc w:val="center"/>
        <w:rPr>
          <w:sz w:val="28"/>
          <w:szCs w:val="28"/>
        </w:rPr>
      </w:pPr>
    </w:p>
    <w:p w14:paraId="49F0972D">
      <w:pPr>
        <w:spacing w:after="0" w:line="240" w:lineRule="auto"/>
        <w:jc w:val="center"/>
        <w:rPr>
          <w:sz w:val="28"/>
          <w:szCs w:val="28"/>
        </w:rPr>
      </w:pPr>
    </w:p>
    <w:p w14:paraId="2BE6909E">
      <w:pPr>
        <w:spacing w:after="0" w:line="276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14:paraId="139506A7">
      <w:pPr>
        <w:pStyle w:val="20"/>
        <w:numPr>
          <w:ilvl w:val="0"/>
          <w:numId w:val="1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образовательного проекта ……………………………….3</w:t>
      </w:r>
    </w:p>
    <w:p w14:paraId="3CCD4CD7">
      <w:pPr>
        <w:spacing w:after="0" w:line="276" w:lineRule="auto"/>
        <w:ind w:left="35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1.1Актуальность и методическая обоснованность представленного              образовательного проекта………………………...………………………...3</w:t>
      </w:r>
    </w:p>
    <w:p w14:paraId="74A4BE74">
      <w:pPr>
        <w:pStyle w:val="20"/>
        <w:numPr>
          <w:ilvl w:val="1"/>
          <w:numId w:val="2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Обоснование значимости образовательного проекта для достижения целей образования……………………………………………………………….</w:t>
      </w:r>
    </w:p>
    <w:p w14:paraId="3DBA02E7">
      <w:pPr>
        <w:pStyle w:val="20"/>
        <w:numPr>
          <w:ilvl w:val="1"/>
          <w:numId w:val="2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Обоснование педагогической эффективности представленного проекта………………………………………………………………………</w:t>
      </w:r>
    </w:p>
    <w:p w14:paraId="161D464E">
      <w:pPr>
        <w:pStyle w:val="20"/>
        <w:numPr>
          <w:ilvl w:val="1"/>
          <w:numId w:val="2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Демонстрация результативности использования образовательного проекта в профессиональной деятельности…………………………...</w:t>
      </w:r>
    </w:p>
    <w:p w14:paraId="20D89C5F">
      <w:pPr>
        <w:pStyle w:val="20"/>
        <w:numPr>
          <w:ilvl w:val="1"/>
          <w:numId w:val="2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Акцентирование внимания на ценностных и воспитательных эффектах образовательного проекта …………………………………</w:t>
      </w:r>
    </w:p>
    <w:p w14:paraId="1995D148">
      <w:pPr>
        <w:pStyle w:val="20"/>
        <w:numPr>
          <w:ilvl w:val="1"/>
          <w:numId w:val="2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Взаимодействие с родителями (законными представителями)………</w:t>
      </w:r>
    </w:p>
    <w:p w14:paraId="5EF3B3AE">
      <w:pPr>
        <w:pStyle w:val="20"/>
        <w:numPr>
          <w:ilvl w:val="1"/>
          <w:numId w:val="2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Соответствие образовательного проекта и заявленного профессионального опыта …………………………………………….</w:t>
      </w:r>
    </w:p>
    <w:p w14:paraId="5A898E4D">
      <w:pPr>
        <w:pStyle w:val="20"/>
        <w:numPr>
          <w:ilvl w:val="1"/>
          <w:numId w:val="2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Возможность тиражирования образовательного проекта в практике дошкольного образования……………………………………………</w:t>
      </w:r>
    </w:p>
    <w:p w14:paraId="7476C144">
      <w:pPr>
        <w:pStyle w:val="20"/>
        <w:numPr>
          <w:ilvl w:val="1"/>
          <w:numId w:val="2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Предложение рекомендаций по использованию образовательного проекта в практике дошкольного образования……………………</w:t>
      </w:r>
    </w:p>
    <w:p w14:paraId="5F789C6F">
      <w:pPr>
        <w:pStyle w:val="20"/>
        <w:numPr>
          <w:ilvl w:val="0"/>
          <w:numId w:val="1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Профессиональная деятельность………………………………………</w:t>
      </w:r>
    </w:p>
    <w:p w14:paraId="6D328D38">
      <w:pPr>
        <w:pStyle w:val="20"/>
        <w:numPr>
          <w:ilvl w:val="1"/>
          <w:numId w:val="1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Достижения воспитанников в творческих конкурсах, выставках, фестивалях …….……………………………………………………</w:t>
      </w:r>
    </w:p>
    <w:p w14:paraId="53AE49D0">
      <w:pPr>
        <w:pStyle w:val="20"/>
        <w:numPr>
          <w:ilvl w:val="1"/>
          <w:numId w:val="1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Наличие авторских программ, методических и дидактических разработок, рекомендаций, учебных пособий ………………………………</w:t>
      </w:r>
    </w:p>
    <w:p w14:paraId="6E091390">
      <w:pPr>
        <w:pStyle w:val="20"/>
        <w:numPr>
          <w:ilvl w:val="1"/>
          <w:numId w:val="1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Демонстрация приоритетов профессиональной деятельности ……</w:t>
      </w:r>
    </w:p>
    <w:p w14:paraId="58A8BEDB">
      <w:pPr>
        <w:pStyle w:val="20"/>
        <w:numPr>
          <w:ilvl w:val="1"/>
          <w:numId w:val="1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Обобщение и распространение педагогического опыта ……………</w:t>
      </w:r>
    </w:p>
    <w:p w14:paraId="3E9F507B">
      <w:pPr>
        <w:pStyle w:val="20"/>
        <w:numPr>
          <w:ilvl w:val="1"/>
          <w:numId w:val="1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Наличие публикаций научно-методических работ в периодических изданиях, размещение материалов в сети интернет………………</w:t>
      </w:r>
    </w:p>
    <w:p w14:paraId="7AA4D7DF">
      <w:pPr>
        <w:pStyle w:val="20"/>
        <w:numPr>
          <w:ilvl w:val="1"/>
          <w:numId w:val="1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Участие в профессиональных конкурсах …………………………</w:t>
      </w:r>
    </w:p>
    <w:p w14:paraId="601ED995">
      <w:pPr>
        <w:pStyle w:val="20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Участие в образовательных, пилотных площадках …………………..</w:t>
      </w:r>
    </w:p>
    <w:p w14:paraId="690BA736">
      <w:pPr>
        <w:pStyle w:val="20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Ведение и сопровождение информационных ресурсов в сети Интернет ................................................................................................</w:t>
      </w:r>
    </w:p>
    <w:p w14:paraId="1F90EC3B">
      <w:pPr>
        <w:pStyle w:val="20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Наличие квалификационной категории ………………………………..</w:t>
      </w:r>
    </w:p>
    <w:p w14:paraId="2542A561">
      <w:pPr>
        <w:pStyle w:val="19"/>
        <w:tabs>
          <w:tab w:val="left" w:pos="6270"/>
        </w:tabs>
        <w:spacing w:line="240" w:lineRule="atLeast"/>
        <w:ind w:firstLine="0"/>
        <w:rPr>
          <w:sz w:val="28"/>
          <w:szCs w:val="28"/>
        </w:rPr>
      </w:pPr>
    </w:p>
    <w:p w14:paraId="0170A63B">
      <w:pPr>
        <w:pStyle w:val="19"/>
        <w:tabs>
          <w:tab w:val="left" w:pos="6270"/>
        </w:tabs>
        <w:spacing w:line="240" w:lineRule="atLeast"/>
        <w:ind w:firstLine="0"/>
        <w:rPr>
          <w:sz w:val="28"/>
          <w:szCs w:val="28"/>
        </w:rPr>
      </w:pPr>
    </w:p>
    <w:p w14:paraId="49417B9E">
      <w:pPr>
        <w:pStyle w:val="19"/>
        <w:tabs>
          <w:tab w:val="left" w:pos="6270"/>
        </w:tabs>
        <w:spacing w:line="240" w:lineRule="atLeast"/>
        <w:ind w:firstLine="0"/>
        <w:rPr>
          <w:sz w:val="28"/>
          <w:szCs w:val="28"/>
        </w:rPr>
      </w:pPr>
    </w:p>
    <w:p w14:paraId="6DB1FDAF">
      <w:pPr>
        <w:pStyle w:val="19"/>
        <w:numPr>
          <w:ilvl w:val="0"/>
          <w:numId w:val="3"/>
        </w:numPr>
        <w:tabs>
          <w:tab w:val="left" w:pos="6270"/>
        </w:tabs>
        <w:ind w:left="714" w:hanging="357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Содержание образовательного проекта</w:t>
      </w:r>
    </w:p>
    <w:p w14:paraId="5B45524E">
      <w:pPr>
        <w:pStyle w:val="19"/>
        <w:numPr>
          <w:ilvl w:val="1"/>
          <w:numId w:val="3"/>
        </w:numPr>
        <w:tabs>
          <w:tab w:val="left" w:pos="6270"/>
        </w:tabs>
        <w:ind w:left="810" w:leftChars="0" w:hanging="450" w:firstLineChars="0"/>
        <w:jc w:val="center"/>
        <w:rPr>
          <w:rFonts w:hint="default"/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Актуальность и методическая обоснованность</w:t>
      </w:r>
    </w:p>
    <w:p w14:paraId="367EB5BD">
      <w:pPr>
        <w:pStyle w:val="19"/>
        <w:numPr>
          <w:numId w:val="0"/>
        </w:numPr>
        <w:tabs>
          <w:tab w:val="left" w:pos="6270"/>
        </w:tabs>
        <w:ind w:left="360" w:leftChars="0"/>
        <w:jc w:val="both"/>
        <w:rPr>
          <w:rFonts w:hint="default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Республика Башкортостан обладает уникальным историко-культурным потенциалом, важнейшей частью которого является декоративно-прикладное искусство. Башкирский орнамент отражает мировоззрение народа, его связь с природой, традициями и бытом, что делает его эффективным средством духовно-нравственного, патриотического и художественно-эстетического воспитания дошкольников.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Дошкольный возраст является сензитивным периодом для формирования основ национального самосознания, эмоционально-ценностного отношения к культуре родного края, развития эстетического восприятия и художественного вкуса. В старшем дошкольном возрасте у детей активно развивается наглядно-образное мышление, способность к символизации, интерес к декоративным формам и узорам, что создаёт благоприятные условия для знакомства с народным орнаментом как системой знаков и символов.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Декоративно-прикладное искусство башкирского народа доступно детскому восприятию благодаря яркости, ритмичности, симметрии и образности. Работа с орнаментом способствует развитию мелкой моторики рук, координации движений, воображения, творческой инициативы, а также обогащает словарный запас детей и формирует навыки самостоятельной художественной деятельности.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Методологическую основу проекта составляют положения ФГОС ДО, концепция духовно-нравственного развития личности, а также труды А. В. Молчевой «Народное дек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оративно-прикладное искусство Башкортостана — дошкольникам», З. А. Богатеевой «Аппликация по мотивам народного орнамента в детском саду», Г. Н. Пантелеевой, Ю. В. Максимова «Декоративное искусство — детям», И. Гризик, М. В. Крулехт «Дошкольник и рукотворный мир».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  <w:lang w:val="ru-RU"/>
        </w:rPr>
        <w:t xml:space="preserve">   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Таким образом, проект является актуальным, социально значимым, методически и психолого-педагогически обоснованным и полностью соответствует целям и задачам конкурса президентского гранта молодых педагогов дошкольных образовательных организаций Республики Башкортостан.</w:t>
      </w:r>
    </w:p>
    <w:p w14:paraId="3AA3E8DA">
      <w:pPr>
        <w:pStyle w:val="19"/>
        <w:tabs>
          <w:tab w:val="left" w:pos="6270"/>
        </w:tabs>
        <w:ind w:left="357" w:firstLine="0"/>
        <w:jc w:val="center"/>
        <w:rPr>
          <w:sz w:val="28"/>
          <w:szCs w:val="28"/>
        </w:rPr>
      </w:pPr>
      <w:r>
        <w:rPr>
          <w:sz w:val="28"/>
          <w:szCs w:val="28"/>
        </w:rPr>
        <w:t>Тип проекта</w:t>
      </w:r>
    </w:p>
    <w:p w14:paraId="72971BE8">
      <w:pPr>
        <w:pStyle w:val="19"/>
        <w:tabs>
          <w:tab w:val="left" w:pos="6270"/>
        </w:tabs>
        <w:ind w:left="357" w:firstLine="0"/>
        <w:rPr>
          <w:sz w:val="28"/>
          <w:szCs w:val="28"/>
        </w:rPr>
      </w:pPr>
      <w:r>
        <w:rPr>
          <w:sz w:val="28"/>
          <w:szCs w:val="28"/>
        </w:rPr>
        <w:t xml:space="preserve">   Направленность образовательного проекта по содержанию,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функциональному назначению и форме организации является информационно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творческой.</w:t>
      </w:r>
    </w:p>
    <w:p w14:paraId="08216EE1">
      <w:pPr>
        <w:pStyle w:val="19"/>
        <w:tabs>
          <w:tab w:val="left" w:pos="6270"/>
        </w:tabs>
        <w:ind w:left="357" w:firstLine="0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   По </w:t>
      </w:r>
      <w:r>
        <w:rPr>
          <w:sz w:val="28"/>
          <w:szCs w:val="28"/>
          <w:lang w:val="ru-RU"/>
        </w:rPr>
        <w:t>срока</w:t>
      </w:r>
      <w:r>
        <w:rPr>
          <w:rFonts w:hint="default"/>
          <w:sz w:val="28"/>
          <w:szCs w:val="28"/>
          <w:lang w:val="ru-RU"/>
        </w:rPr>
        <w:t xml:space="preserve"> реализации:</w:t>
      </w:r>
      <w:r>
        <w:rPr>
          <w:sz w:val="28"/>
          <w:szCs w:val="28"/>
        </w:rPr>
        <w:t xml:space="preserve"> долгосрочны</w:t>
      </w:r>
      <w:r>
        <w:rPr>
          <w:sz w:val="28"/>
          <w:szCs w:val="28"/>
          <w:lang w:val="ru-RU"/>
        </w:rPr>
        <w:t>й</w:t>
      </w:r>
      <w:r>
        <w:rPr>
          <w:rFonts w:hint="default"/>
          <w:sz w:val="28"/>
          <w:szCs w:val="28"/>
          <w:lang w:val="ru-RU"/>
        </w:rPr>
        <w:t>;</w:t>
      </w:r>
    </w:p>
    <w:p w14:paraId="3E476F91">
      <w:pPr>
        <w:pStyle w:val="19"/>
        <w:tabs>
          <w:tab w:val="left" w:pos="6270"/>
        </w:tabs>
        <w:ind w:left="357" w:firstLine="0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   Сроки реализации: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2024-2025гг</w:t>
      </w:r>
      <w:r>
        <w:rPr>
          <w:rFonts w:hint="default"/>
          <w:sz w:val="28"/>
          <w:szCs w:val="28"/>
          <w:lang w:val="ru-RU"/>
        </w:rPr>
        <w:t>;</w:t>
      </w:r>
    </w:p>
    <w:p w14:paraId="474622C9">
      <w:pPr>
        <w:pStyle w:val="19"/>
        <w:tabs>
          <w:tab w:val="left" w:pos="6270"/>
        </w:tabs>
        <w:ind w:left="0" w:leftChars="0" w:firstLine="420" w:firstLineChars="150"/>
        <w:rPr>
          <w:sz w:val="28"/>
          <w:szCs w:val="28"/>
        </w:rPr>
      </w:pPr>
      <w:r>
        <w:rPr>
          <w:sz w:val="28"/>
          <w:szCs w:val="28"/>
        </w:rPr>
        <w:t xml:space="preserve"> Участники проекта:</w:t>
      </w:r>
    </w:p>
    <w:p w14:paraId="60302FB6">
      <w:pPr>
        <w:pStyle w:val="19"/>
        <w:numPr>
          <w:numId w:val="0"/>
        </w:numPr>
        <w:tabs>
          <w:tab w:val="left" w:pos="6270"/>
        </w:tabs>
        <w:ind w:left="717" w:leftChars="0"/>
        <w:rPr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 xml:space="preserve">- </w:t>
      </w:r>
      <w:r>
        <w:rPr>
          <w:sz w:val="28"/>
          <w:szCs w:val="28"/>
          <w:lang w:val="ru-RU"/>
        </w:rPr>
        <w:t>дети</w:t>
      </w:r>
      <w:r>
        <w:rPr>
          <w:rFonts w:hint="default"/>
          <w:sz w:val="28"/>
          <w:szCs w:val="28"/>
          <w:lang w:val="ru-RU"/>
        </w:rPr>
        <w:t xml:space="preserve"> старшего дошкольного возраста</w:t>
      </w:r>
      <w:r>
        <w:rPr>
          <w:sz w:val="28"/>
          <w:szCs w:val="28"/>
        </w:rPr>
        <w:t>;</w:t>
      </w:r>
    </w:p>
    <w:p w14:paraId="067AA931">
      <w:pPr>
        <w:pStyle w:val="19"/>
        <w:numPr>
          <w:numId w:val="0"/>
        </w:numPr>
        <w:tabs>
          <w:tab w:val="left" w:pos="6270"/>
        </w:tabs>
        <w:ind w:left="717" w:leftChars="0"/>
        <w:rPr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 xml:space="preserve">- </w:t>
      </w:r>
      <w:r>
        <w:rPr>
          <w:sz w:val="28"/>
          <w:szCs w:val="28"/>
        </w:rPr>
        <w:t>воспитатель группы;</w:t>
      </w:r>
    </w:p>
    <w:p w14:paraId="04F293C6">
      <w:pPr>
        <w:pStyle w:val="19"/>
        <w:numPr>
          <w:numId w:val="0"/>
        </w:numPr>
        <w:tabs>
          <w:tab w:val="left" w:pos="6270"/>
        </w:tabs>
        <w:ind w:firstLine="840" w:firstLineChars="300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 xml:space="preserve">- </w:t>
      </w:r>
      <w:r>
        <w:rPr>
          <w:sz w:val="28"/>
          <w:szCs w:val="28"/>
        </w:rPr>
        <w:t xml:space="preserve">родители </w:t>
      </w:r>
      <w:r>
        <w:rPr>
          <w:rFonts w:hint="default"/>
          <w:sz w:val="28"/>
          <w:szCs w:val="28"/>
          <w:lang w:val="ru-RU"/>
        </w:rPr>
        <w:t>( законные представители);</w:t>
      </w:r>
    </w:p>
    <w:p w14:paraId="69B33DC7">
      <w:pPr>
        <w:pStyle w:val="19"/>
        <w:tabs>
          <w:tab w:val="left" w:pos="9356"/>
        </w:tabs>
        <w:ind w:firstLine="0"/>
        <w:jc w:val="center"/>
        <w:rPr>
          <w:rFonts w:hint="default"/>
          <w:sz w:val="36"/>
          <w:szCs w:val="36"/>
          <w:lang w:val="ru-RU"/>
        </w:rPr>
      </w:pPr>
      <w:r>
        <w:rPr>
          <w:rFonts w:hint="default"/>
          <w:sz w:val="28"/>
          <w:szCs w:val="28"/>
          <w:lang w:val="ru-RU"/>
        </w:rPr>
        <w:t xml:space="preserve">           - мастерица Мечетлинского района </w:t>
      </w:r>
      <w:r>
        <w:rPr>
          <w:sz w:val="28"/>
          <w:szCs w:val="28"/>
        </w:rPr>
        <w:t>Гайнетдинов</w:t>
      </w:r>
      <w:r>
        <w:rPr>
          <w:sz w:val="28"/>
          <w:szCs w:val="28"/>
          <w:lang w:val="ru-RU"/>
        </w:rPr>
        <w:t>а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Тазил</w:t>
      </w:r>
      <w:r>
        <w:rPr>
          <w:sz w:val="28"/>
          <w:szCs w:val="28"/>
          <w:lang w:val="ru-RU"/>
        </w:rPr>
        <w:t>я</w:t>
      </w:r>
      <w:r>
        <w:rPr>
          <w:sz w:val="28"/>
          <w:szCs w:val="28"/>
        </w:rPr>
        <w:t xml:space="preserve"> Мустафиевн</w:t>
      </w:r>
      <w:r>
        <w:rPr>
          <w:sz w:val="28"/>
          <w:szCs w:val="28"/>
          <w:lang w:val="ru-RU"/>
        </w:rPr>
        <w:t>а</w:t>
      </w:r>
    </w:p>
    <w:p w14:paraId="65C70CE1">
      <w:pPr>
        <w:pStyle w:val="19"/>
        <w:numPr>
          <w:numId w:val="0"/>
        </w:numPr>
        <w:tabs>
          <w:tab w:val="left" w:pos="6270"/>
        </w:tabs>
        <w:ind w:firstLine="840" w:firstLineChars="300"/>
        <w:rPr>
          <w:rFonts w:hint="default"/>
          <w:sz w:val="28"/>
          <w:szCs w:val="28"/>
          <w:lang w:val="ru-RU"/>
        </w:rPr>
      </w:pPr>
    </w:p>
    <w:p w14:paraId="7071259C">
      <w:pPr>
        <w:pStyle w:val="19"/>
        <w:tabs>
          <w:tab w:val="left" w:pos="6270"/>
        </w:tabs>
        <w:ind w:left="284" w:firstLine="0"/>
        <w:rPr>
          <w:rFonts w:hint="default"/>
          <w:b w:val="0"/>
          <w:bCs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Цель проекта: </w:t>
      </w:r>
      <w:r>
        <w:rPr>
          <w:b w:val="0"/>
          <w:bCs/>
          <w:sz w:val="28"/>
          <w:szCs w:val="28"/>
          <w:lang w:val="ru-RU"/>
        </w:rPr>
        <w:t>создание</w:t>
      </w:r>
      <w:r>
        <w:rPr>
          <w:rFonts w:hint="default"/>
          <w:b w:val="0"/>
          <w:bCs/>
          <w:sz w:val="28"/>
          <w:szCs w:val="28"/>
          <w:lang w:val="ru-RU"/>
        </w:rPr>
        <w:t xml:space="preserve"> условий для формирования у детей старшего дошкольного эстетического вкуса и интереса к культуре родного края через приобщение к декоративно - прикладному искусству башкирского народа.</w:t>
      </w:r>
    </w:p>
    <w:p w14:paraId="5EAA88D2">
      <w:pPr>
        <w:pStyle w:val="19"/>
        <w:tabs>
          <w:tab w:val="left" w:pos="6270"/>
        </w:tabs>
        <w:ind w:left="284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 проекта: </w:t>
      </w:r>
    </w:p>
    <w:p w14:paraId="7D022EAF">
      <w:pPr>
        <w:pStyle w:val="19"/>
        <w:numPr>
          <w:numId w:val="0"/>
        </w:numPr>
        <w:tabs>
          <w:tab w:val="left" w:pos="6270"/>
        </w:tabs>
        <w:ind w:left="360" w:leftChars="0"/>
        <w:rPr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>- формировать представления детей о декоративно - прикладном искусстве и символике башкирского орнамента;</w:t>
      </w:r>
    </w:p>
    <w:p w14:paraId="7A8B5CFE">
      <w:pPr>
        <w:pStyle w:val="19"/>
        <w:numPr>
          <w:numId w:val="0"/>
        </w:numPr>
        <w:tabs>
          <w:tab w:val="left" w:pos="6270"/>
        </w:tabs>
        <w:ind w:left="360" w:leftChars="0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- развивать художественно - творческие способности, мелкую моторику рук, образное мышление и воображение, интерес к самостоятельной художественной деятельности;</w:t>
      </w:r>
    </w:p>
    <w:p w14:paraId="54D8D3C3">
      <w:pPr>
        <w:pStyle w:val="19"/>
        <w:numPr>
          <w:numId w:val="0"/>
        </w:numPr>
        <w:tabs>
          <w:tab w:val="left" w:pos="6270"/>
        </w:tabs>
        <w:ind w:left="360" w:leftChars="0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- обогащать активный словарь детей названиями элементов орнамента и деталей национального костюма;</w:t>
      </w:r>
    </w:p>
    <w:p w14:paraId="1129B5AB">
      <w:pPr>
        <w:pStyle w:val="19"/>
        <w:numPr>
          <w:numId w:val="0"/>
        </w:numPr>
        <w:tabs>
          <w:tab w:val="left" w:pos="6270"/>
        </w:tabs>
        <w:ind w:left="360" w:leftChars="0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- воспитывать чувство уважения и любви к культуре башкирского народа и родному краю.</w:t>
      </w:r>
    </w:p>
    <w:p w14:paraId="42FB31EC">
      <w:pPr>
        <w:pStyle w:val="19"/>
        <w:tabs>
          <w:tab w:val="left" w:pos="6270"/>
        </w:tabs>
        <w:ind w:left="72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1.2 Обоснование значимости образовательного проекта для достижения целей дошкольного образования</w:t>
      </w:r>
    </w:p>
    <w:p w14:paraId="5F21D709">
      <w:pPr>
        <w:pStyle w:val="19"/>
        <w:tabs>
          <w:tab w:val="left" w:pos="6270"/>
        </w:tabs>
        <w:ind w:firstLine="0"/>
        <w:rPr>
          <w:rFonts w:hint="default"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Данный образовательный проект реализуется для достижения целей дошкольного образования.</w:t>
      </w:r>
      <w:r>
        <w:rPr>
          <w:rFonts w:hint="default"/>
          <w:sz w:val="28"/>
          <w:szCs w:val="28"/>
          <w:lang w:val="ru-RU"/>
        </w:rPr>
        <w:t xml:space="preserve"> Направлен на сохранение и популяризацию культурного наследия башкирского народа, формирование у подрастающего поколения уважительного отношения к традициям родного края и укрепление межпоколенческих связей.</w:t>
      </w:r>
    </w:p>
    <w:p w14:paraId="607D5D1A">
      <w:pPr>
        <w:pStyle w:val="19"/>
        <w:tabs>
          <w:tab w:val="left" w:pos="6270"/>
        </w:tabs>
        <w:ind w:firstLine="420" w:firstLineChars="150"/>
        <w:rPr>
          <w:sz w:val="28"/>
          <w:szCs w:val="28"/>
        </w:rPr>
      </w:pPr>
      <w:r>
        <w:rPr>
          <w:sz w:val="28"/>
          <w:szCs w:val="28"/>
        </w:rPr>
        <w:t xml:space="preserve"> Проект направлен на: </w:t>
      </w:r>
    </w:p>
    <w:p w14:paraId="63A93EFD">
      <w:pPr>
        <w:pStyle w:val="19"/>
        <w:numPr>
          <w:ilvl w:val="0"/>
          <w:numId w:val="4"/>
        </w:numPr>
        <w:tabs>
          <w:tab w:val="left" w:pos="6270"/>
        </w:tabs>
        <w:rPr>
          <w:sz w:val="28"/>
          <w:szCs w:val="28"/>
        </w:rPr>
      </w:pPr>
      <w:r>
        <w:rPr>
          <w:sz w:val="28"/>
          <w:szCs w:val="28"/>
          <w:lang w:val="ru-RU"/>
        </w:rPr>
        <w:t>формированию</w:t>
      </w:r>
      <w:r>
        <w:rPr>
          <w:rFonts w:hint="default"/>
          <w:sz w:val="28"/>
          <w:szCs w:val="28"/>
          <w:lang w:val="ru-RU"/>
        </w:rPr>
        <w:t xml:space="preserve"> у детей основ патриотизма и гражданской идентичности;</w:t>
      </w:r>
    </w:p>
    <w:p w14:paraId="091899A6">
      <w:pPr>
        <w:pStyle w:val="19"/>
        <w:numPr>
          <w:ilvl w:val="0"/>
          <w:numId w:val="4"/>
        </w:numPr>
        <w:tabs>
          <w:tab w:val="left" w:pos="6270"/>
        </w:tabs>
        <w:rPr>
          <w:sz w:val="28"/>
          <w:szCs w:val="28"/>
        </w:rPr>
      </w:pPr>
      <w:r>
        <w:rPr>
          <w:sz w:val="28"/>
          <w:szCs w:val="28"/>
          <w:lang w:val="ru-RU"/>
        </w:rPr>
        <w:t>з</w:t>
      </w:r>
      <w:r>
        <w:rPr>
          <w:sz w:val="28"/>
          <w:szCs w:val="28"/>
        </w:rPr>
        <w:t>накомство детей с изделиями башкирского декоративно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прикладного искусства</w:t>
      </w:r>
      <w:r>
        <w:rPr>
          <w:rFonts w:hint="default"/>
          <w:sz w:val="28"/>
          <w:szCs w:val="28"/>
          <w:lang w:val="ru-RU"/>
        </w:rPr>
        <w:t>;</w:t>
      </w:r>
      <w:r>
        <w:rPr>
          <w:sz w:val="28"/>
          <w:szCs w:val="28"/>
        </w:rPr>
        <w:t xml:space="preserve"> </w:t>
      </w:r>
    </w:p>
    <w:p w14:paraId="1B8BE7C7">
      <w:pPr>
        <w:pStyle w:val="19"/>
        <w:numPr>
          <w:ilvl w:val="0"/>
          <w:numId w:val="4"/>
        </w:numPr>
        <w:tabs>
          <w:tab w:val="left" w:pos="6270"/>
        </w:tabs>
        <w:rPr>
          <w:sz w:val="28"/>
          <w:szCs w:val="28"/>
        </w:rPr>
      </w:pPr>
      <w:r>
        <w:rPr>
          <w:sz w:val="28"/>
          <w:szCs w:val="28"/>
          <w:lang w:val="ru-RU"/>
        </w:rPr>
        <w:t>э</w:t>
      </w:r>
      <w:r>
        <w:rPr>
          <w:sz w:val="28"/>
          <w:szCs w:val="28"/>
        </w:rPr>
        <w:t>моциональное воспитание детей: умение видеть, любоваться и восхищаться красотой предметов народного творчества</w:t>
      </w:r>
      <w:r>
        <w:rPr>
          <w:rFonts w:hint="default"/>
          <w:sz w:val="28"/>
          <w:szCs w:val="28"/>
          <w:lang w:val="ru-RU"/>
        </w:rPr>
        <w:t>;</w:t>
      </w:r>
    </w:p>
    <w:p w14:paraId="734863D6">
      <w:pPr>
        <w:pStyle w:val="19"/>
        <w:numPr>
          <w:ilvl w:val="0"/>
          <w:numId w:val="4"/>
        </w:numPr>
        <w:tabs>
          <w:tab w:val="left" w:pos="627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з</w:t>
      </w:r>
      <w:r>
        <w:rPr>
          <w:sz w:val="28"/>
          <w:szCs w:val="28"/>
        </w:rPr>
        <w:t>накомство с символикой башкирского декоративного искусства и ее значением</w:t>
      </w:r>
      <w:r>
        <w:rPr>
          <w:rFonts w:hint="default"/>
          <w:sz w:val="28"/>
          <w:szCs w:val="28"/>
          <w:lang w:val="ru-RU"/>
        </w:rPr>
        <w:t>;</w:t>
      </w:r>
    </w:p>
    <w:p w14:paraId="18AC4D45">
      <w:pPr>
        <w:pStyle w:val="19"/>
        <w:numPr>
          <w:ilvl w:val="0"/>
          <w:numId w:val="4"/>
        </w:numPr>
        <w:tabs>
          <w:tab w:val="left" w:pos="627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с</w:t>
      </w:r>
      <w:r>
        <w:rPr>
          <w:sz w:val="28"/>
          <w:szCs w:val="28"/>
        </w:rPr>
        <w:t>амостоятельное создание детьми декоративных изделий.</w:t>
      </w:r>
    </w:p>
    <w:p w14:paraId="6DDD3A29">
      <w:pPr>
        <w:pStyle w:val="19"/>
        <w:numPr>
          <w:ilvl w:val="0"/>
          <w:numId w:val="4"/>
        </w:numPr>
        <w:tabs>
          <w:tab w:val="left" w:pos="6270"/>
        </w:tabs>
        <w:rPr>
          <w:sz w:val="28"/>
          <w:szCs w:val="28"/>
        </w:rPr>
      </w:pPr>
      <w:r>
        <w:rPr>
          <w:sz w:val="28"/>
          <w:szCs w:val="28"/>
          <w:lang w:val="ru-RU"/>
        </w:rPr>
        <w:t>повышению</w:t>
      </w:r>
      <w:r>
        <w:rPr>
          <w:rFonts w:hint="default"/>
          <w:sz w:val="28"/>
          <w:szCs w:val="28"/>
          <w:lang w:val="ru-RU"/>
        </w:rPr>
        <w:t xml:space="preserve"> интереса семей воспитанников к истории, культуре и традициям республики Башкортостан;</w:t>
      </w:r>
    </w:p>
    <w:p w14:paraId="06C48382">
      <w:pPr>
        <w:pStyle w:val="19"/>
        <w:numPr>
          <w:ilvl w:val="0"/>
          <w:numId w:val="4"/>
        </w:numPr>
        <w:tabs>
          <w:tab w:val="left" w:pos="6270"/>
        </w:tabs>
        <w:rPr>
          <w:sz w:val="28"/>
          <w:szCs w:val="28"/>
        </w:rPr>
      </w:pPr>
      <w:r>
        <w:rPr>
          <w:sz w:val="28"/>
          <w:szCs w:val="28"/>
          <w:lang w:val="ru-RU"/>
        </w:rPr>
        <w:t>Укрепление</w:t>
      </w:r>
      <w:r>
        <w:rPr>
          <w:rFonts w:hint="default"/>
          <w:sz w:val="28"/>
          <w:szCs w:val="28"/>
          <w:lang w:val="ru-RU"/>
        </w:rPr>
        <w:t xml:space="preserve"> взаимодействия между дошкольной образовательной организацией, семьей и социальными институтами села.</w:t>
      </w:r>
    </w:p>
    <w:p w14:paraId="769B3ED0">
      <w:pPr>
        <w:pStyle w:val="19"/>
        <w:numPr>
          <w:ilvl w:val="1"/>
          <w:numId w:val="3"/>
        </w:numPr>
        <w:tabs>
          <w:tab w:val="left" w:pos="6270"/>
        </w:tabs>
        <w:ind w:left="810" w:leftChars="0" w:hanging="450" w:firstLineChars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Обоснование педагогической эффективности представленного образовательного проекта</w:t>
      </w:r>
    </w:p>
    <w:p w14:paraId="38583279">
      <w:pPr>
        <w:pStyle w:val="19"/>
        <w:numPr>
          <w:numId w:val="0"/>
        </w:numPr>
        <w:tabs>
          <w:tab w:val="left" w:pos="6270"/>
        </w:tabs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/>
          <w:sz w:val="28"/>
          <w:szCs w:val="28"/>
          <w:lang w:val="ru-RU"/>
        </w:rPr>
        <w:t xml:space="preserve">   </w:t>
      </w:r>
      <w:r>
        <w:rPr>
          <w:rFonts w:hint="default"/>
          <w:b w:val="0"/>
          <w:bCs/>
          <w:sz w:val="28"/>
          <w:szCs w:val="28"/>
          <w:lang w:val="ru-RU"/>
        </w:rPr>
        <w:t>Эффективность проекта обеспечивается использованием деятельностного подхода, интеграцией образовательных областей (познавательное, речевое, художественно - эстетическое, социально - коммуникативное развитие), а также активным включением детей в продуктивные виды деятельности.</w:t>
      </w:r>
    </w:p>
    <w:p w14:paraId="545B3EF3">
      <w:pPr>
        <w:pStyle w:val="19"/>
        <w:numPr>
          <w:numId w:val="0"/>
        </w:numPr>
        <w:tabs>
          <w:tab w:val="left" w:pos="6270"/>
        </w:tabs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 xml:space="preserve">   В ходе реализации проекта у воспитанников:</w:t>
      </w:r>
      <w:bookmarkStart w:id="0" w:name="_GoBack"/>
      <w:bookmarkEnd w:id="0"/>
    </w:p>
    <w:p w14:paraId="7B325006">
      <w:pPr>
        <w:pStyle w:val="19"/>
        <w:numPr>
          <w:numId w:val="0"/>
        </w:numPr>
        <w:tabs>
          <w:tab w:val="left" w:pos="6270"/>
        </w:tabs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- формируется устойчивые представления о декоративно - прикладном искусстве Башкортостана;</w:t>
      </w:r>
    </w:p>
    <w:p w14:paraId="370EF325">
      <w:pPr>
        <w:pStyle w:val="19"/>
        <w:numPr>
          <w:numId w:val="0"/>
        </w:numPr>
        <w:tabs>
          <w:tab w:val="left" w:pos="6270"/>
        </w:tabs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- развивается интерес к культуре и быту башкирского народа;</w:t>
      </w:r>
    </w:p>
    <w:p w14:paraId="2CA7E0BF">
      <w:pPr>
        <w:pStyle w:val="19"/>
        <w:numPr>
          <w:numId w:val="0"/>
        </w:numPr>
        <w:tabs>
          <w:tab w:val="left" w:pos="6270"/>
        </w:tabs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- повышается уровень художественно - творческой активности;</w:t>
      </w:r>
    </w:p>
    <w:p w14:paraId="04A0342D">
      <w:pPr>
        <w:pStyle w:val="19"/>
        <w:numPr>
          <w:numId w:val="0"/>
        </w:numPr>
        <w:tabs>
          <w:tab w:val="left" w:pos="6270"/>
        </w:tabs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 xml:space="preserve">- полученные впечатления отражаются в рисунках, аппликациях, декоративных работах. </w:t>
      </w:r>
    </w:p>
    <w:p w14:paraId="21EAEC1F">
      <w:pPr>
        <w:pStyle w:val="19"/>
        <w:tabs>
          <w:tab w:val="left" w:pos="6270"/>
        </w:tabs>
        <w:ind w:left="72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Перспективы дальнейшего развития</w:t>
      </w:r>
    </w:p>
    <w:p w14:paraId="1FA7DD7F">
      <w:pPr>
        <w:pStyle w:val="19"/>
        <w:tabs>
          <w:tab w:val="left" w:pos="6270"/>
          <w:tab w:val="left" w:pos="8789"/>
        </w:tabs>
        <w:ind w:left="0" w:leftChars="0" w:firstLine="420" w:firstLineChars="150"/>
        <w:rPr>
          <w:sz w:val="28"/>
          <w:szCs w:val="28"/>
        </w:rPr>
      </w:pPr>
      <w:r>
        <w:rPr>
          <w:sz w:val="28"/>
          <w:szCs w:val="28"/>
        </w:rPr>
        <w:t xml:space="preserve"> Организованные  в рамках проекта мероприятия могут стать основой для проведения нравственно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патриотических мероприятий в детском саду. Данный образовательный проект может использоваться и другими дошкольными учреждениями.</w:t>
      </w:r>
    </w:p>
    <w:p w14:paraId="7E2A3FC5">
      <w:pPr>
        <w:pStyle w:val="19"/>
        <w:tabs>
          <w:tab w:val="left" w:pos="6270"/>
        </w:tabs>
        <w:ind w:left="0" w:leftChars="0" w:firstLine="420" w:firstLineChars="150"/>
        <w:rPr>
          <w:b/>
          <w:sz w:val="28"/>
          <w:szCs w:val="28"/>
        </w:rPr>
      </w:pPr>
      <w:r>
        <w:rPr>
          <w:sz w:val="28"/>
          <w:szCs w:val="28"/>
        </w:rPr>
        <w:t>Также в рамках проекта можно продолжить создание развивающей предметно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пространственной среды по художественно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 эстетическому и патриотическому воспитанию.</w:t>
      </w:r>
    </w:p>
    <w:p w14:paraId="33D75CC2">
      <w:pPr>
        <w:pStyle w:val="19"/>
        <w:tabs>
          <w:tab w:val="left" w:pos="6270"/>
        </w:tabs>
        <w:ind w:left="72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Принципы </w:t>
      </w:r>
    </w:p>
    <w:p w14:paraId="4F1F4B8D">
      <w:pPr>
        <w:pStyle w:val="19"/>
        <w:tabs>
          <w:tab w:val="left" w:pos="6270"/>
        </w:tabs>
        <w:ind w:left="0" w:leftChars="0" w:firstLine="0" w:firstLineChars="0"/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 xml:space="preserve">   Проект реализуется на основе принципов ФГОС ДО:</w:t>
      </w:r>
    </w:p>
    <w:p w14:paraId="40F89FB6">
      <w:pPr>
        <w:pStyle w:val="19"/>
        <w:tabs>
          <w:tab w:val="left" w:pos="6270"/>
        </w:tabs>
        <w:ind w:left="0" w:leftChars="0" w:firstLine="0" w:firstLineChars="0"/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- учет возрастных и индивидуальных особенностей детей;</w:t>
      </w:r>
    </w:p>
    <w:p w14:paraId="7FEE387C">
      <w:pPr>
        <w:pStyle w:val="19"/>
        <w:tabs>
          <w:tab w:val="left" w:pos="6270"/>
        </w:tabs>
        <w:ind w:left="0" w:leftChars="0" w:firstLine="0" w:firstLineChars="0"/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- интеграция образовательных областей;</w:t>
      </w:r>
    </w:p>
    <w:p w14:paraId="55855280">
      <w:pPr>
        <w:pStyle w:val="19"/>
        <w:tabs>
          <w:tab w:val="left" w:pos="6270"/>
        </w:tabs>
        <w:ind w:left="0" w:leftChars="0" w:firstLine="0" w:firstLineChars="0"/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- деятельностный и личностно - ориентированный подход;</w:t>
      </w:r>
    </w:p>
    <w:p w14:paraId="5463F502">
      <w:pPr>
        <w:pStyle w:val="19"/>
        <w:tabs>
          <w:tab w:val="left" w:pos="6270"/>
        </w:tabs>
        <w:ind w:left="0" w:leftChars="0" w:firstLine="0" w:firstLineChars="0"/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- сотрудничество с семьей и социальными партнёрами.</w:t>
      </w:r>
    </w:p>
    <w:p w14:paraId="43FC7CFE">
      <w:pPr>
        <w:pStyle w:val="19"/>
        <w:tabs>
          <w:tab w:val="left" w:pos="6270"/>
        </w:tabs>
        <w:ind w:left="108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Взаимодействие с социальными партнерами</w:t>
      </w:r>
    </w:p>
    <w:p w14:paraId="3AF38BC1">
      <w:pPr>
        <w:pStyle w:val="19"/>
        <w:tabs>
          <w:tab w:val="left" w:pos="627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Для того, чтобы дать возможность каждому ребенку, родителю и педагогу успешно реализовать свои творческие способности в рамках реализации проектной деятельности очень важно привлекать к процессу воспитания все дополнительные образовательные ресурсы.</w:t>
      </w:r>
    </w:p>
    <w:p w14:paraId="76747FC2">
      <w:pPr>
        <w:pStyle w:val="19"/>
        <w:tabs>
          <w:tab w:val="left" w:pos="627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Одним из таких ресурсов является социальное партнерство, которое объединяет усилия организаций для достижения общих целей на основе диалога педагогического взаимодействия, взаимовыгодного социального обмена идеями, информацией и ресурсами.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4004"/>
        <w:gridCol w:w="3190"/>
      </w:tblGrid>
      <w:tr w14:paraId="486DC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 w14:paraId="7AA728B8">
            <w:pPr>
              <w:pStyle w:val="19"/>
              <w:tabs>
                <w:tab w:val="left" w:pos="6270"/>
              </w:tabs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Социальные партнеры проекта</w:t>
            </w:r>
          </w:p>
        </w:tc>
      </w:tr>
      <w:tr w14:paraId="249F1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 w14:paraId="2934DBB1">
            <w:pPr>
              <w:pStyle w:val="19"/>
              <w:tabs>
                <w:tab w:val="left" w:pos="6270"/>
              </w:tabs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Категория учреждения</w:t>
            </w:r>
          </w:p>
        </w:tc>
        <w:tc>
          <w:tcPr>
            <w:tcW w:w="4004" w:type="dxa"/>
          </w:tcPr>
          <w:p w14:paraId="456FCADD">
            <w:pPr>
              <w:pStyle w:val="19"/>
              <w:tabs>
                <w:tab w:val="left" w:pos="6270"/>
              </w:tabs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учреждения</w:t>
            </w:r>
          </w:p>
        </w:tc>
        <w:tc>
          <w:tcPr>
            <w:tcW w:w="3190" w:type="dxa"/>
          </w:tcPr>
          <w:p w14:paraId="3DA7C4E9">
            <w:pPr>
              <w:pStyle w:val="19"/>
              <w:tabs>
                <w:tab w:val="left" w:pos="6270"/>
              </w:tabs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взаимодействия</w:t>
            </w:r>
          </w:p>
        </w:tc>
      </w:tr>
      <w:tr w14:paraId="79BE2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 w14:paraId="43C41399">
            <w:pPr>
              <w:pStyle w:val="19"/>
              <w:tabs>
                <w:tab w:val="left" w:pos="6270"/>
              </w:tabs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Музей</w:t>
            </w:r>
          </w:p>
        </w:tc>
        <w:tc>
          <w:tcPr>
            <w:tcW w:w="4004" w:type="dxa"/>
          </w:tcPr>
          <w:p w14:paraId="5EBAE70A">
            <w:pPr>
              <w:pStyle w:val="19"/>
              <w:tabs>
                <w:tab w:val="left" w:pos="6270"/>
              </w:tabs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Мечетлинский историко краеведческий музей</w:t>
            </w:r>
          </w:p>
        </w:tc>
        <w:tc>
          <w:tcPr>
            <w:tcW w:w="3190" w:type="dxa"/>
          </w:tcPr>
          <w:p w14:paraId="0C0CE796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музея вызывает интерес к знакомству с декоративно-прикладным искусством родного края</w:t>
            </w:r>
          </w:p>
        </w:tc>
      </w:tr>
      <w:tr w14:paraId="267C8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 w14:paraId="11478572">
            <w:pPr>
              <w:pStyle w:val="19"/>
              <w:tabs>
                <w:tab w:val="left" w:pos="6270"/>
              </w:tabs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СМИ</w:t>
            </w:r>
          </w:p>
        </w:tc>
        <w:tc>
          <w:tcPr>
            <w:tcW w:w="4004" w:type="dxa"/>
          </w:tcPr>
          <w:p w14:paraId="38E0EE6A">
            <w:pPr>
              <w:pStyle w:val="19"/>
              <w:tabs>
                <w:tab w:val="left" w:pos="6270"/>
              </w:tabs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Сайт ДОУ </w:t>
            </w:r>
          </w:p>
          <w:p w14:paraId="03737381">
            <w:pPr>
              <w:pStyle w:val="19"/>
              <w:tabs>
                <w:tab w:val="left" w:pos="6270"/>
              </w:tabs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Страница ДОУ «В контакте»</w:t>
            </w:r>
          </w:p>
        </w:tc>
        <w:tc>
          <w:tcPr>
            <w:tcW w:w="3190" w:type="dxa"/>
          </w:tcPr>
          <w:p w14:paraId="244BA08B">
            <w:pPr>
              <w:pStyle w:val="19"/>
              <w:tabs>
                <w:tab w:val="left" w:pos="6270"/>
              </w:tabs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Публикация мероприятий проекта</w:t>
            </w:r>
          </w:p>
        </w:tc>
      </w:tr>
    </w:tbl>
    <w:p w14:paraId="7A54E207">
      <w:pPr>
        <w:pStyle w:val="19"/>
        <w:tabs>
          <w:tab w:val="left" w:pos="6270"/>
        </w:tabs>
        <w:ind w:firstLine="0"/>
        <w:rPr>
          <w:sz w:val="28"/>
          <w:szCs w:val="28"/>
        </w:rPr>
      </w:pPr>
    </w:p>
    <w:p w14:paraId="57EEC60B">
      <w:pPr>
        <w:pStyle w:val="19"/>
        <w:tabs>
          <w:tab w:val="left" w:pos="6270"/>
        </w:tabs>
        <w:ind w:left="108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Этапы реализации проекта</w:t>
      </w:r>
    </w:p>
    <w:p w14:paraId="46D69032">
      <w:pPr>
        <w:pStyle w:val="19"/>
        <w:numPr>
          <w:ilvl w:val="0"/>
          <w:numId w:val="5"/>
        </w:numPr>
        <w:tabs>
          <w:tab w:val="left" w:pos="62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Подготовительный этап.</w:t>
      </w:r>
    </w:p>
    <w:p w14:paraId="28766319">
      <w:pPr>
        <w:pStyle w:val="19"/>
        <w:numPr>
          <w:ilvl w:val="0"/>
          <w:numId w:val="6"/>
        </w:numPr>
        <w:tabs>
          <w:tab w:val="left" w:pos="6270"/>
        </w:tabs>
        <w:rPr>
          <w:b/>
          <w:sz w:val="28"/>
          <w:szCs w:val="28"/>
        </w:rPr>
      </w:pPr>
      <w:r>
        <w:rPr>
          <w:sz w:val="28"/>
          <w:szCs w:val="28"/>
        </w:rPr>
        <w:t>Изучить методическую литературу по проблеме –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декоративно прикладного искусства народов Башкортостана</w:t>
      </w:r>
    </w:p>
    <w:p w14:paraId="4C398596">
      <w:pPr>
        <w:pStyle w:val="19"/>
        <w:numPr>
          <w:ilvl w:val="0"/>
          <w:numId w:val="6"/>
        </w:numPr>
        <w:tabs>
          <w:tab w:val="left" w:pos="6270"/>
        </w:tabs>
        <w:rPr>
          <w:b/>
          <w:sz w:val="28"/>
          <w:szCs w:val="28"/>
        </w:rPr>
      </w:pPr>
      <w:r>
        <w:rPr>
          <w:sz w:val="28"/>
          <w:szCs w:val="28"/>
        </w:rPr>
        <w:t>Составление перспективного плана работы по проведению проекта.</w:t>
      </w:r>
    </w:p>
    <w:p w14:paraId="10373BC5">
      <w:pPr>
        <w:pStyle w:val="19"/>
        <w:numPr>
          <w:ilvl w:val="0"/>
          <w:numId w:val="6"/>
        </w:numPr>
        <w:tabs>
          <w:tab w:val="left" w:pos="6270"/>
        </w:tabs>
        <w:rPr>
          <w:b/>
          <w:sz w:val="28"/>
          <w:szCs w:val="28"/>
        </w:rPr>
      </w:pPr>
      <w:r>
        <w:rPr>
          <w:sz w:val="28"/>
          <w:szCs w:val="28"/>
        </w:rPr>
        <w:t>Выявить уровень педагогической компетентности родителей по декоративно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-прикладному искусству родного края.</w:t>
      </w:r>
    </w:p>
    <w:p w14:paraId="7025B147">
      <w:pPr>
        <w:pStyle w:val="19"/>
        <w:numPr>
          <w:ilvl w:val="0"/>
          <w:numId w:val="6"/>
        </w:numPr>
        <w:tabs>
          <w:tab w:val="left" w:pos="6270"/>
        </w:tabs>
        <w:rPr>
          <w:b/>
          <w:sz w:val="28"/>
          <w:szCs w:val="28"/>
        </w:rPr>
      </w:pPr>
      <w:r>
        <w:rPr>
          <w:sz w:val="28"/>
          <w:szCs w:val="28"/>
        </w:rPr>
        <w:t>Подготовить условия для творческой деятельности детей.</w:t>
      </w:r>
    </w:p>
    <w:p w14:paraId="738354B5">
      <w:pPr>
        <w:pStyle w:val="19"/>
        <w:numPr>
          <w:ilvl w:val="0"/>
          <w:numId w:val="6"/>
        </w:numPr>
        <w:tabs>
          <w:tab w:val="left" w:pos="6270"/>
        </w:tabs>
        <w:rPr>
          <w:b/>
          <w:sz w:val="28"/>
          <w:szCs w:val="28"/>
        </w:rPr>
      </w:pPr>
      <w:r>
        <w:rPr>
          <w:sz w:val="28"/>
          <w:szCs w:val="28"/>
        </w:rPr>
        <w:t>Подбор литературы, иллюстраций, художественного слова.</w:t>
      </w:r>
    </w:p>
    <w:p w14:paraId="4205DDAA">
      <w:pPr>
        <w:pStyle w:val="19"/>
        <w:numPr>
          <w:ilvl w:val="0"/>
          <w:numId w:val="6"/>
        </w:numPr>
        <w:tabs>
          <w:tab w:val="left" w:pos="6270"/>
        </w:tabs>
        <w:rPr>
          <w:b/>
          <w:sz w:val="28"/>
          <w:szCs w:val="28"/>
        </w:rPr>
      </w:pPr>
      <w:r>
        <w:rPr>
          <w:sz w:val="28"/>
          <w:szCs w:val="28"/>
        </w:rPr>
        <w:t>Создание в группе развивающей предметно пространственной среды.</w:t>
      </w:r>
    </w:p>
    <w:p w14:paraId="6F575706">
      <w:pPr>
        <w:pStyle w:val="19"/>
        <w:numPr>
          <w:ilvl w:val="0"/>
          <w:numId w:val="5"/>
        </w:numPr>
        <w:tabs>
          <w:tab w:val="left" w:pos="62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Организационный этап.</w:t>
      </w:r>
    </w:p>
    <w:tbl>
      <w:tblPr>
        <w:tblStyle w:val="9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8"/>
        <w:gridCol w:w="3754"/>
        <w:gridCol w:w="3298"/>
      </w:tblGrid>
      <w:tr w14:paraId="4A43B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8" w:type="dxa"/>
          </w:tcPr>
          <w:p w14:paraId="19D1BFA9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</w:t>
            </w:r>
          </w:p>
        </w:tc>
        <w:tc>
          <w:tcPr>
            <w:tcW w:w="3754" w:type="dxa"/>
          </w:tcPr>
          <w:p w14:paraId="476EDB36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мероприятий</w:t>
            </w:r>
          </w:p>
        </w:tc>
        <w:tc>
          <w:tcPr>
            <w:tcW w:w="3298" w:type="dxa"/>
          </w:tcPr>
          <w:p w14:paraId="7CE63FBC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</w:t>
            </w:r>
          </w:p>
        </w:tc>
      </w:tr>
      <w:tr w14:paraId="1654F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0" w:type="dxa"/>
            <w:gridSpan w:val="3"/>
          </w:tcPr>
          <w:p w14:paraId="434C0802">
            <w:pPr>
              <w:pStyle w:val="19"/>
              <w:tabs>
                <w:tab w:val="left" w:pos="6270"/>
              </w:tabs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гг</w:t>
            </w:r>
          </w:p>
        </w:tc>
      </w:tr>
      <w:tr w14:paraId="162F1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8" w:type="dxa"/>
          </w:tcPr>
          <w:p w14:paraId="12635003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754" w:type="dxa"/>
          </w:tcPr>
          <w:p w14:paraId="1E96BA34">
            <w:pPr>
              <w:pStyle w:val="19"/>
              <w:numPr>
                <w:ilvl w:val="0"/>
                <w:numId w:val="7"/>
              </w:numPr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Анкетирование родителей</w:t>
            </w:r>
          </w:p>
          <w:p w14:paraId="68435515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4E1888B0">
            <w:pPr>
              <w:pStyle w:val="19"/>
              <w:numPr>
                <w:ilvl w:val="0"/>
                <w:numId w:val="7"/>
              </w:numPr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Родительское собрание</w:t>
            </w:r>
          </w:p>
          <w:p w14:paraId="6CBD69FD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1F26300B">
            <w:pPr>
              <w:pStyle w:val="19"/>
              <w:numPr>
                <w:ilvl w:val="0"/>
                <w:numId w:val="7"/>
              </w:numPr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Пополнение уголка в группе детского сада «Мой родной Башкортостан»</w:t>
            </w:r>
          </w:p>
        </w:tc>
        <w:tc>
          <w:tcPr>
            <w:tcW w:w="3298" w:type="dxa"/>
          </w:tcPr>
          <w:p w14:paraId="01D84BDD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Выявить степень актуальности данной темы среди родителей</w:t>
            </w:r>
          </w:p>
          <w:p w14:paraId="10B9EBDE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Ознакомление с целью и задачами проекта</w:t>
            </w:r>
          </w:p>
          <w:p w14:paraId="2B7333E2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условий , способствующих воспитанию гордости к своему родному краю, народу и любви к Родине.</w:t>
            </w:r>
          </w:p>
        </w:tc>
      </w:tr>
      <w:tr w14:paraId="6AA35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8" w:type="dxa"/>
          </w:tcPr>
          <w:p w14:paraId="15284E3B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754" w:type="dxa"/>
          </w:tcPr>
          <w:p w14:paraId="52AB288F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Знакомство детей с изделиями , элементами, узорами башкирского дек</w:t>
            </w:r>
            <w:r>
              <w:rPr>
                <w:sz w:val="28"/>
                <w:szCs w:val="28"/>
                <w:lang w:val="ru-RU"/>
              </w:rPr>
              <w:t>о</w:t>
            </w:r>
            <w:r>
              <w:rPr>
                <w:sz w:val="28"/>
                <w:szCs w:val="28"/>
              </w:rPr>
              <w:t>ративно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прикладного искусства.</w:t>
            </w:r>
          </w:p>
          <w:p w14:paraId="2EF2E1EB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Дидактическая игра «Давайте познакомимся» (кукла в башкирском национальном костюме)</w:t>
            </w:r>
          </w:p>
          <w:p w14:paraId="2F451C39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298" w:type="dxa"/>
          </w:tcPr>
          <w:p w14:paraId="33F4B385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Воспитывать эмоциональное восприятие у детей: умение видеть, любоваться, гордиться и восхищаться красотой предметов народного творчества.</w:t>
            </w:r>
          </w:p>
        </w:tc>
      </w:tr>
      <w:tr w14:paraId="797A9E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8" w:type="dxa"/>
          </w:tcPr>
          <w:p w14:paraId="3EDB1A49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754" w:type="dxa"/>
          </w:tcPr>
          <w:p w14:paraId="299C07DB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на тему «Башкирский национальный костюм»</w:t>
            </w:r>
          </w:p>
        </w:tc>
        <w:tc>
          <w:tcPr>
            <w:tcW w:w="3298" w:type="dxa"/>
          </w:tcPr>
          <w:p w14:paraId="64C469C7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Расширить знания воспитанников об элементах и узорах национального костюма; развивать чувство гордости и уважения к башкирскому народу; воспитывать эстетический вкус</w:t>
            </w:r>
          </w:p>
        </w:tc>
      </w:tr>
      <w:tr w14:paraId="0A7C2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8" w:type="dxa"/>
          </w:tcPr>
          <w:p w14:paraId="3D8A6E5B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3754" w:type="dxa"/>
          </w:tcPr>
          <w:p w14:paraId="66DA2F7C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Раскрашивание «Национальные костюмы народов Башкортостана»</w:t>
            </w:r>
          </w:p>
        </w:tc>
        <w:tc>
          <w:tcPr>
            <w:tcW w:w="3298" w:type="dxa"/>
          </w:tcPr>
          <w:p w14:paraId="46F86F74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Формировать представления об элементах национальной одежды, продолжить знакомство с элементами орнамента; развивать мышление, воображение, художественный вкус у детей, мелкую моторику рук, самостоятельность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в</w:t>
            </w:r>
            <w:r>
              <w:rPr>
                <w:sz w:val="28"/>
                <w:szCs w:val="28"/>
              </w:rPr>
              <w:t xml:space="preserve">  выпо</w:t>
            </w:r>
            <w:r>
              <w:rPr>
                <w:sz w:val="28"/>
                <w:szCs w:val="28"/>
                <w:lang w:val="ru-RU"/>
              </w:rPr>
              <w:t>лнении</w:t>
            </w:r>
            <w:r>
              <w:rPr>
                <w:sz w:val="28"/>
                <w:szCs w:val="28"/>
              </w:rPr>
              <w:t xml:space="preserve"> работы; закрепить образ костюма с помощью раскраски.</w:t>
            </w:r>
          </w:p>
        </w:tc>
      </w:tr>
      <w:tr w14:paraId="34703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8" w:type="dxa"/>
          </w:tcPr>
          <w:p w14:paraId="4994EBAA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754" w:type="dxa"/>
          </w:tcPr>
          <w:p w14:paraId="4976018E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 в районный музей</w:t>
            </w:r>
          </w:p>
        </w:tc>
        <w:tc>
          <w:tcPr>
            <w:tcW w:w="3298" w:type="dxa"/>
          </w:tcPr>
          <w:p w14:paraId="61EDA4ED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Формировать представление у детей о башкирском костюме; развивать зрительскую компетентность; воспитание любви </w:t>
            </w:r>
            <w:r>
              <w:rPr>
                <w:sz w:val="28"/>
                <w:szCs w:val="28"/>
                <w:lang w:val="ru-RU"/>
              </w:rPr>
              <w:t>к</w:t>
            </w:r>
            <w:r>
              <w:rPr>
                <w:sz w:val="28"/>
                <w:szCs w:val="28"/>
              </w:rPr>
              <w:t xml:space="preserve"> башкирскому народу, селу и национальной гордости.</w:t>
            </w:r>
          </w:p>
        </w:tc>
      </w:tr>
      <w:tr w14:paraId="5E15F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8" w:type="dxa"/>
          </w:tcPr>
          <w:p w14:paraId="1C0C6B8B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3754" w:type="dxa"/>
          </w:tcPr>
          <w:p w14:paraId="53A58C62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на тему «Укрась платочек башкирским орнаментом»</w:t>
            </w:r>
          </w:p>
        </w:tc>
        <w:tc>
          <w:tcPr>
            <w:tcW w:w="3298" w:type="dxa"/>
          </w:tcPr>
          <w:p w14:paraId="694B8B25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Научить изображать элементы орнамента, используя ранее полученные навыки рисования; развивать мышление, воображение, художественный вкус, творческие способности детей, мелкую моторику рук; воспитывать интерес к творчеству башкирского народа, любовь к своему краю, а также самостоятельность в выполнении задания</w:t>
            </w:r>
          </w:p>
        </w:tc>
      </w:tr>
      <w:tr w14:paraId="0DB1C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8" w:type="dxa"/>
          </w:tcPr>
          <w:p w14:paraId="2B918C7B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3754" w:type="dxa"/>
          </w:tcPr>
          <w:p w14:paraId="3F6D6C6D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Настольно-печатные игры, дидактические и развивающие игры</w:t>
            </w:r>
          </w:p>
          <w:p w14:paraId="588C835F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«Собери башкирский узор»</w:t>
            </w:r>
          </w:p>
          <w:p w14:paraId="08370600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«Оденем Айсылу и Азамата»</w:t>
            </w:r>
          </w:p>
          <w:p w14:paraId="458277D8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«Составь целое»</w:t>
            </w:r>
          </w:p>
          <w:p w14:paraId="1B23C7B0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«Башкирское лото»</w:t>
            </w:r>
          </w:p>
        </w:tc>
        <w:tc>
          <w:tcPr>
            <w:tcW w:w="3298" w:type="dxa"/>
          </w:tcPr>
          <w:p w14:paraId="185744B0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Расширить и систематизировать знания о декоративно - прикладном искусстве башкирского народа; помочь запомнить очертания башкирского орнамента, названия некоторых элементов узора; развивать художественный вкус, чувство товарищества; воспитывать интерес к башкирскому народному творчеству, чувство гордости за свой край, свою республику, уважение к труду народных умельцев.</w:t>
            </w:r>
          </w:p>
        </w:tc>
      </w:tr>
      <w:tr w14:paraId="7C226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8" w:type="dxa"/>
          </w:tcPr>
          <w:p w14:paraId="52A2F976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Апрель</w:t>
            </w:r>
          </w:p>
        </w:tc>
        <w:tc>
          <w:tcPr>
            <w:tcW w:w="3754" w:type="dxa"/>
          </w:tcPr>
          <w:p w14:paraId="43BFADE9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«День национального костюма» посещение выставки «Башкирских костюмов» выполненные мастерицами Мечетлинского района в районном доме культуры</w:t>
            </w:r>
          </w:p>
        </w:tc>
        <w:tc>
          <w:tcPr>
            <w:tcW w:w="3298" w:type="dxa"/>
          </w:tcPr>
          <w:p w14:paraId="59A67A71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Продолжить знакомство с костюмами башкирского народа, изучение их элементов и характерных особенностей; понимание истории появления костюмов, как одной из неотъемлемой части традиций народа; сохранение и развитие народных промыслов, в том числе традиций изготовления национальных костюмов;  воспитывать любовь к родному краю и национальную гордость.</w:t>
            </w:r>
          </w:p>
        </w:tc>
      </w:tr>
      <w:tr w14:paraId="252DF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8" w:type="dxa"/>
          </w:tcPr>
          <w:p w14:paraId="4AA4C4FE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754" w:type="dxa"/>
          </w:tcPr>
          <w:p w14:paraId="68EA111D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на тему «Мой край Родной Башкортостан»</w:t>
            </w:r>
          </w:p>
        </w:tc>
        <w:tc>
          <w:tcPr>
            <w:tcW w:w="3298" w:type="dxa"/>
          </w:tcPr>
          <w:p w14:paraId="4DB506BF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Научить изображать элементы орнамента, используя ранее полученные навыки в рисовании; развивать мышление, воображение, художественный вкус, творческие способности детей, мелкую моторику рук; воспитывать интерес к творчеству башкирского народа, своему краю, закрепить знания детей о национальных костюмах и об элементах башкирского орнамента, а также самостоятельность в выполнении задания.  </w:t>
            </w:r>
          </w:p>
        </w:tc>
      </w:tr>
      <w:tr w14:paraId="4FC5F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8" w:type="dxa"/>
          </w:tcPr>
          <w:p w14:paraId="47C4191C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3754" w:type="dxa"/>
          </w:tcPr>
          <w:p w14:paraId="692A4258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«День национального костюма в Республике Башкортостан» </w:t>
            </w:r>
          </w:p>
          <w:p w14:paraId="52BAA8E3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Флешмоб «Моя семья в национальном башкирском костюме»</w:t>
            </w:r>
          </w:p>
        </w:tc>
        <w:tc>
          <w:tcPr>
            <w:tcW w:w="3298" w:type="dxa"/>
          </w:tcPr>
          <w:p w14:paraId="785AE895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Формировать знания детей об особенностях башкирского национального костюма, закрепить элементы одежды; развивать и обогащать речь, активизировать в речи детей названия элементов национальной одежды; воспитывать у детей чувство патриотизма, любовь к родному краю, уважение к башкирскому народу.</w:t>
            </w:r>
          </w:p>
          <w:p w14:paraId="2D1C8321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интереса родителей к жизни детей в ДОУ, желание участвовать в совместной деятельности с детьми и педагогами.</w:t>
            </w:r>
          </w:p>
        </w:tc>
      </w:tr>
      <w:tr w14:paraId="1C408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8" w:type="dxa"/>
          </w:tcPr>
          <w:p w14:paraId="3210E660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754" w:type="dxa"/>
          </w:tcPr>
          <w:p w14:paraId="2C430922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Знакомство детей с мастерицей Мечетлинского района Гайнетдиновой Тазилей Мустафиевной. Выставка ручных работ мастерицы.</w:t>
            </w:r>
          </w:p>
          <w:p w14:paraId="30946F18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Подарки для детей от мастерицы вышитые своими руками, галстуки и нагруд</w:t>
            </w:r>
            <w:r>
              <w:rPr>
                <w:sz w:val="28"/>
                <w:szCs w:val="28"/>
                <w:lang w:val="ru-RU"/>
              </w:rPr>
              <w:t>ни</w:t>
            </w:r>
            <w:r>
              <w:rPr>
                <w:sz w:val="28"/>
                <w:szCs w:val="28"/>
              </w:rPr>
              <w:t xml:space="preserve">ки </w:t>
            </w:r>
            <w:r>
              <w:rPr>
                <w:sz w:val="28"/>
                <w:szCs w:val="28"/>
                <w:lang w:val="ru-RU"/>
              </w:rPr>
              <w:t>с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 xml:space="preserve"> орнаме</w:t>
            </w:r>
            <w:r>
              <w:rPr>
                <w:sz w:val="28"/>
                <w:szCs w:val="28"/>
                <w:lang w:val="ru-RU"/>
              </w:rPr>
              <w:t>н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  <w:lang w:val="ru-RU"/>
              </w:rPr>
              <w:t>о</w:t>
            </w:r>
            <w:r>
              <w:rPr>
                <w:sz w:val="28"/>
                <w:szCs w:val="28"/>
              </w:rPr>
              <w:t xml:space="preserve">м башкирского народа. </w:t>
            </w:r>
          </w:p>
        </w:tc>
        <w:tc>
          <w:tcPr>
            <w:tcW w:w="3298" w:type="dxa"/>
          </w:tcPr>
          <w:p w14:paraId="24EB58C0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Продолжить знакомство детей с башкирским национальным костюмом; развивать у детей умение увидеть практичность, красоту ручных работ мастерицы; способствовать воспитанию уважения к культуре, традициям; воспитывать нравственное отношение через одежду, воспитывать чувство гордости за свой родной край.</w:t>
            </w:r>
          </w:p>
        </w:tc>
      </w:tr>
      <w:tr w14:paraId="02293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8" w:type="dxa"/>
          </w:tcPr>
          <w:p w14:paraId="05C28614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3754" w:type="dxa"/>
          </w:tcPr>
          <w:p w14:paraId="01723C66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«День народного единства»</w:t>
            </w:r>
          </w:p>
          <w:p w14:paraId="6EFE0A81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 с  мастерицей Мечетлинского района Гайнетдиновой Тазилей Мустафиевной аппликация  на тему «Изготовление башкирских нагрудников»</w:t>
            </w:r>
          </w:p>
          <w:p w14:paraId="284FA580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</w:tc>
        <w:tc>
          <w:tcPr>
            <w:tcW w:w="3298" w:type="dxa"/>
          </w:tcPr>
          <w:p w14:paraId="0C63D7CD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Научить изображать элементы орнамента, используя ранее полученные навыки в аппликации; развивать мышление, воображение, художественный вкус, творческие способности детей, мелкую моторику рук; воспитывать интерес к творчеству башкирского народа и рукодельницы Мечетлинского района.</w:t>
            </w:r>
          </w:p>
        </w:tc>
      </w:tr>
      <w:tr w14:paraId="1536C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8" w:type="dxa"/>
          </w:tcPr>
          <w:p w14:paraId="3ABAFC89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3754" w:type="dxa"/>
          </w:tcPr>
          <w:p w14:paraId="5B295845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«День конституции РБ» рисование, беседа.</w:t>
            </w:r>
          </w:p>
          <w:p w14:paraId="225B2375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32100717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240EBF69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12C10AFE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1EA3C8C4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08A049FC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31574CDF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06B82904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002832EA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6D1D22DF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515BECF3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2C41FEAE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737047BD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7CF709DA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32F27088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463830FE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</w:p>
          <w:p w14:paraId="3A4C3397">
            <w:pPr>
              <w:pStyle w:val="19"/>
              <w:tabs>
                <w:tab w:val="left" w:pos="6270"/>
              </w:tabs>
              <w:ind w:firstLine="0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Завершение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проекта</w:t>
            </w:r>
          </w:p>
          <w:p w14:paraId="6D975AD2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Родительское собрание</w:t>
            </w:r>
          </w:p>
        </w:tc>
        <w:tc>
          <w:tcPr>
            <w:tcW w:w="3298" w:type="dxa"/>
          </w:tcPr>
          <w:p w14:paraId="2D8A1A4B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Закрепить знания воспитанников о Республике, в котором живем. Закрепить знания о башкирском народе, о его традициях в прошлом, об орнаменте и национальных костюмах башкирского народа;</w:t>
            </w:r>
          </w:p>
          <w:p w14:paraId="13F9CF23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Развивать речь детей, мелкую моторику рук;</w:t>
            </w:r>
          </w:p>
          <w:p w14:paraId="3687FD32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Воспитывать интерес к предкам, к истории села и Республики, любовь и уважение к Республике и родному селу, трудолюбие, уважение друг к другу.</w:t>
            </w:r>
          </w:p>
          <w:p w14:paraId="25B8BCC9">
            <w:pPr>
              <w:pStyle w:val="19"/>
              <w:tabs>
                <w:tab w:val="left" w:pos="627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Ознакомление родителей с результатами проекта.</w:t>
            </w:r>
          </w:p>
        </w:tc>
      </w:tr>
    </w:tbl>
    <w:p w14:paraId="7E745EC6">
      <w:pPr>
        <w:pStyle w:val="19"/>
        <w:tabs>
          <w:tab w:val="left" w:pos="6270"/>
        </w:tabs>
        <w:ind w:left="720" w:firstLine="0"/>
        <w:rPr>
          <w:sz w:val="28"/>
          <w:szCs w:val="28"/>
        </w:rPr>
      </w:pPr>
    </w:p>
    <w:p w14:paraId="2A1F0FA0">
      <w:pPr>
        <w:pStyle w:val="19"/>
        <w:numPr>
          <w:ilvl w:val="0"/>
          <w:numId w:val="5"/>
        </w:numPr>
        <w:tabs>
          <w:tab w:val="left" w:pos="62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Завершающий этап.</w:t>
      </w:r>
    </w:p>
    <w:p w14:paraId="08A4D5C9">
      <w:pPr>
        <w:pStyle w:val="19"/>
        <w:tabs>
          <w:tab w:val="left" w:pos="6270"/>
        </w:tabs>
        <w:ind w:left="720" w:firstLine="0"/>
        <w:rPr>
          <w:sz w:val="28"/>
          <w:szCs w:val="28"/>
        </w:rPr>
      </w:pPr>
      <w:r>
        <w:rPr>
          <w:sz w:val="28"/>
          <w:szCs w:val="28"/>
        </w:rPr>
        <w:t xml:space="preserve">   Сборка и обработка материала: сравнение стартовых и полученных результатов, обобщение , выводы.</w:t>
      </w:r>
    </w:p>
    <w:p w14:paraId="6E8CEE6D">
      <w:pPr>
        <w:rPr>
          <w:color w:val="auto"/>
          <w:sz w:val="24"/>
          <w:szCs w:val="24"/>
        </w:rPr>
      </w:pPr>
      <w:r>
        <w:rPr>
          <w:sz w:val="28"/>
          <w:szCs w:val="28"/>
        </w:rPr>
        <w:t xml:space="preserve">   Оформление предметно-пространственной развивающей среды группы </w:t>
      </w:r>
    </w:p>
    <w:p w14:paraId="3FB08527">
      <w:pPr>
        <w:pStyle w:val="19"/>
        <w:tabs>
          <w:tab w:val="left" w:pos="6270"/>
        </w:tabs>
        <w:ind w:left="720" w:firstLine="0"/>
        <w:rPr>
          <w:sz w:val="28"/>
          <w:szCs w:val="28"/>
        </w:rPr>
      </w:pPr>
      <w:r>
        <w:rPr>
          <w:sz w:val="28"/>
          <w:szCs w:val="28"/>
        </w:rPr>
        <w:t>с учетом нравственно-патриотического воспитания детей.</w:t>
      </w:r>
    </w:p>
    <w:p w14:paraId="0CB42F58">
      <w:pPr>
        <w:pStyle w:val="19"/>
        <w:tabs>
          <w:tab w:val="left" w:pos="9356"/>
        </w:tabs>
        <w:rPr>
          <w:sz w:val="28"/>
          <w:szCs w:val="28"/>
        </w:rPr>
      </w:pPr>
      <w:r>
        <w:rPr>
          <w:sz w:val="28"/>
          <w:szCs w:val="28"/>
        </w:rPr>
        <w:t xml:space="preserve">   Проведение мастер класса на родительском собрании старшей группы МБДОУ детский сад «Ромашка» с. Большеустьикинское. Представление проекта по приобщению дошкольников к декоративно-прикладному искусству Башкортостана </w:t>
      </w:r>
      <w:r>
        <w:rPr>
          <w:rFonts w:hint="default"/>
          <w:sz w:val="28"/>
          <w:szCs w:val="28"/>
          <w:lang w:val="ru-RU"/>
        </w:rPr>
        <w:t>«</w:t>
      </w:r>
      <w:r>
        <w:rPr>
          <w:sz w:val="28"/>
          <w:szCs w:val="28"/>
        </w:rPr>
        <w:t>Башкирский орнамен</w:t>
      </w:r>
      <w:r>
        <w:rPr>
          <w:sz w:val="28"/>
          <w:szCs w:val="28"/>
          <w:lang w:val="ru-RU"/>
        </w:rPr>
        <w:t>т</w:t>
      </w:r>
      <w:r>
        <w:rPr>
          <w:rFonts w:hint="default"/>
          <w:sz w:val="28"/>
          <w:szCs w:val="28"/>
          <w:lang w:val="ru-RU"/>
        </w:rPr>
        <w:t>»</w:t>
      </w:r>
      <w:r>
        <w:rPr>
          <w:sz w:val="28"/>
          <w:szCs w:val="28"/>
        </w:rPr>
        <w:t>.</w:t>
      </w:r>
    </w:p>
    <w:p w14:paraId="6F0C8C65">
      <w:pPr>
        <w:pStyle w:val="19"/>
        <w:tabs>
          <w:tab w:val="left" w:pos="9356"/>
        </w:tabs>
        <w:jc w:val="center"/>
        <w:rPr>
          <w:b/>
          <w:sz w:val="28"/>
          <w:szCs w:val="28"/>
        </w:rPr>
      </w:pPr>
    </w:p>
    <w:p w14:paraId="7DB599F2">
      <w:pPr>
        <w:pStyle w:val="19"/>
        <w:tabs>
          <w:tab w:val="left" w:pos="93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1.4 Демонстрация результативности использования образовательного проекта в профессиональной деятельности</w:t>
      </w:r>
    </w:p>
    <w:p w14:paraId="69FCDCC1">
      <w:pPr>
        <w:pStyle w:val="19"/>
        <w:tabs>
          <w:tab w:val="left" w:pos="9356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Все мероприятия, проводимые в рамках реализации проекта направлены на восприятие декоративно-прикладного искусства башкирского народа у детей старшего дошкольного возраста средствами художественно-творческой деятельности.</w:t>
      </w:r>
    </w:p>
    <w:p w14:paraId="397DA265">
      <w:pPr>
        <w:pStyle w:val="19"/>
        <w:tabs>
          <w:tab w:val="left" w:pos="2550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Экскурсия в Мечетлинский историко краеведческий музей</w:t>
      </w:r>
    </w:p>
    <w:p w14:paraId="581BB62C">
      <w:pPr>
        <w:pStyle w:val="19"/>
        <w:tabs>
          <w:tab w:val="left" w:pos="2550"/>
        </w:tabs>
        <w:jc w:val="center"/>
        <w:rPr>
          <w:b/>
          <w:bCs/>
          <w:sz w:val="32"/>
          <w:szCs w:val="32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954780" cy="2966720"/>
            <wp:effectExtent l="0" t="0" r="0" b="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55311" cy="2967201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32"/>
          <w:szCs w:val="32"/>
        </w:rPr>
        <w:t xml:space="preserve">  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724275" cy="3967480"/>
            <wp:effectExtent l="0" t="0" r="0" b="0"/>
            <wp:docPr id="2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29574" cy="3973318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84AE0B0">
      <w:pPr>
        <w:pStyle w:val="19"/>
        <w:tabs>
          <w:tab w:val="left" w:pos="2550"/>
        </w:tabs>
        <w:jc w:val="center"/>
        <w:rPr>
          <w:b/>
          <w:bCs/>
          <w:sz w:val="32"/>
          <w:szCs w:val="32"/>
        </w:rPr>
      </w:pPr>
    </w:p>
    <w:p w14:paraId="339187C0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4A309344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58157F40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6B12B8D4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572D01DD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674847EC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0698847C">
      <w:pPr>
        <w:pStyle w:val="19"/>
        <w:tabs>
          <w:tab w:val="left" w:pos="9356"/>
        </w:tabs>
        <w:ind w:firstLine="0"/>
        <w:jc w:val="center"/>
        <w:rPr>
          <w:sz w:val="32"/>
          <w:szCs w:val="32"/>
        </w:rPr>
      </w:pPr>
      <w:r>
        <w:rPr>
          <w:sz w:val="32"/>
          <w:szCs w:val="32"/>
        </w:rPr>
        <w:t>Выставка «Башкирских костюмов» выполненные мастерицами Мечетлинского района в районном доме культуры</w:t>
      </w:r>
    </w:p>
    <w:p w14:paraId="6A182335">
      <w:pPr>
        <w:pStyle w:val="19"/>
        <w:tabs>
          <w:tab w:val="left" w:pos="9356"/>
        </w:tabs>
        <w:ind w:firstLine="0"/>
        <w:rPr>
          <w:sz w:val="32"/>
          <w:szCs w:val="32"/>
        </w:rPr>
      </w:pPr>
      <w:r>
        <w:rPr>
          <w:sz w:val="32"/>
          <w:szCs w:val="32"/>
        </w:rPr>
        <w:drawing>
          <wp:inline distT="0" distB="0" distL="0" distR="0">
            <wp:extent cx="5939790" cy="3953510"/>
            <wp:effectExtent l="0" t="0" r="0" b="0"/>
            <wp:docPr id="3" name="Рисунок 3" descr="C:\Users\днс\Desktop\2j7sSiVz3bvpVloWN90DfplxRsXRyhVc5Wns074W3Z_Xf-q2wnVjcZHIeT31rxAsQO0vYwLG2SHsODiNaMnFPZ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днс\Desktop\2j7sSiVz3bvpVloWN90DfplxRsXRyhVc5Wns074W3Z_Xf-q2wnVjcZHIeT31rxAsQO0vYwLG2SHsODiNaMnFPZD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53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C4FC8">
      <w:pPr>
        <w:pStyle w:val="19"/>
        <w:tabs>
          <w:tab w:val="left" w:pos="5245"/>
          <w:tab w:val="left" w:pos="9356"/>
        </w:tabs>
        <w:ind w:firstLine="0"/>
        <w:jc w:val="center"/>
        <w:rPr>
          <w:sz w:val="32"/>
          <w:szCs w:val="32"/>
        </w:rPr>
      </w:pPr>
      <w:r>
        <w:rPr>
          <w:sz w:val="32"/>
          <w:szCs w:val="32"/>
        </w:rPr>
        <w:drawing>
          <wp:inline distT="0" distB="0" distL="0" distR="0">
            <wp:extent cx="4600575" cy="5076190"/>
            <wp:effectExtent l="0" t="0" r="0" b="0"/>
            <wp:docPr id="4" name="Рисунок 4" descr="C:\Users\днс\Desktop\Z0gnJq6CIrlMNX5rFS9AdczkeysJPq5mOIIZJL-ZjeLuMddRXK0EjD5la1zUyyXYZuqq9P81svKunAaHpTw6FR4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днс\Desktop\Z0gnJq6CIrlMNX5rFS9AdczkeysJPq5mOIIZJL-ZjeLuMddRXK0EjD5la1zUyyXYZuqq9P81svKunAaHpTw6FR4_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01313" cy="507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09A8F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2E276D23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685764B2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544A8BF2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502FC7ED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67BBA083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2E1F41FD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3F5193D7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19646977">
      <w:pPr>
        <w:pStyle w:val="19"/>
        <w:tabs>
          <w:tab w:val="left" w:pos="9356"/>
        </w:tabs>
        <w:ind w:firstLine="0"/>
        <w:jc w:val="center"/>
        <w:rPr>
          <w:sz w:val="32"/>
          <w:szCs w:val="32"/>
        </w:rPr>
      </w:pPr>
    </w:p>
    <w:p w14:paraId="3D9EFB29">
      <w:pPr>
        <w:pStyle w:val="19"/>
        <w:tabs>
          <w:tab w:val="left" w:pos="9356"/>
        </w:tabs>
        <w:ind w:firstLine="0"/>
        <w:jc w:val="center"/>
        <w:rPr>
          <w:sz w:val="32"/>
          <w:szCs w:val="32"/>
        </w:rPr>
      </w:pPr>
    </w:p>
    <w:p w14:paraId="5DFEFDDA">
      <w:pPr>
        <w:pStyle w:val="19"/>
        <w:tabs>
          <w:tab w:val="left" w:pos="9356"/>
        </w:tabs>
        <w:ind w:firstLine="0"/>
        <w:jc w:val="center"/>
        <w:rPr>
          <w:sz w:val="32"/>
          <w:szCs w:val="32"/>
        </w:rPr>
      </w:pPr>
    </w:p>
    <w:p w14:paraId="5C1CEDF8">
      <w:pPr>
        <w:pStyle w:val="19"/>
        <w:tabs>
          <w:tab w:val="left" w:pos="9356"/>
        </w:tabs>
        <w:ind w:firstLine="0"/>
        <w:jc w:val="center"/>
        <w:rPr>
          <w:sz w:val="32"/>
          <w:szCs w:val="32"/>
        </w:rPr>
      </w:pPr>
    </w:p>
    <w:p w14:paraId="334CFFCD">
      <w:pPr>
        <w:pStyle w:val="19"/>
        <w:tabs>
          <w:tab w:val="left" w:pos="9356"/>
        </w:tabs>
        <w:ind w:firstLine="0"/>
        <w:jc w:val="center"/>
        <w:rPr>
          <w:sz w:val="32"/>
          <w:szCs w:val="32"/>
        </w:rPr>
      </w:pPr>
      <w:r>
        <w:rPr>
          <w:sz w:val="32"/>
          <w:szCs w:val="32"/>
        </w:rPr>
        <w:t>Флешмоб «Моя семья в национальном башкирском костюме»</w:t>
      </w:r>
    </w:p>
    <w:p w14:paraId="34E36040">
      <w:pPr>
        <w:pStyle w:val="19"/>
        <w:tabs>
          <w:tab w:val="left" w:pos="9356"/>
        </w:tabs>
        <w:ind w:firstLine="0"/>
        <w:jc w:val="center"/>
        <w:rPr>
          <w:sz w:val="32"/>
          <w:szCs w:val="32"/>
        </w:rPr>
      </w:pPr>
      <w:r>
        <w:rPr>
          <w:sz w:val="32"/>
          <w:szCs w:val="32"/>
        </w:rPr>
        <w:drawing>
          <wp:inline distT="0" distB="0" distL="0" distR="0">
            <wp:extent cx="3397885" cy="4530725"/>
            <wp:effectExtent l="0" t="0" r="0" b="0"/>
            <wp:docPr id="5" name="Рисунок 5" descr="C:\Users\днс\Desktop\KkLgZ3HAEJimbc1I07vbQEQZK2u621f2AAVL3xIczDXhtQ-fkuwlXO2ILcIQetTsfpGzsMndEqSCldSbX4S6xWB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днс\Desktop\KkLgZ3HAEJimbc1I07vbQEQZK2u621f2AAVL3xIczDXhtQ-fkuwlXO2ILcIQetTsfpGzsMndEqSCldSbX4S6xWB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03843" cy="4538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B1AD77">
      <w:pPr>
        <w:pStyle w:val="19"/>
        <w:tabs>
          <w:tab w:val="left" w:pos="9356"/>
        </w:tabs>
        <w:ind w:firstLine="0"/>
        <w:jc w:val="center"/>
        <w:rPr>
          <w:sz w:val="32"/>
          <w:szCs w:val="32"/>
        </w:rPr>
      </w:pPr>
      <w:r>
        <w:rPr>
          <w:sz w:val="32"/>
          <w:szCs w:val="32"/>
        </w:rPr>
        <w:drawing>
          <wp:inline distT="0" distB="0" distL="0" distR="0">
            <wp:extent cx="4300220" cy="5734050"/>
            <wp:effectExtent l="0" t="0" r="0" b="0"/>
            <wp:docPr id="6" name="Рисунок 6" descr="C:\Users\днс\Desktop\llejTZ389Y272VblfSACWKeyjdtZBN6PFDt8KoSmKBq-dC-XvkXAhuXgUYCQV7pR0X8LuvMv8_qycvy0RuJsxF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C:\Users\днс\Desktop\llejTZ389Y272VblfSACWKeyjdtZBN6PFDt8KoSmKBq-dC-XvkXAhuXgUYCQV7pR0X8LuvMv8_qycvy0RuJsxFXl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02952" cy="573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5D0EC">
      <w:pPr>
        <w:pStyle w:val="19"/>
        <w:tabs>
          <w:tab w:val="left" w:pos="9356"/>
        </w:tabs>
        <w:ind w:firstLine="0"/>
        <w:jc w:val="center"/>
        <w:rPr>
          <w:sz w:val="32"/>
          <w:szCs w:val="32"/>
        </w:rPr>
      </w:pPr>
    </w:p>
    <w:p w14:paraId="44A63133">
      <w:pPr>
        <w:pStyle w:val="19"/>
        <w:tabs>
          <w:tab w:val="left" w:pos="9356"/>
        </w:tabs>
        <w:ind w:firstLine="0"/>
        <w:jc w:val="center"/>
        <w:rPr>
          <w:sz w:val="32"/>
          <w:szCs w:val="32"/>
        </w:rPr>
      </w:pPr>
    </w:p>
    <w:p w14:paraId="66578AB5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3503542B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4DF89887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442FE956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018A9811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00ABAC36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5125215A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386F1528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6C24A79F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1E0AA0B3">
      <w:pPr>
        <w:pStyle w:val="19"/>
        <w:tabs>
          <w:tab w:val="left" w:pos="9356"/>
        </w:tabs>
        <w:ind w:firstLine="0"/>
        <w:jc w:val="center"/>
        <w:rPr>
          <w:sz w:val="36"/>
          <w:szCs w:val="36"/>
        </w:rPr>
      </w:pPr>
    </w:p>
    <w:p w14:paraId="60356367">
      <w:pPr>
        <w:pStyle w:val="19"/>
        <w:tabs>
          <w:tab w:val="left" w:pos="9356"/>
        </w:tabs>
        <w:ind w:firstLine="0"/>
        <w:jc w:val="center"/>
        <w:rPr>
          <w:sz w:val="36"/>
          <w:szCs w:val="36"/>
        </w:rPr>
      </w:pPr>
      <w:r>
        <w:rPr>
          <w:sz w:val="36"/>
          <w:szCs w:val="36"/>
        </w:rPr>
        <w:t>Знакомство детей с мастерицей Мечетлинского района Гайнетдиновой Тазилей Мустафиевной</w:t>
      </w:r>
    </w:p>
    <w:p w14:paraId="4D5AEA21">
      <w:pPr>
        <w:pStyle w:val="19"/>
        <w:tabs>
          <w:tab w:val="left" w:pos="9356"/>
        </w:tabs>
        <w:ind w:firstLine="0"/>
        <w:jc w:val="center"/>
        <w:rPr>
          <w:sz w:val="36"/>
          <w:szCs w:val="36"/>
        </w:rPr>
      </w:pPr>
      <w:r>
        <w:rPr>
          <w:sz w:val="36"/>
          <w:szCs w:val="36"/>
        </w:rPr>
        <w:drawing>
          <wp:inline distT="0" distB="0" distL="0" distR="0">
            <wp:extent cx="5939790" cy="10320020"/>
            <wp:effectExtent l="0" t="0" r="0" b="0"/>
            <wp:docPr id="7" name="Рисунок 7" descr="C:\Users\днс\Desktop\Ndi8DEigBWDh1_k9fWMAd3CACgNMMlEI0z3KOix6s4r3CQ7Bag6OCk_cSwCCuOaQH5iupSxOPgAToVZIz-htX5H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днс\Desktop\Ndi8DEigBWDh1_k9fWMAd3CACgNMMlEI0z3KOix6s4r3CQ7Bag6OCk_cSwCCuOaQH5iupSxOPgAToVZIz-htX5H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032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AB6FB">
      <w:pPr>
        <w:pStyle w:val="19"/>
        <w:tabs>
          <w:tab w:val="left" w:pos="9356"/>
        </w:tabs>
        <w:ind w:firstLine="0"/>
        <w:jc w:val="center"/>
        <w:rPr>
          <w:sz w:val="36"/>
          <w:szCs w:val="36"/>
        </w:rPr>
      </w:pPr>
      <w:r>
        <w:rPr>
          <w:sz w:val="36"/>
          <w:szCs w:val="36"/>
        </w:rPr>
        <w:drawing>
          <wp:inline distT="0" distB="0" distL="0" distR="0">
            <wp:extent cx="5939790" cy="2858135"/>
            <wp:effectExtent l="0" t="0" r="0" b="0"/>
            <wp:docPr id="8" name="Рисунок 8" descr="C:\Users\днс\Desktop\dPUExqr6ZdI3sim2eonikGjsD5hqFTTxchzjfb91xW1WPzJxkiYsaczLmH_SBC9a1foxzJuLcHIqCGc_0oIksH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C:\Users\днс\Desktop\dPUExqr6ZdI3sim2eonikGjsD5hqFTTxchzjfb91xW1WPzJxkiYsaczLmH_SBC9a1foxzJuLcHIqCGc_0oIksH9C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58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C060C">
      <w:pPr>
        <w:pStyle w:val="19"/>
        <w:tabs>
          <w:tab w:val="left" w:pos="9356"/>
        </w:tabs>
        <w:ind w:firstLine="0"/>
        <w:jc w:val="center"/>
        <w:rPr>
          <w:sz w:val="36"/>
          <w:szCs w:val="36"/>
        </w:rPr>
      </w:pPr>
      <w:r>
        <w:rPr>
          <w:sz w:val="36"/>
          <w:szCs w:val="36"/>
        </w:rPr>
        <w:drawing>
          <wp:inline distT="0" distB="0" distL="0" distR="0">
            <wp:extent cx="5939790" cy="6115685"/>
            <wp:effectExtent l="0" t="0" r="0" b="0"/>
            <wp:docPr id="9" name="Рисунок 9" descr="C:\Users\днс\Desktop\Ht2L1Vk0TXKQCQtQtdE695DXel9Lhh0uqzZ6-V70RJ8MvXG_gCic1D82NLzmei4vRGqcskeB9s6yKRf58j4sENF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C:\Users\днс\Desktop\Ht2L1Vk0TXKQCQtQtdE695DXel9Lhh0uqzZ6-V70RJ8MvXG_gCic1D82NLzmei4vRGqcskeB9s6yKRf58j4sENFV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6116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9FBDB">
      <w:pPr>
        <w:pStyle w:val="19"/>
        <w:tabs>
          <w:tab w:val="left" w:pos="6270"/>
        </w:tabs>
        <w:ind w:firstLine="0"/>
        <w:jc w:val="center"/>
        <w:rPr>
          <w:sz w:val="36"/>
          <w:szCs w:val="36"/>
        </w:rPr>
      </w:pPr>
      <w:r>
        <w:rPr>
          <w:sz w:val="36"/>
          <w:szCs w:val="36"/>
        </w:rPr>
        <w:t>Мастер класс с  мастерицей Мечетлинского района Гайнетдиновой Тазилей Мустафиевной аппликация  на тему «Изготовление башкирских нагрудников»</w:t>
      </w:r>
    </w:p>
    <w:p w14:paraId="7A41B884">
      <w:pPr>
        <w:pStyle w:val="19"/>
        <w:tabs>
          <w:tab w:val="left" w:pos="6270"/>
        </w:tabs>
        <w:ind w:firstLine="0"/>
        <w:jc w:val="center"/>
        <w:rPr>
          <w:sz w:val="36"/>
          <w:szCs w:val="36"/>
        </w:rPr>
      </w:pPr>
      <w:r>
        <w:rPr>
          <w:sz w:val="36"/>
          <w:szCs w:val="36"/>
        </w:rPr>
        <w:drawing>
          <wp:inline distT="0" distB="0" distL="0" distR="0">
            <wp:extent cx="5939790" cy="3378200"/>
            <wp:effectExtent l="0" t="0" r="0" b="0"/>
            <wp:docPr id="10" name="Рисунок 10" descr="C:\Users\днс\Desktop\7XgRwT1giagWR5m9TovMYb3OT1rO651SxdJDVtRqR3DD2iVsHTfKW11CGXbIackEwILvdnwEp0-vULTlhrQ_-A8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C:\Users\днс\Desktop\7XgRwT1giagWR5m9TovMYb3OT1rO651SxdJDVtRqR3DD2iVsHTfKW11CGXbIackEwILvdnwEp0-vULTlhrQ_-A8n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78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0154A">
      <w:pPr>
        <w:pStyle w:val="19"/>
        <w:tabs>
          <w:tab w:val="left" w:pos="6270"/>
        </w:tabs>
        <w:ind w:firstLine="0"/>
        <w:jc w:val="center"/>
        <w:rPr>
          <w:sz w:val="36"/>
          <w:szCs w:val="36"/>
        </w:rPr>
      </w:pPr>
      <w:r>
        <w:rPr>
          <w:sz w:val="36"/>
          <w:szCs w:val="36"/>
        </w:rPr>
        <w:drawing>
          <wp:inline distT="0" distB="0" distL="0" distR="0">
            <wp:extent cx="5939790" cy="2672715"/>
            <wp:effectExtent l="0" t="0" r="0" b="0"/>
            <wp:docPr id="11" name="Рисунок 11" descr="C:\Users\днс\Desktop\B3_6o7QaCfFGHv0IJFexsQ5AiI-uDuxwoIdzem_JIH4XstUMUu8Ah59D5IyS4FJpkvQTziScPzStlGl6YuNP96G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C:\Users\днс\Desktop\B3_6o7QaCfFGHv0IJFexsQ5AiI-uDuxwoIdzem_JIH4XstUMUu8Ah59D5IyS4FJpkvQTziScPzStlGl6YuNP96GW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72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9E34F">
      <w:pPr>
        <w:pStyle w:val="19"/>
        <w:tabs>
          <w:tab w:val="left" w:pos="9356"/>
        </w:tabs>
        <w:ind w:firstLine="0"/>
        <w:jc w:val="center"/>
        <w:rPr>
          <w:sz w:val="36"/>
          <w:szCs w:val="36"/>
        </w:rPr>
      </w:pPr>
    </w:p>
    <w:p w14:paraId="3CF98979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19D6F209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1BB3A100">
      <w:pPr>
        <w:pStyle w:val="19"/>
        <w:tabs>
          <w:tab w:val="left" w:pos="9356"/>
        </w:tabs>
        <w:ind w:firstLine="0"/>
        <w:rPr>
          <w:sz w:val="28"/>
          <w:szCs w:val="28"/>
        </w:rPr>
      </w:pPr>
    </w:p>
    <w:p w14:paraId="766B59AA">
      <w:pPr>
        <w:pStyle w:val="19"/>
        <w:tabs>
          <w:tab w:val="left" w:pos="9356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1.5 Акцентирование внимания на ценностных и воспитательных эффектах образовательного проекта</w:t>
      </w:r>
    </w:p>
    <w:p w14:paraId="096DABF4">
      <w:pPr>
        <w:pStyle w:val="19"/>
        <w:tabs>
          <w:tab w:val="left" w:pos="9356"/>
        </w:tabs>
        <w:ind w:firstLine="0"/>
        <w:jc w:val="both"/>
        <w:rPr>
          <w:rFonts w:hint="default"/>
          <w:sz w:val="28"/>
          <w:szCs w:val="28"/>
          <w:lang w:val="ru-RU"/>
        </w:rPr>
      </w:pPr>
      <w:r>
        <w:rPr>
          <w:b w:val="0"/>
          <w:bCs/>
          <w:sz w:val="28"/>
          <w:szCs w:val="28"/>
          <w:lang w:val="ru-RU"/>
        </w:rPr>
        <w:t>Важность</w:t>
      </w:r>
      <w:r>
        <w:rPr>
          <w:rFonts w:hint="default"/>
          <w:b w:val="0"/>
          <w:bCs/>
          <w:sz w:val="28"/>
          <w:szCs w:val="28"/>
          <w:lang w:val="ru-RU"/>
        </w:rPr>
        <w:t xml:space="preserve"> темы </w:t>
      </w:r>
      <w:r>
        <w:rPr>
          <w:sz w:val="28"/>
          <w:szCs w:val="28"/>
        </w:rPr>
        <w:t xml:space="preserve"> образовательного проекта по приобщению детей старшего дошкольного возраста к декоративно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прикладному искусству Башкортостана </w:t>
      </w:r>
      <w:r>
        <w:rPr>
          <w:rFonts w:hint="default"/>
          <w:sz w:val="28"/>
          <w:szCs w:val="28"/>
          <w:lang w:val="ru-RU"/>
        </w:rPr>
        <w:t>«</w:t>
      </w:r>
      <w:r>
        <w:rPr>
          <w:sz w:val="28"/>
          <w:szCs w:val="28"/>
        </w:rPr>
        <w:t>Башкирский орнамент</w:t>
      </w:r>
      <w:r>
        <w:rPr>
          <w:rFonts w:hint="default"/>
          <w:sz w:val="28"/>
          <w:szCs w:val="28"/>
          <w:lang w:val="ru-RU"/>
        </w:rPr>
        <w:t>» заключается в том, что она позволяет:</w:t>
      </w:r>
    </w:p>
    <w:p w14:paraId="24CA3131">
      <w:pPr>
        <w:pStyle w:val="19"/>
        <w:tabs>
          <w:tab w:val="left" w:pos="9356"/>
        </w:tabs>
        <w:ind w:firstLine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- Ценностные эффекты связаны с воспитанием любви к творчеству башкирского народа, интереса к народному прикладному искусству. Знакомство с декоративно - прикладным искусством башкир помогает детям понять специфику этого искусства и научить отличать его от искусства других;</w:t>
      </w:r>
    </w:p>
    <w:p w14:paraId="726512DC">
      <w:pPr>
        <w:pStyle w:val="19"/>
        <w:tabs>
          <w:tab w:val="left" w:pos="9356"/>
        </w:tabs>
        <w:ind w:firstLine="0"/>
        <w:jc w:val="both"/>
        <w:rPr>
          <w:b/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>- Воспитательные эффекты связаны с воспитанием чувства любви к родному краю, уважения к башкирскому народу. Например, изучение башкирского орнамента может способствовать: повторению основ культуры построения орнамента; изучению цветовых отношений и особенностей национального колорита; эстетическому восприятию орнамента; творческой активности детей с особенностями башкирской народной одежды.</w:t>
      </w:r>
    </w:p>
    <w:p w14:paraId="71141FDE">
      <w:pPr>
        <w:pStyle w:val="19"/>
        <w:tabs>
          <w:tab w:val="left" w:pos="9356"/>
        </w:tabs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1.6 Взаимодействие с родителями (законными представителями) воспитанников</w:t>
      </w:r>
    </w:p>
    <w:p w14:paraId="6A73E454">
      <w:pPr>
        <w:pStyle w:val="19"/>
        <w:tabs>
          <w:tab w:val="left" w:pos="9356"/>
        </w:tabs>
        <w:rPr>
          <w:sz w:val="28"/>
          <w:szCs w:val="28"/>
        </w:rPr>
      </w:pPr>
      <w:r>
        <w:rPr>
          <w:sz w:val="28"/>
          <w:szCs w:val="28"/>
        </w:rPr>
        <w:t xml:space="preserve">   Взаимодействие с родителями в рамках образовательного проекта по приобщению детей старшего дошкольного возраста к декоративно-прикладному искусству Башкортостана </w:t>
      </w:r>
      <w:r>
        <w:rPr>
          <w:rFonts w:hint="default"/>
          <w:sz w:val="28"/>
          <w:szCs w:val="28"/>
          <w:lang w:val="ru-RU"/>
        </w:rPr>
        <w:t>«</w:t>
      </w:r>
      <w:r>
        <w:rPr>
          <w:sz w:val="28"/>
          <w:szCs w:val="28"/>
        </w:rPr>
        <w:t>Башкирский орнамент</w:t>
      </w:r>
      <w:r>
        <w:rPr>
          <w:rFonts w:hint="default"/>
          <w:sz w:val="28"/>
          <w:szCs w:val="28"/>
          <w:lang w:val="ru-RU"/>
        </w:rPr>
        <w:t xml:space="preserve">» </w:t>
      </w:r>
      <w:r>
        <w:rPr>
          <w:sz w:val="28"/>
          <w:szCs w:val="28"/>
        </w:rPr>
        <w:t>играет ключевую роль в достижении поставленных целей . родители являются важными партнерами в воспитании и образовании детей, и их активное участие может значительно усилить эффект от проводимых мероприятий. Рассмотрим основные формы взаимодействия с родителями в данном контексте.</w:t>
      </w:r>
    </w:p>
    <w:p w14:paraId="6160B3F6">
      <w:pPr>
        <w:pStyle w:val="19"/>
        <w:numPr>
          <w:ilvl w:val="0"/>
          <w:numId w:val="8"/>
        </w:numPr>
        <w:tabs>
          <w:tab w:val="left" w:pos="9356"/>
        </w:tabs>
        <w:rPr>
          <w:sz w:val="28"/>
          <w:szCs w:val="28"/>
        </w:rPr>
      </w:pPr>
      <w:r>
        <w:rPr>
          <w:sz w:val="28"/>
          <w:szCs w:val="28"/>
        </w:rPr>
        <w:t>Информирование родителей о целях и задачах проекта.</w:t>
      </w:r>
    </w:p>
    <w:p w14:paraId="36A03ADD">
      <w:pPr>
        <w:pStyle w:val="19"/>
        <w:tabs>
          <w:tab w:val="left" w:pos="9356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На начальном этапе провела родительское собрание, чтобы объяснить цели и задачи проекта, рассказать о планируемых мероприятиях и ожидаемых результатах. Познакомила детей с тем, с чему собираюсь учить детей. Это поможет создать общую платформу для совместной работы и повысить мотивацию родителей к участи.</w:t>
      </w:r>
    </w:p>
    <w:p w14:paraId="6BBC8DBB">
      <w:pPr>
        <w:pStyle w:val="19"/>
        <w:numPr>
          <w:ilvl w:val="0"/>
          <w:numId w:val="8"/>
        </w:numPr>
        <w:tabs>
          <w:tab w:val="left" w:pos="9356"/>
        </w:tabs>
        <w:rPr>
          <w:sz w:val="28"/>
          <w:szCs w:val="28"/>
        </w:rPr>
      </w:pPr>
      <w:r>
        <w:rPr>
          <w:sz w:val="28"/>
          <w:szCs w:val="28"/>
        </w:rPr>
        <w:t>Совместные мероприятия</w:t>
      </w:r>
      <w:r>
        <w:rPr>
          <w:rFonts w:hint="default"/>
          <w:sz w:val="28"/>
          <w:szCs w:val="28"/>
          <w:lang w:val="ru-RU"/>
        </w:rPr>
        <w:t xml:space="preserve"> ( мастер классы)</w:t>
      </w:r>
    </w:p>
    <w:p w14:paraId="40CA3AB9">
      <w:pPr>
        <w:pStyle w:val="19"/>
        <w:tabs>
          <w:tab w:val="left" w:pos="9356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Организация совместных мероприятий,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таких как семейные мастер классы, выставки работ детей, праздники и конкурсы, которые позволят родителям активно включиться в процесс воспитания и образования своих детей. Данные мероприятия также способствуют укреплению семейных связей и созданию благоприятной атмосферы для совместного творчества.</w:t>
      </w:r>
    </w:p>
    <w:p w14:paraId="3360DCAB">
      <w:pPr>
        <w:pStyle w:val="19"/>
        <w:numPr>
          <w:ilvl w:val="0"/>
          <w:numId w:val="8"/>
        </w:numPr>
        <w:tabs>
          <w:tab w:val="left" w:pos="9356"/>
        </w:tabs>
        <w:rPr>
          <w:sz w:val="28"/>
          <w:szCs w:val="28"/>
        </w:rPr>
      </w:pPr>
      <w:r>
        <w:rPr>
          <w:sz w:val="28"/>
          <w:szCs w:val="28"/>
        </w:rPr>
        <w:t>Домашние задания.</w:t>
      </w:r>
    </w:p>
    <w:p w14:paraId="01CEB261">
      <w:pPr>
        <w:pStyle w:val="19"/>
        <w:tabs>
          <w:tab w:val="left" w:pos="9356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Родителям можно предложить выполнять домашние задания вместе с детьми, связанные с темой образовательного проекта. Например: нарисовать понравившийся орнамент башкирского костюма, участвовать в флешмобе «Моя семья в национальном костюме», посетить музей, выставку и сделать зарисовку увиденного. Это позволит родителям лучше понять интересы и способности своих детей, а также укрепить их связь с семьей и культурным наследием.</w:t>
      </w:r>
    </w:p>
    <w:p w14:paraId="5DB59D75">
      <w:pPr>
        <w:pStyle w:val="19"/>
        <w:numPr>
          <w:ilvl w:val="0"/>
          <w:numId w:val="8"/>
        </w:numPr>
        <w:tabs>
          <w:tab w:val="left" w:pos="9356"/>
        </w:tabs>
        <w:rPr>
          <w:sz w:val="28"/>
          <w:szCs w:val="28"/>
        </w:rPr>
      </w:pPr>
      <w:r>
        <w:rPr>
          <w:sz w:val="28"/>
          <w:szCs w:val="28"/>
        </w:rPr>
        <w:t>Консультации и рекомендации.</w:t>
      </w:r>
    </w:p>
    <w:p w14:paraId="249F7117">
      <w:pPr>
        <w:pStyle w:val="19"/>
        <w:tabs>
          <w:tab w:val="left" w:pos="9356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Педагоги могут проводить консультации для родителей , давать советы по организации домашних занятий, выбору литературы и материалов для творчества. Это поможет родителям поддерживать интерес детей к проекту и продолжать работу дома.</w:t>
      </w:r>
    </w:p>
    <w:p w14:paraId="05BC71CA">
      <w:pPr>
        <w:pStyle w:val="19"/>
        <w:numPr>
          <w:ilvl w:val="0"/>
          <w:numId w:val="8"/>
        </w:numPr>
        <w:tabs>
          <w:tab w:val="left" w:pos="9356"/>
        </w:tabs>
        <w:rPr>
          <w:sz w:val="28"/>
          <w:szCs w:val="28"/>
        </w:rPr>
      </w:pPr>
      <w:r>
        <w:rPr>
          <w:sz w:val="28"/>
          <w:szCs w:val="28"/>
        </w:rPr>
        <w:t>Обратная связь.</w:t>
      </w:r>
    </w:p>
    <w:p w14:paraId="0AE4FB8C">
      <w:pPr>
        <w:pStyle w:val="19"/>
        <w:tabs>
          <w:tab w:val="left" w:pos="8364"/>
          <w:tab w:val="left" w:pos="9356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Регулярное получение обратной связи от родителей позволяет корректировать программу проекта, учитывая пожелания и предложения родителей. Это могут быть опросы, анкетирования, обсуждение на родительских собраниях и другие формы взаимодействия.</w:t>
      </w:r>
    </w:p>
    <w:p w14:paraId="6090BD85">
      <w:pPr>
        <w:pStyle w:val="19"/>
        <w:numPr>
          <w:ilvl w:val="0"/>
          <w:numId w:val="8"/>
        </w:numPr>
        <w:tabs>
          <w:tab w:val="left" w:pos="8364"/>
          <w:tab w:val="left" w:pos="9356"/>
        </w:tabs>
        <w:rPr>
          <w:sz w:val="28"/>
          <w:szCs w:val="28"/>
        </w:rPr>
      </w:pPr>
      <w:r>
        <w:rPr>
          <w:sz w:val="28"/>
          <w:szCs w:val="28"/>
        </w:rPr>
        <w:t>Информационные материалы.</w:t>
      </w:r>
    </w:p>
    <w:p w14:paraId="4BCEAC1A">
      <w:pPr>
        <w:pStyle w:val="19"/>
        <w:tabs>
          <w:tab w:val="left" w:pos="8364"/>
          <w:tab w:val="left" w:pos="9356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Подготовка информационных материалов для родителей, таких как буклеты, статьи в газетах или на сайте детского сада, поможет им лучше ориентироваться в теме проекта и понимать, какие знания и навыки приобретаются их детьми.</w:t>
      </w:r>
    </w:p>
    <w:p w14:paraId="535D3851">
      <w:pPr>
        <w:pStyle w:val="19"/>
        <w:numPr>
          <w:ilvl w:val="0"/>
          <w:numId w:val="8"/>
        </w:numPr>
        <w:tabs>
          <w:tab w:val="left" w:pos="8364"/>
          <w:tab w:val="left" w:pos="9356"/>
        </w:tabs>
        <w:rPr>
          <w:sz w:val="28"/>
          <w:szCs w:val="28"/>
        </w:rPr>
      </w:pPr>
      <w:r>
        <w:rPr>
          <w:sz w:val="28"/>
          <w:szCs w:val="28"/>
        </w:rPr>
        <w:t>С</w:t>
      </w:r>
      <w:r>
        <w:rPr>
          <w:sz w:val="28"/>
          <w:szCs w:val="28"/>
          <w:lang w:val="ru-RU"/>
        </w:rPr>
        <w:t>айт</w:t>
      </w:r>
      <w:r>
        <w:rPr>
          <w:rFonts w:hint="default"/>
          <w:sz w:val="28"/>
          <w:szCs w:val="28"/>
          <w:lang w:val="ru-RU"/>
        </w:rPr>
        <w:t xml:space="preserve"> ДОУ и социальные сети.</w:t>
      </w:r>
    </w:p>
    <w:p w14:paraId="0F0F586C">
      <w:pPr>
        <w:pStyle w:val="19"/>
        <w:tabs>
          <w:tab w:val="left" w:pos="9356"/>
        </w:tabs>
        <w:ind w:firstLine="420" w:firstLineChars="150"/>
        <w:rPr>
          <w:sz w:val="28"/>
          <w:szCs w:val="28"/>
        </w:rPr>
      </w:pPr>
      <w:r>
        <w:rPr>
          <w:sz w:val="28"/>
          <w:szCs w:val="28"/>
        </w:rPr>
        <w:t>Использование социальных сетей и специализированных интернет - платформ для обмена информацией, фотографиями, видео и результатами работы детей позволяет родителям быть в курсе всех событий и достижений своих детей. Это также создаёт возможность виртуального общения и поддержки связи родителей.</w:t>
      </w:r>
    </w:p>
    <w:p w14:paraId="7092DB0C">
      <w:pPr>
        <w:pStyle w:val="19"/>
        <w:tabs>
          <w:tab w:val="left" w:pos="9356"/>
        </w:tabs>
        <w:ind w:firstLine="420" w:firstLineChars="150"/>
        <w:rPr>
          <w:rFonts w:hint="default"/>
          <w:color w:val="auto"/>
          <w:sz w:val="28"/>
          <w:szCs w:val="28"/>
          <w:lang w:val="ru-RU"/>
        </w:rPr>
      </w:pPr>
      <w:r>
        <w:rPr>
          <w:sz w:val="28"/>
          <w:szCs w:val="28"/>
        </w:rPr>
        <w:t xml:space="preserve">Заключение: </w:t>
      </w:r>
      <w:r>
        <w:rPr>
          <w:sz w:val="28"/>
          <w:szCs w:val="28"/>
          <w:lang w:val="ru-RU"/>
        </w:rPr>
        <w:t>совместная</w:t>
      </w:r>
      <w:r>
        <w:rPr>
          <w:rFonts w:hint="default"/>
          <w:sz w:val="28"/>
          <w:szCs w:val="28"/>
          <w:lang w:val="ru-RU"/>
        </w:rPr>
        <w:t xml:space="preserve"> деятельность</w:t>
      </w:r>
      <w:r>
        <w:rPr>
          <w:sz w:val="28"/>
          <w:szCs w:val="28"/>
        </w:rPr>
        <w:t xml:space="preserve"> </w:t>
      </w:r>
      <w:r>
        <w:rPr>
          <w:color w:val="auto"/>
          <w:sz w:val="28"/>
          <w:szCs w:val="28"/>
          <w:lang w:val="ru-RU"/>
        </w:rPr>
        <w:t>способствовала</w:t>
      </w:r>
      <w:r>
        <w:rPr>
          <w:rFonts w:hint="default"/>
          <w:color w:val="auto"/>
          <w:sz w:val="28"/>
          <w:szCs w:val="28"/>
          <w:lang w:val="ru-RU"/>
        </w:rPr>
        <w:t xml:space="preserve"> повышению педагогической культуры родителей и укреплению партнёрских отношений между семьей и детским садом.</w:t>
      </w:r>
    </w:p>
    <w:p w14:paraId="78ECED65">
      <w:pPr>
        <w:pStyle w:val="19"/>
        <w:tabs>
          <w:tab w:val="left" w:pos="9356"/>
        </w:tabs>
        <w:ind w:firstLine="420" w:firstLineChars="15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1.7 Соответствие образовательного проекта и заявленного профессионального опыта работы</w:t>
      </w:r>
    </w:p>
    <w:p w14:paraId="1711ABEC">
      <w:pPr>
        <w:pStyle w:val="19"/>
        <w:tabs>
          <w:tab w:val="left" w:pos="9356"/>
        </w:tabs>
        <w:ind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Считаю, что образовательный проект соответствует профессиональному опыту работы, так как к</w:t>
      </w:r>
      <w:r>
        <w:rPr>
          <w:color w:val="FF0000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декоративно-прикладному искусству</w:t>
      </w:r>
      <w:r>
        <w:rPr>
          <w:color w:val="auto"/>
          <w:sz w:val="28"/>
          <w:szCs w:val="28"/>
        </w:rPr>
        <w:t xml:space="preserve"> в образовательном процессе с воспитанниками уделяю много времени. В кружковой деятельности по  художественно -эстетическому развитию отражаем с детьми в рисунках, аппликациях, творческих работах отражаем любовь к башкирскому региональному компоненту.</w:t>
      </w:r>
    </w:p>
    <w:p w14:paraId="3D532E76">
      <w:pPr>
        <w:pStyle w:val="19"/>
        <w:tabs>
          <w:tab w:val="left" w:pos="9356"/>
        </w:tabs>
        <w:ind w:firstLine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b/>
          <w:bCs/>
          <w:color w:val="auto"/>
          <w:sz w:val="28"/>
          <w:szCs w:val="28"/>
        </w:rPr>
        <w:t>1.8</w:t>
      </w:r>
      <w:r>
        <w:rPr>
          <w:rFonts w:hint="default"/>
          <w:b/>
          <w:bCs/>
          <w:color w:val="auto"/>
          <w:sz w:val="28"/>
          <w:szCs w:val="28"/>
          <w:lang w:val="ru-RU"/>
        </w:rPr>
        <w:t xml:space="preserve"> </w:t>
      </w:r>
      <w:r>
        <w:rPr>
          <w:b/>
          <w:bCs/>
          <w:color w:val="auto"/>
          <w:sz w:val="28"/>
          <w:szCs w:val="28"/>
        </w:rPr>
        <w:t>Возможность тиражирования в практике дошкольного образования</w:t>
      </w:r>
    </w:p>
    <w:p w14:paraId="4F02A967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60" w:lineRule="auto"/>
        <w:ind w:left="0" w:right="0" w:firstLine="420" w:firstLineChars="15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Проект «Башкирский орнамент» обладает высоким потенциалом тиражирования и может быть реализован в практике дошкольных образовательных организаций Республики Башкортостан и других регионов Российской Федерации.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Тиражируемость проекта обеспечивается: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соответствием требованиям ФГОС ДО и регионального компонента;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использованием доступных материалов и форм работы;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универсальностью методических приёмов;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возможностью адаптации содержания проекта под особенности конкретного ДОУ, возраст детей и культурную специфику региона.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Про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ект может быть внедрён как в рамках основной образовательной программы, так и в системе дополнительного образования дошкольников, кружковой деятельности, а также использоваться при организации тематических недель, праздников и выставок.</w:t>
      </w:r>
    </w:p>
    <w:p w14:paraId="2BC27029">
      <w:pPr>
        <w:numPr>
          <w:ilvl w:val="0"/>
          <w:numId w:val="0"/>
        </w:numPr>
        <w:spacing w:after="0" w:line="360" w:lineRule="auto"/>
        <w:ind w:leftChars="0"/>
        <w:jc w:val="center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1.9 Рекомендации по использованию образовательного проекта в практике дошкольного образования</w:t>
      </w:r>
    </w:p>
    <w:p w14:paraId="3E91921C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  <w:t>- Совмещать различные виды художественного творчества. Например рисование с натуры и по представлению, декоративное рисование, лепку из пластилина, тестопластику.</w:t>
      </w:r>
    </w:p>
    <w:p w14:paraId="5D785489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  <w:t>- Использовать приемы, которые помогают формировать любовь в родному краю: просмотр иллюстраций произведений башкирских художников; экскурсии на выставки и музеи; рисование иллюстраций с изображением людей в башкирских костюмах; создание собственного узора - например, роспись бумажного шаблона полотенца башкирским орнаментом; выполнение башкирского орнамента по технологическим картам - работа сопровождается звучанием башкирских мелодий; творческое домашнее задание - например, дети рисуют модель одежды и оформляют её в национальном стиле, используя полученные знания.</w:t>
      </w:r>
    </w:p>
    <w:p w14:paraId="00D9FFCC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  <w:t>- Электронные образовательные ресурсы ( видеофильмы, презентации, мультипликационные фильмы);</w:t>
      </w:r>
    </w:p>
    <w:p w14:paraId="03D1B0E6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  <w:t xml:space="preserve">   Также рекомендуется взаимодействовать с родителями. Для этого можно проводить совместные занятия по изобразительной деятельности, художественно - познавательные мероприятия, тематические встречи, мастер - классы, презентации семейного творчества.</w:t>
      </w:r>
    </w:p>
    <w:p w14:paraId="3EB91FD8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  <w:t xml:space="preserve">   Ещё одна форма - подбор аудио и видеоматериала для семейного просмотра художественной направленности.</w:t>
      </w:r>
    </w:p>
    <w:p w14:paraId="719BD7F8">
      <w:pPr>
        <w:numPr>
          <w:ilvl w:val="0"/>
          <w:numId w:val="0"/>
        </w:numPr>
        <w:spacing w:after="0" w:line="360" w:lineRule="auto"/>
        <w:ind w:leftChars="0"/>
        <w:jc w:val="center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5AA57AF">
      <w:pPr>
        <w:numPr>
          <w:ilvl w:val="0"/>
          <w:numId w:val="0"/>
        </w:numPr>
        <w:spacing w:after="0" w:line="360" w:lineRule="auto"/>
        <w:ind w:leftChars="0"/>
        <w:jc w:val="center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Оценка результативности проекта</w:t>
      </w:r>
    </w:p>
    <w:p w14:paraId="31E66723">
      <w:pPr>
        <w:numPr>
          <w:ilvl w:val="0"/>
          <w:numId w:val="0"/>
        </w:numPr>
        <w:spacing w:after="0" w:line="360" w:lineRule="auto"/>
        <w:ind w:leftChars="0"/>
        <w:jc w:val="left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 Для оценки результативности проекта использовались следующие методы: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педагогическое наблюдение;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беседы с детьми;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анализ продуктов детской деятельности;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анкетирование родителей.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  <w:lang w:val="ru-RU"/>
        </w:rPr>
        <w:t xml:space="preserve">   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Диагностика проводилась на начальном и итоговом этапах проекта по следующим критериям: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уровень знаний о башкирском орнаменте;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интерес к декоративно-прикладному искусству;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самостоятельность и творческая инициатива;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 умение применять элементы орнамента в художественной деятельности.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 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  <w:lang w:val="ru-RU"/>
        </w:rPr>
        <w:t xml:space="preserve">  </w:t>
      </w:r>
      <w:r>
        <w:rPr>
          <w:rFonts w:hint="default" w:ascii="Times New Roman" w:hAnsi="Times New Roman" w:eastAsia="SimSun" w:cs="Times New Roman"/>
          <w:color w:val="000000"/>
          <w:sz w:val="28"/>
          <w:szCs w:val="28"/>
        </w:rPr>
        <w:t>Результаты показали положительную динамику по всем показателям.</w:t>
      </w: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 xml:space="preserve">  </w:t>
      </w:r>
    </w:p>
    <w:p w14:paraId="2B8850ED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color w:val="000000" w:themeColor="text1"/>
          <w:sz w:val="28"/>
          <w:szCs w:val="28"/>
          <w:lang w:val="ru-RU"/>
        </w:rPr>
      </w:pPr>
      <w:r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  <w:t xml:space="preserve">Подводя итоги поекта </w:t>
      </w:r>
      <w:r>
        <w:rPr>
          <w:color w:val="000000" w:themeColor="text1"/>
          <w:sz w:val="28"/>
          <w:szCs w:val="28"/>
        </w:rPr>
        <w:t>по приобщению дошкольников к декоративно-прикладному искусству Башкортостана</w:t>
      </w:r>
      <w:r>
        <w:rPr>
          <w:rFonts w:hint="default"/>
          <w:color w:val="000000" w:themeColor="text1"/>
          <w:sz w:val="28"/>
          <w:szCs w:val="28"/>
          <w:lang w:val="ru-RU"/>
        </w:rPr>
        <w:t xml:space="preserve"> на тему: «</w:t>
      </w:r>
      <w:r>
        <w:rPr>
          <w:color w:val="000000" w:themeColor="text1"/>
          <w:sz w:val="28"/>
          <w:szCs w:val="28"/>
        </w:rPr>
        <w:t>Башкирский орнамен</w:t>
      </w:r>
      <w:r>
        <w:rPr>
          <w:color w:val="000000" w:themeColor="text1"/>
          <w:sz w:val="28"/>
          <w:szCs w:val="28"/>
          <w:lang w:val="ru-RU"/>
        </w:rPr>
        <w:t>т</w:t>
      </w:r>
      <w:r>
        <w:rPr>
          <w:rFonts w:hint="default"/>
          <w:color w:val="000000" w:themeColor="text1"/>
          <w:sz w:val="28"/>
          <w:szCs w:val="28"/>
          <w:lang w:val="ru-RU"/>
        </w:rPr>
        <w:t xml:space="preserve">», можно подойти к заключению, что: </w:t>
      </w:r>
    </w:p>
    <w:p w14:paraId="71848754">
      <w:pPr>
        <w:numPr>
          <w:ilvl w:val="0"/>
          <w:numId w:val="0"/>
        </w:numPr>
        <w:spacing w:after="0" w:line="360" w:lineRule="auto"/>
        <w:ind w:leftChars="0" w:firstLine="280"/>
        <w:jc w:val="both"/>
        <w:rPr>
          <w:rFonts w:hint="default"/>
          <w:color w:val="000000" w:themeColor="text1"/>
          <w:sz w:val="28"/>
          <w:szCs w:val="28"/>
          <w:lang w:val="ru-RU"/>
        </w:rPr>
      </w:pPr>
      <w:r>
        <w:rPr>
          <w:rFonts w:hint="default"/>
          <w:color w:val="000000" w:themeColor="text1"/>
          <w:sz w:val="28"/>
          <w:szCs w:val="28"/>
          <w:lang w:val="ru-RU"/>
        </w:rPr>
        <w:t xml:space="preserve">- </w:t>
      </w: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У детей</w:t>
      </w:r>
      <w:r>
        <w:rPr>
          <w:rFonts w:hint="default"/>
          <w:color w:val="000000" w:themeColor="text1"/>
          <w:sz w:val="28"/>
          <w:szCs w:val="28"/>
          <w:lang w:val="ru-RU"/>
        </w:rPr>
        <w:t>: повысилось качество образовательного процесса. Процесс обучения стал более увлекательным, эмоционально - насыщенным. Дети имеют представление об особенностях башкирского национального орнамента, украшение им посуды, одежды; имеют представление о том, что образы и узоры, их элементы взяты человеком из природа, окружающего мира; декоративные образы отличаются яркостью, нарядностью, узорчатостью, что создает  радостное настроение, украшает быт.</w:t>
      </w:r>
    </w:p>
    <w:p w14:paraId="354F37A7">
      <w:pPr>
        <w:numPr>
          <w:ilvl w:val="0"/>
          <w:numId w:val="0"/>
        </w:numPr>
        <w:spacing w:after="0" w:line="360" w:lineRule="auto"/>
        <w:ind w:leftChars="0" w:firstLine="28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- У воспитателя:</w:t>
      </w:r>
      <w:r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  <w:t xml:space="preserve"> повысился уровень педагогического мастерства и компетентности в патриотическом воспитании дошкольников. Пополнение предметно - развивающей среды. </w:t>
      </w:r>
    </w:p>
    <w:p w14:paraId="33EB1B8F">
      <w:pPr>
        <w:numPr>
          <w:ilvl w:val="0"/>
          <w:numId w:val="0"/>
        </w:numPr>
        <w:spacing w:after="0" w:line="360" w:lineRule="auto"/>
        <w:ind w:leftChars="0" w:firstLine="28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 xml:space="preserve">- У родителей: </w:t>
      </w:r>
      <w:r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  <w:t>повысился уровень активности в организации в совместной деятельности с детьми.</w:t>
      </w:r>
    </w:p>
    <w:p w14:paraId="21F527B9">
      <w:pPr>
        <w:numPr>
          <w:ilvl w:val="0"/>
          <w:numId w:val="0"/>
        </w:numPr>
        <w:spacing w:after="0" w:line="360" w:lineRule="auto"/>
        <w:ind w:leftChars="0" w:firstLine="28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  <w:t xml:space="preserve">   К результатам проекта можно отнести создание единого образовательного пространства детского сада и семьи, а также повышение уровня нравственности и патриотизма в семьях воспитанников.</w:t>
      </w:r>
    </w:p>
    <w:p w14:paraId="2444498D">
      <w:pPr>
        <w:numPr>
          <w:ilvl w:val="0"/>
          <w:numId w:val="0"/>
        </w:numPr>
        <w:spacing w:after="0" w:line="360" w:lineRule="auto"/>
        <w:ind w:leftChars="0"/>
        <w:jc w:val="center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3E73C08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</w:p>
    <w:p w14:paraId="0309FA21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</w:p>
    <w:p w14:paraId="21BBEDD4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</w:p>
    <w:p w14:paraId="4B9B76F1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</w:p>
    <w:p w14:paraId="40699384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</w:p>
    <w:p w14:paraId="0FDFF7C2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</w:p>
    <w:p w14:paraId="4827D67D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</w:p>
    <w:p w14:paraId="251680BA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</w:p>
    <w:p w14:paraId="13FC24DA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</w:p>
    <w:p w14:paraId="191CBDBC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</w:p>
    <w:p w14:paraId="3F12B2E6">
      <w:pPr>
        <w:numPr>
          <w:ilvl w:val="0"/>
          <w:numId w:val="0"/>
        </w:numPr>
        <w:spacing w:after="0" w:line="360" w:lineRule="auto"/>
        <w:ind w:leftChars="0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</w:p>
    <w:p w14:paraId="6351D77E">
      <w:pPr>
        <w:numPr>
          <w:ilvl w:val="0"/>
          <w:numId w:val="3"/>
        </w:numPr>
        <w:spacing w:after="0" w:line="360" w:lineRule="auto"/>
        <w:ind w:left="714" w:leftChars="0" w:hanging="357" w:firstLineChars="0"/>
        <w:jc w:val="center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Профессиональная деятельность</w:t>
      </w:r>
    </w:p>
    <w:p w14:paraId="6844843D">
      <w:pPr>
        <w:numPr>
          <w:ilvl w:val="1"/>
          <w:numId w:val="3"/>
        </w:numPr>
        <w:spacing w:after="0" w:line="360" w:lineRule="auto"/>
        <w:ind w:left="810" w:leftChars="0" w:hanging="450" w:firstLine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Достижения воспитанников в творческих конкурсах, выставках, фестивалях за последний год:</w:t>
      </w:r>
    </w:p>
    <w:p w14:paraId="6CD30F53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59E7CE6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3DD8822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942C167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E0C2808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9CA6260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78A9F7A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362E040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86A79A1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6C432B5D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0B125A9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D67589F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C983BDD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D305D6D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AD0614A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9DC79EA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4723167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85F37D3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1006FEA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ED0686D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A65D90D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1835381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96E406C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8FFE22F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23499A7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E9D2E7C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3E128C9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D3C0795">
      <w:pPr>
        <w:numPr>
          <w:ilvl w:val="1"/>
          <w:numId w:val="3"/>
        </w:numPr>
        <w:spacing w:after="0" w:line="360" w:lineRule="auto"/>
        <w:ind w:left="810" w:leftChars="0" w:hanging="450" w:firstLine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Наличие авторских программ, методических и дидактических разработок, рекомендаций, учебных пособий</w:t>
      </w:r>
    </w:p>
    <w:p w14:paraId="2B66B120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FC0C04B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2AEED09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6099A07B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71B03A9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69823666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FCDC10B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0DDEB79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3A2CF57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76EF981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6551D9C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513F115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B5D3F9A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CE961E5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2DCF589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ADB0207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BEE1E73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5AC18E9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93C504A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B36591C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EE60192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6C76E752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CDEA70D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D8560BD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D9FF630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B6A3D65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F5E7A03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66304DEA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F696D8C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 xml:space="preserve">Демонстрация приоритетных профессиональных достижений </w:t>
      </w:r>
    </w:p>
    <w:p w14:paraId="5E34C6E2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Мой сайт, адрес</w:t>
      </w:r>
    </w:p>
    <w:p w14:paraId="5BC0EE6A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148A5E8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66C155A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0B8F484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5DF1E96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A9B9801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04764DD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DE9DEF4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25FBE8A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16C7182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22E9E26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6C2B1D85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6F9A1CFB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F1C86B6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7D85CD9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4D66AE9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CCA2A96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64E0E45B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7D5C3F7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DF47AE9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CA57125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B9F36F2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9448A3F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C9A5273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98AF8CD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6839946A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708C5AB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2048010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C5B2422">
      <w:pPr>
        <w:numPr>
          <w:ilvl w:val="1"/>
          <w:numId w:val="3"/>
        </w:numPr>
        <w:spacing w:after="0" w:line="360" w:lineRule="auto"/>
        <w:ind w:left="810" w:leftChars="0" w:hanging="450" w:firstLine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Обобщение и распространение педагогического опыта ( сатер класы, научно - практические конференции, семинары, круглые столы) за последний год:</w:t>
      </w:r>
    </w:p>
    <w:p w14:paraId="00E34D34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7947F0C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6D971EDF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2267AC1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64C6AD23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179FF92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B182BCE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FF3DE12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5910B87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9DBDA4E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EC50DB7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0E41CC7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26C7194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010B4C4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A93E7AE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DB8F75A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800AE61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AE66F84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A8D47B1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98F8E5C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E005831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5D6F37D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480286B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B8E4214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799D17B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BCE281B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6F8771A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B01C856">
      <w:pPr>
        <w:numPr>
          <w:ilvl w:val="1"/>
          <w:numId w:val="3"/>
        </w:numPr>
        <w:spacing w:after="0" w:line="360" w:lineRule="auto"/>
        <w:ind w:left="810" w:leftChars="0" w:hanging="450" w:firstLine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Наличие публикаций научно - методических работ в периодических изданиях, размещение материалов в информационно -телекоммуникационной сети Интернет и сетевых профессиональных сообществах за последний год:</w:t>
      </w:r>
    </w:p>
    <w:p w14:paraId="2403ACA0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092597C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ACE7DE0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6C21A2E8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330BB63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BE0638C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8C06586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87E3708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218DFE9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CCE4A90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19C9CF4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BC31ACD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86670AD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6ECD57A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8E08E81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26BF899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8CCC3C4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8551A39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DD9E3A3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D2729E3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D593711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15E94BE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B035969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974EC3B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1C0BF76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6A18BFC6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4839E7F">
      <w:pPr>
        <w:numPr>
          <w:ilvl w:val="0"/>
          <w:numId w:val="0"/>
        </w:numPr>
        <w:spacing w:after="0" w:line="360" w:lineRule="auto"/>
        <w:ind w:left="360" w:left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1E9933D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2.7 Участие в образовательных пилотных и инновационных проектах за последние 2 года:</w:t>
      </w:r>
    </w:p>
    <w:p w14:paraId="52A38199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E072C0A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ECB97AB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C555186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75EFBC6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0A1148A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00E2E69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FC06047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FEE4CAB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C9E5348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4D5B5B9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D278B2B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B665788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FBF3BC2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3EF0178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1438438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DB9D958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7C9923C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7469996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E92D750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59A70CE8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B52BC55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E8184B1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B1F9957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6DF49C49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9FCDE3F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E7DE49F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48CFB94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2.8 Участие и сопровождение информационного ресурса в информационно - телекоммуникационной сети интернет:</w:t>
      </w:r>
    </w:p>
    <w:p w14:paraId="6BD2A354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519FE0A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D73FBF4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08E307B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35A4BD9">
      <w:pPr>
        <w:numPr>
          <w:ilvl w:val="0"/>
          <w:numId w:val="0"/>
        </w:numPr>
        <w:spacing w:after="0" w:line="360" w:lineRule="auto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 xml:space="preserve">2.8.1 наличие на этом ресурсе: информация об образовательных программах и проектах и их дальнейшей реализации: </w:t>
      </w:r>
      <w:r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  <w:t>имеется</w:t>
      </w:r>
    </w:p>
    <w:p w14:paraId="736F7CB3">
      <w:pPr>
        <w:numPr>
          <w:ilvl w:val="0"/>
          <w:numId w:val="0"/>
        </w:numPr>
        <w:spacing w:after="0" w:line="360" w:lineRule="auto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 xml:space="preserve">Методического материала: </w:t>
      </w:r>
      <w:r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  <w:t>имеется</w:t>
      </w:r>
    </w:p>
    <w:p w14:paraId="2FC45EE4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2B3FF16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2.8.2 наличие на этом ресурсе соответствующих разделов для: педагогических работников (коллег, предметного сообщества)</w:t>
      </w:r>
    </w:p>
    <w:p w14:paraId="7566B4D3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Родителей (законных представителей) воспитанников</w:t>
      </w:r>
    </w:p>
    <w:p w14:paraId="1A4C4602">
      <w:pPr>
        <w:numPr>
          <w:ilvl w:val="0"/>
          <w:numId w:val="0"/>
        </w:numPr>
        <w:spacing w:after="0" w:line="360" w:lineRule="auto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  <w:t>Для педагогических работников разделы: имеются</w:t>
      </w:r>
    </w:p>
    <w:p w14:paraId="60785E41">
      <w:pPr>
        <w:numPr>
          <w:ilvl w:val="0"/>
          <w:numId w:val="0"/>
        </w:numPr>
        <w:spacing w:after="0" w:line="360" w:lineRule="auto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</w:p>
    <w:p w14:paraId="341A2F8C">
      <w:pPr>
        <w:numPr>
          <w:ilvl w:val="0"/>
          <w:numId w:val="0"/>
        </w:numPr>
        <w:spacing w:after="0" w:line="360" w:lineRule="auto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  <w:t>Для родителей разделы: имеются</w:t>
      </w:r>
    </w:p>
    <w:p w14:paraId="77232A33">
      <w:pPr>
        <w:numPr>
          <w:ilvl w:val="0"/>
          <w:numId w:val="0"/>
        </w:numPr>
        <w:spacing w:after="0" w:line="360" w:lineRule="auto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</w:p>
    <w:p w14:paraId="35CC7F9C">
      <w:pPr>
        <w:numPr>
          <w:ilvl w:val="0"/>
          <w:numId w:val="0"/>
        </w:numPr>
        <w:spacing w:after="0" w:line="360" w:lineRule="auto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</w:p>
    <w:p w14:paraId="374F6FCF">
      <w:pPr>
        <w:numPr>
          <w:ilvl w:val="0"/>
          <w:numId w:val="0"/>
        </w:numPr>
        <w:spacing w:after="0" w:line="360" w:lineRule="auto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</w:p>
    <w:p w14:paraId="229210B6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2.8.3 информационный ресурс имеет обратную связь: имеется</w:t>
      </w:r>
    </w:p>
    <w:p w14:paraId="74CD7F01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698E561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66853AAB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4562294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0A2D8367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4A93C36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7E218174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4B0742F1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14224377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2664632B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</w:p>
    <w:p w14:paraId="3F8CE451">
      <w:pPr>
        <w:numPr>
          <w:ilvl w:val="1"/>
          <w:numId w:val="1"/>
        </w:numPr>
        <w:spacing w:after="0" w:line="360" w:lineRule="auto"/>
        <w:ind w:left="1080" w:leftChars="0" w:hanging="720" w:firstLineChars="0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>Наличие квалификационной категории:</w:t>
      </w:r>
    </w:p>
    <w:p w14:paraId="39E4005F">
      <w:pPr>
        <w:numPr>
          <w:ilvl w:val="0"/>
          <w:numId w:val="0"/>
        </w:numPr>
        <w:spacing w:after="0" w:line="360" w:lineRule="auto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 xml:space="preserve">Наличие высшей квалификационной категории: </w:t>
      </w:r>
    </w:p>
    <w:p w14:paraId="02336BA9">
      <w:pPr>
        <w:numPr>
          <w:ilvl w:val="0"/>
          <w:numId w:val="0"/>
        </w:numPr>
        <w:spacing w:after="0" w:line="360" w:lineRule="auto"/>
        <w:jc w:val="both"/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</w:pPr>
      <w:r>
        <w:rPr>
          <w:rFonts w:hint="default"/>
          <w:b w:val="0"/>
          <w:bCs w:val="0"/>
          <w:color w:val="000000" w:themeColor="text1"/>
          <w:sz w:val="28"/>
          <w:szCs w:val="28"/>
          <w:lang w:val="ru-RU"/>
        </w:rPr>
        <w:t>Юмагужина И. В., высшая квалификационная категория, Приказ № 441 от 24.03.2025 г.</w:t>
      </w:r>
    </w:p>
    <w:p w14:paraId="03CF9A16">
      <w:pPr>
        <w:numPr>
          <w:ilvl w:val="0"/>
          <w:numId w:val="0"/>
        </w:numPr>
        <w:spacing w:after="0" w:line="360" w:lineRule="auto"/>
        <w:jc w:val="both"/>
        <w:rPr>
          <w:rFonts w:hint="default"/>
          <w:b/>
          <w:bCs/>
          <w:color w:val="000000" w:themeColor="text1"/>
          <w:sz w:val="28"/>
          <w:szCs w:val="28"/>
          <w:lang w:val="ru-RU"/>
        </w:rPr>
      </w:pPr>
      <w:r>
        <w:rPr>
          <w:rFonts w:hint="default"/>
          <w:b/>
          <w:bCs/>
          <w:color w:val="000000" w:themeColor="text1"/>
          <w:sz w:val="28"/>
          <w:szCs w:val="28"/>
          <w:lang w:val="ru-RU"/>
        </w:rPr>
        <w:t xml:space="preserve"> </w:t>
      </w:r>
    </w:p>
    <w:sectPr>
      <w:footerReference r:id="rId5" w:type="default"/>
      <w:pgSz w:w="11905" w:h="16837"/>
      <w:pgMar w:top="1134" w:right="850" w:bottom="1134" w:left="1701" w:header="720" w:footer="720" w:gutter="0"/>
      <w:cols w:space="720" w:num="1"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Helvetica Neue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F82EF1">
    <w:pPr>
      <w:pStyle w:val="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1563CB"/>
    <w:multiLevelType w:val="multilevel"/>
    <w:tmpl w:val="001563C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18211"/>
    <w:multiLevelType w:val="singleLevel"/>
    <w:tmpl w:val="09C18211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0E685F41"/>
    <w:multiLevelType w:val="multilevel"/>
    <w:tmpl w:val="0E685F41"/>
    <w:lvl w:ilvl="0" w:tentative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ind w:left="795" w:hanging="375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234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5520" w:hanging="2160"/>
      </w:pPr>
      <w:rPr>
        <w:rFonts w:hint="default"/>
      </w:rPr>
    </w:lvl>
  </w:abstractNum>
  <w:abstractNum w:abstractNumId="3">
    <w:nsid w:val="18942968"/>
    <w:multiLevelType w:val="multilevel"/>
    <w:tmpl w:val="1894296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30C2485C"/>
    <w:multiLevelType w:val="multilevel"/>
    <w:tmpl w:val="30C2485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55270FA9"/>
    <w:multiLevelType w:val="multilevel"/>
    <w:tmpl w:val="55270FA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5DE15D7F"/>
    <w:multiLevelType w:val="multilevel"/>
    <w:tmpl w:val="5DE15D7F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>
    <w:nsid w:val="66922D63"/>
    <w:multiLevelType w:val="multilevel"/>
    <w:tmpl w:val="66922D63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F612B0"/>
    <w:rsid w:val="00047318"/>
    <w:rsid w:val="000C022A"/>
    <w:rsid w:val="000E056E"/>
    <w:rsid w:val="000F719E"/>
    <w:rsid w:val="0015296B"/>
    <w:rsid w:val="00200547"/>
    <w:rsid w:val="002163BC"/>
    <w:rsid w:val="0023038F"/>
    <w:rsid w:val="00235AC9"/>
    <w:rsid w:val="002728C1"/>
    <w:rsid w:val="00280A2C"/>
    <w:rsid w:val="003814B8"/>
    <w:rsid w:val="0038595B"/>
    <w:rsid w:val="003A6BD9"/>
    <w:rsid w:val="003A7DE1"/>
    <w:rsid w:val="003B3736"/>
    <w:rsid w:val="003F5F49"/>
    <w:rsid w:val="00422A5F"/>
    <w:rsid w:val="004C4890"/>
    <w:rsid w:val="005036DB"/>
    <w:rsid w:val="0056719D"/>
    <w:rsid w:val="005E58BE"/>
    <w:rsid w:val="006361E8"/>
    <w:rsid w:val="006576AE"/>
    <w:rsid w:val="006839B0"/>
    <w:rsid w:val="006D2B19"/>
    <w:rsid w:val="006D49A2"/>
    <w:rsid w:val="006E7A74"/>
    <w:rsid w:val="00721F93"/>
    <w:rsid w:val="00736830"/>
    <w:rsid w:val="0076318B"/>
    <w:rsid w:val="00795E07"/>
    <w:rsid w:val="007A1A34"/>
    <w:rsid w:val="007A455D"/>
    <w:rsid w:val="008A098F"/>
    <w:rsid w:val="008A0DCD"/>
    <w:rsid w:val="008D219E"/>
    <w:rsid w:val="00942A82"/>
    <w:rsid w:val="00951BA6"/>
    <w:rsid w:val="00954E0E"/>
    <w:rsid w:val="009A1CC6"/>
    <w:rsid w:val="009C04A6"/>
    <w:rsid w:val="009C4ADD"/>
    <w:rsid w:val="009C7BAE"/>
    <w:rsid w:val="009E4474"/>
    <w:rsid w:val="00A057F6"/>
    <w:rsid w:val="00A21BE1"/>
    <w:rsid w:val="00AD5084"/>
    <w:rsid w:val="00AF298E"/>
    <w:rsid w:val="00B04AF1"/>
    <w:rsid w:val="00B25080"/>
    <w:rsid w:val="00B72EAF"/>
    <w:rsid w:val="00B812CC"/>
    <w:rsid w:val="00BD02DE"/>
    <w:rsid w:val="00BF5938"/>
    <w:rsid w:val="00C03221"/>
    <w:rsid w:val="00C34A39"/>
    <w:rsid w:val="00C50E1E"/>
    <w:rsid w:val="00C91AFA"/>
    <w:rsid w:val="00CC573D"/>
    <w:rsid w:val="00CF0B08"/>
    <w:rsid w:val="00D06E31"/>
    <w:rsid w:val="00D44F20"/>
    <w:rsid w:val="00D756DB"/>
    <w:rsid w:val="00D91BC7"/>
    <w:rsid w:val="00DC07F5"/>
    <w:rsid w:val="00E66E52"/>
    <w:rsid w:val="00E8087A"/>
    <w:rsid w:val="00EF7BD7"/>
    <w:rsid w:val="00F12A76"/>
    <w:rsid w:val="00F13805"/>
    <w:rsid w:val="00F612B0"/>
    <w:rsid w:val="00FD3E9D"/>
    <w:rsid w:val="074A5FE9"/>
    <w:rsid w:val="0E9832BF"/>
    <w:rsid w:val="150A3D83"/>
    <w:rsid w:val="1DB20057"/>
    <w:rsid w:val="227D338E"/>
    <w:rsid w:val="31702809"/>
    <w:rsid w:val="555E7FE4"/>
    <w:rsid w:val="59460F8F"/>
    <w:rsid w:val="63246365"/>
    <w:rsid w:val="67141C28"/>
    <w:rsid w:val="6D336C40"/>
    <w:rsid w:val="73103C18"/>
    <w:rsid w:val="76D84054"/>
    <w:rsid w:val="7820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="Times New Roman" w:cs="Times New Roman"/>
      <w:color w:val="000000"/>
      <w:sz w:val="22"/>
      <w:szCs w:val="22"/>
      <w:lang w:val="ru-RU" w:eastAsia="ru-RU" w:bidi="ar-SA"/>
    </w:rPr>
  </w:style>
  <w:style w:type="paragraph" w:styleId="2">
    <w:name w:val="heading 1"/>
    <w:basedOn w:val="1"/>
    <w:qFormat/>
    <w:uiPriority w:val="0"/>
    <w:pPr>
      <w:outlineLvl w:val="0"/>
    </w:pPr>
    <w:rPr>
      <w:b/>
      <w:bCs/>
      <w:sz w:val="32"/>
      <w:szCs w:val="32"/>
    </w:rPr>
  </w:style>
  <w:style w:type="paragraph" w:styleId="3">
    <w:name w:val="heading 2"/>
    <w:basedOn w:val="1"/>
    <w:qFormat/>
    <w:uiPriority w:val="0"/>
    <w:pPr>
      <w:outlineLvl w:val="1"/>
    </w:pPr>
    <w:rPr>
      <w:b/>
      <w:bCs/>
      <w:sz w:val="28"/>
      <w:szCs w:val="28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otnote reference"/>
    <w:semiHidden/>
    <w:unhideWhenUsed/>
    <w:qFormat/>
    <w:uiPriority w:val="0"/>
    <w:rPr>
      <w:vertAlign w:val="superscript"/>
    </w:rPr>
  </w:style>
  <w:style w:type="paragraph" w:styleId="7">
    <w:name w:val="Balloon Text"/>
    <w:basedOn w:val="1"/>
    <w:link w:val="21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table" w:styleId="9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Обычная таблица1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Колонтитулы"/>
    <w:basedOn w:val="1"/>
    <w:qFormat/>
    <w:uiPriority w:val="0"/>
    <w:rPr>
      <w:rFonts w:ascii="Helvetica Neue" w:hAnsi="Helvetica Neue" w:eastAsia="Helvetica Neue" w:cs="Helvetica Neue"/>
    </w:rPr>
  </w:style>
  <w:style w:type="table" w:customStyle="1" w:styleId="12">
    <w:name w:val="Сетка таблицы1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Верхний колонтитул1"/>
    <w:basedOn w:val="1"/>
    <w:qFormat/>
    <w:uiPriority w:val="0"/>
    <w:pPr>
      <w:spacing w:after="0"/>
    </w:pPr>
  </w:style>
  <w:style w:type="character" w:customStyle="1" w:styleId="14">
    <w:name w:val="Верхний колонтитул Знак"/>
    <w:qFormat/>
    <w:uiPriority w:val="0"/>
    <w:rPr>
      <w:rFonts w:ascii="Calibri" w:hAnsi="Calibri" w:eastAsia="Calibri" w:cs="Calibri"/>
      <w:color w:val="000000"/>
      <w:sz w:val="22"/>
      <w:szCs w:val="22"/>
    </w:rPr>
  </w:style>
  <w:style w:type="paragraph" w:customStyle="1" w:styleId="15">
    <w:name w:val="Нижний колонтитул1"/>
    <w:basedOn w:val="1"/>
    <w:qFormat/>
    <w:uiPriority w:val="0"/>
    <w:pPr>
      <w:spacing w:after="0"/>
    </w:pPr>
  </w:style>
  <w:style w:type="character" w:customStyle="1" w:styleId="16">
    <w:name w:val="Нижний колонтитул Знак"/>
    <w:qFormat/>
    <w:uiPriority w:val="0"/>
    <w:rPr>
      <w:rFonts w:ascii="Calibri" w:hAnsi="Calibri" w:eastAsia="Calibri" w:cs="Calibri"/>
      <w:color w:val="000000"/>
      <w:sz w:val="22"/>
      <w:szCs w:val="22"/>
    </w:rPr>
  </w:style>
  <w:style w:type="character" w:customStyle="1" w:styleId="17">
    <w:name w:val="fontStyleText"/>
    <w:qFormat/>
    <w:uiPriority w:val="0"/>
    <w:rPr>
      <w:rFonts w:ascii="Times New Roman" w:hAnsi="Times New Roman" w:eastAsia="Times New Roman" w:cs="Times New Roman"/>
      <w:sz w:val="28"/>
      <w:szCs w:val="28"/>
    </w:rPr>
  </w:style>
  <w:style w:type="paragraph" w:customStyle="1" w:styleId="18">
    <w:name w:val="paragraphStylePageNum"/>
    <w:basedOn w:val="1"/>
    <w:qFormat/>
    <w:uiPriority w:val="0"/>
    <w:pPr>
      <w:spacing w:after="100"/>
      <w:jc w:val="right"/>
    </w:pPr>
  </w:style>
  <w:style w:type="paragraph" w:customStyle="1" w:styleId="19">
    <w:name w:val="paragraphStyleText"/>
    <w:basedOn w:val="1"/>
    <w:qFormat/>
    <w:uiPriority w:val="0"/>
    <w:pPr>
      <w:spacing w:after="0" w:line="360" w:lineRule="auto"/>
      <w:ind w:firstLine="720"/>
      <w:jc w:val="both"/>
    </w:pPr>
  </w:style>
  <w:style w:type="paragraph" w:styleId="20">
    <w:name w:val="List Paragraph"/>
    <w:basedOn w:val="1"/>
    <w:qFormat/>
    <w:uiPriority w:val="34"/>
    <w:pPr>
      <w:ind w:left="720"/>
      <w:contextualSpacing/>
    </w:pPr>
  </w:style>
  <w:style w:type="character" w:customStyle="1" w:styleId="21">
    <w:name w:val="Текст выноски Знак"/>
    <w:basedOn w:val="4"/>
    <w:link w:val="7"/>
    <w:semiHidden/>
    <w:qFormat/>
    <w:uiPriority w:val="99"/>
    <w:rPr>
      <w:rFonts w:ascii="Segoe UI" w:hAnsi="Segoe UI" w:eastAsia="Times New Roman" w:cs="Segoe UI"/>
      <w:color w:val="000000"/>
      <w:sz w:val="18"/>
      <w:szCs w:val="18"/>
    </w:rPr>
  </w:style>
  <w:style w:type="paragraph" w:customStyle="1" w:styleId="22">
    <w:name w:val="c5"/>
    <w:basedOn w:val="1"/>
    <w:qFormat/>
    <w:uiPriority w:val="0"/>
    <w:pPr>
      <w:spacing w:before="100" w:beforeAutospacing="1" w:after="100" w:afterAutospacing="1" w:line="240" w:lineRule="auto"/>
    </w:pPr>
    <w:rPr>
      <w:color w:val="auto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numbering" Target="numbering.xml"/><Relationship Id="rId17" Type="http://schemas.openxmlformats.org/officeDocument/2006/relationships/image" Target="media/image11.jpeg"/><Relationship Id="rId16" Type="http://schemas.openxmlformats.org/officeDocument/2006/relationships/image" Target="media/image10.jpe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A3910-DF64-4DE4-8D8C-AEFACF1986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36</Pages>
  <Words>3301</Words>
  <Characters>18822</Characters>
  <Lines>156</Lines>
  <Paragraphs>44</Paragraphs>
  <TotalTime>88</TotalTime>
  <ScaleCrop>false</ScaleCrop>
  <LinksUpToDate>false</LinksUpToDate>
  <CharactersWithSpaces>22079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2024-09-05T17:52:00Z</dcterms:created>
  <dc:creator>Антон Осипов</dc:creator>
  <cp:lastModifiedBy>днс</cp:lastModifiedBy>
  <cp:lastPrinted>2025-02-27T15:40:00Z</cp:lastPrinted>
  <dcterms:modified xsi:type="dcterms:W3CDTF">2026-01-27T17:40:41Z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83E8A16B7A7241A0B94785F176119F3D_13</vt:lpwstr>
  </property>
</Properties>
</file>