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CA" w:rsidRDefault="00B310CA" w:rsidP="00B31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ПЕРВИЧНЫХ ПАТРИОТИЧЕСКИХ ПРЕДСТАВЛЕНИЙ У ОБУЧАЮЩИХСЯ С ТЯЖЕЛЫМИ МНОЖЕСТВЕННЫМИ НАРУШЕНИЯМИ РАЗВИТИЯ</w:t>
      </w:r>
    </w:p>
    <w:p w:rsidR="00B310CA" w:rsidRPr="00B310CA" w:rsidRDefault="00B310CA" w:rsidP="00B31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650A" w:rsidRDefault="00B310CA" w:rsidP="009565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Фомина Л. К.</w:t>
      </w:r>
    </w:p>
    <w:p w:rsidR="00B310CA" w:rsidRDefault="00B310CA" w:rsidP="00B31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0CA">
        <w:rPr>
          <w:rFonts w:ascii="Times New Roman" w:hAnsi="Times New Roman" w:cs="Times New Roman"/>
          <w:i/>
          <w:sz w:val="28"/>
          <w:szCs w:val="28"/>
        </w:rPr>
        <w:t>учитель, педагог наставник,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650A" w:rsidRDefault="0095650A" w:rsidP="00B31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310CA" w:rsidRPr="0095650A" w:rsidRDefault="0095650A" w:rsidP="009565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50A">
        <w:rPr>
          <w:rFonts w:ascii="Times New Roman" w:hAnsi="Times New Roman" w:cs="Times New Roman"/>
          <w:sz w:val="28"/>
          <w:szCs w:val="28"/>
        </w:rPr>
        <w:t>К</w:t>
      </w:r>
      <w:r w:rsidR="00B310CA" w:rsidRPr="0095650A">
        <w:rPr>
          <w:rFonts w:ascii="Times New Roman" w:hAnsi="Times New Roman" w:cs="Times New Roman"/>
          <w:sz w:val="28"/>
          <w:szCs w:val="28"/>
        </w:rPr>
        <w:t>азенное общеобразовательное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CA" w:rsidRPr="0095650A">
        <w:rPr>
          <w:rFonts w:ascii="Times New Roman" w:hAnsi="Times New Roman" w:cs="Times New Roman"/>
          <w:sz w:val="28"/>
          <w:szCs w:val="28"/>
        </w:rPr>
        <w:t>Ханты-Мансийс</w:t>
      </w:r>
      <w:r>
        <w:rPr>
          <w:rFonts w:ascii="Times New Roman" w:hAnsi="Times New Roman" w:cs="Times New Roman"/>
          <w:sz w:val="28"/>
          <w:szCs w:val="28"/>
        </w:rPr>
        <w:t xml:space="preserve">кого </w:t>
      </w:r>
      <w:r w:rsidR="00B310CA" w:rsidRPr="0095650A">
        <w:rPr>
          <w:rFonts w:ascii="Times New Roman" w:hAnsi="Times New Roman" w:cs="Times New Roman"/>
          <w:sz w:val="28"/>
          <w:szCs w:val="28"/>
        </w:rPr>
        <w:t xml:space="preserve">автономного округа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310CA" w:rsidRPr="0095650A">
        <w:rPr>
          <w:rFonts w:ascii="Times New Roman" w:hAnsi="Times New Roman" w:cs="Times New Roman"/>
          <w:sz w:val="28"/>
          <w:szCs w:val="28"/>
        </w:rPr>
        <w:t xml:space="preserve"> Югры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CA" w:rsidRPr="0095650A">
        <w:rPr>
          <w:rFonts w:ascii="Times New Roman" w:hAnsi="Times New Roman" w:cs="Times New Roman"/>
          <w:sz w:val="28"/>
          <w:szCs w:val="28"/>
        </w:rPr>
        <w:t xml:space="preserve">«Солнечная школа-интернат для </w:t>
      </w:r>
      <w:proofErr w:type="gramStart"/>
      <w:r w:rsidR="00B310CA" w:rsidRPr="0095650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B310CA" w:rsidRPr="0095650A">
        <w:rPr>
          <w:rFonts w:ascii="Times New Roman" w:hAnsi="Times New Roman" w:cs="Times New Roman"/>
          <w:sz w:val="28"/>
          <w:szCs w:val="28"/>
        </w:rPr>
        <w:t>ограниченными возможностями здоровья»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86A" w:rsidRPr="00BF286A" w:rsidRDefault="00BF286A" w:rsidP="0095650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F286A" w:rsidRDefault="00BF286A" w:rsidP="0064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86A">
        <w:rPr>
          <w:rFonts w:ascii="Times New Roman" w:hAnsi="Times New Roman" w:cs="Times New Roman"/>
          <w:i/>
          <w:sz w:val="28"/>
          <w:szCs w:val="28"/>
        </w:rPr>
        <w:t xml:space="preserve">Аннотация. </w:t>
      </w:r>
      <w:r>
        <w:rPr>
          <w:rFonts w:ascii="Times New Roman" w:hAnsi="Times New Roman" w:cs="Times New Roman"/>
          <w:sz w:val="28"/>
          <w:szCs w:val="28"/>
        </w:rPr>
        <w:t xml:space="preserve">В статье рассматриваются особенности формирования первичных патриотических представлений у обучающихся с тяжелыми множественными нарушениями развития (ТМНР). Описаны психолого-педагогические </w:t>
      </w:r>
      <w:r w:rsidR="00642D72">
        <w:rPr>
          <w:rFonts w:ascii="Times New Roman" w:hAnsi="Times New Roman" w:cs="Times New Roman"/>
          <w:sz w:val="28"/>
          <w:szCs w:val="28"/>
        </w:rPr>
        <w:t>предпосылки, ключевые принципы и эффективные методы работы с данной нозологической категорией. Представлены результаты внедрения комплекса коррекционно-развивающих мероприятий, направленных на развитие элементарных патриотических чувств через доступные формы взаимодействия.</w:t>
      </w:r>
    </w:p>
    <w:p w:rsidR="00BF286A" w:rsidRPr="00125F41" w:rsidRDefault="00642D72" w:rsidP="00125F4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125F41">
        <w:rPr>
          <w:rFonts w:ascii="Times New Roman" w:hAnsi="Times New Roman" w:cs="Times New Roman"/>
          <w:i/>
          <w:sz w:val="28"/>
          <w:szCs w:val="28"/>
        </w:rPr>
        <w:t>Ключевые сл</w:t>
      </w:r>
      <w:r w:rsidR="00125F41" w:rsidRPr="00125F41">
        <w:rPr>
          <w:rFonts w:ascii="Times New Roman" w:hAnsi="Times New Roman" w:cs="Times New Roman"/>
          <w:i/>
          <w:sz w:val="28"/>
          <w:szCs w:val="28"/>
        </w:rPr>
        <w:t>о</w:t>
      </w:r>
      <w:r w:rsidRPr="00125F41">
        <w:rPr>
          <w:rFonts w:ascii="Times New Roman" w:hAnsi="Times New Roman" w:cs="Times New Roman"/>
          <w:i/>
          <w:sz w:val="28"/>
          <w:szCs w:val="28"/>
        </w:rPr>
        <w:t>ва:</w:t>
      </w:r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воспитание, обучающиеся с</w:t>
      </w:r>
      <w:r w:rsidR="00125F41">
        <w:rPr>
          <w:rFonts w:ascii="Times New Roman" w:hAnsi="Times New Roman" w:cs="Times New Roman"/>
          <w:sz w:val="28"/>
          <w:szCs w:val="28"/>
        </w:rPr>
        <w:t xml:space="preserve"> ТМНР, </w:t>
      </w:r>
      <w:r w:rsidR="00125F41" w:rsidRPr="00125F41">
        <w:rPr>
          <w:rFonts w:ascii="Times New Roman" w:hAnsi="Times New Roman" w:cs="Times New Roman"/>
          <w:sz w:val="28"/>
          <w:szCs w:val="28"/>
        </w:rPr>
        <w:t xml:space="preserve">адаптированные методики, </w:t>
      </w:r>
      <w:r w:rsidRPr="00125F41">
        <w:rPr>
          <w:rFonts w:ascii="Times New Roman" w:hAnsi="Times New Roman" w:cs="Times New Roman"/>
          <w:sz w:val="28"/>
          <w:szCs w:val="28"/>
        </w:rPr>
        <w:t>эмоционально-личностное развитие, коррекционно-развивающая работа</w:t>
      </w:r>
      <w:r w:rsidR="00125F41" w:rsidRPr="00125F41">
        <w:rPr>
          <w:rFonts w:ascii="Times New Roman" w:hAnsi="Times New Roman" w:cs="Times New Roman"/>
          <w:sz w:val="28"/>
          <w:szCs w:val="28"/>
        </w:rPr>
        <w:t>.</w:t>
      </w:r>
    </w:p>
    <w:p w:rsidR="00B310CA" w:rsidRPr="00125F41" w:rsidRDefault="00B310CA" w:rsidP="00125F41">
      <w:pPr>
        <w:spacing w:after="0" w:line="240" w:lineRule="auto"/>
        <w:jc w:val="both"/>
        <w:rPr>
          <w:sz w:val="28"/>
          <w:szCs w:val="28"/>
        </w:rPr>
      </w:pPr>
    </w:p>
    <w:p w:rsidR="00A64A77" w:rsidRPr="00125F41" w:rsidRDefault="00125F41" w:rsidP="00350F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F41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125F41" w:rsidRPr="00350F83" w:rsidRDefault="00125F41" w:rsidP="00350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F41">
        <w:rPr>
          <w:rFonts w:ascii="Times New Roman" w:hAnsi="Times New Roman" w:cs="Times New Roman"/>
          <w:sz w:val="28"/>
          <w:szCs w:val="28"/>
        </w:rPr>
        <w:t xml:space="preserve">Актуальность темы обусловлена необходимостью реализации инклюзивного </w:t>
      </w:r>
      <w:r w:rsidRPr="00350F83">
        <w:rPr>
          <w:rFonts w:ascii="Times New Roman" w:hAnsi="Times New Roman" w:cs="Times New Roman"/>
          <w:sz w:val="28"/>
          <w:szCs w:val="28"/>
        </w:rPr>
        <w:t>образования и духовно</w:t>
      </w:r>
      <w:r w:rsidRPr="00350F83">
        <w:rPr>
          <w:rFonts w:ascii="Times New Roman" w:hAnsi="Times New Roman" w:cs="Times New Roman"/>
          <w:sz w:val="28"/>
          <w:szCs w:val="28"/>
        </w:rPr>
        <w:noBreakHyphen/>
        <w:t xml:space="preserve">нравственного развития всех категорий обучающихся, включая обучающихся с тяжёлыми множественными нарушениями развития. Формирование первичных патриотических представлений </w:t>
      </w:r>
      <w:proofErr w:type="gramStart"/>
      <w:r w:rsidRPr="00350F8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50F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0F8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50F83">
        <w:rPr>
          <w:rFonts w:ascii="Times New Roman" w:hAnsi="Times New Roman" w:cs="Times New Roman"/>
          <w:sz w:val="28"/>
          <w:szCs w:val="28"/>
        </w:rPr>
        <w:t xml:space="preserve"> с ТМНР имеет особую значимость, поскольку способствует их социализации, развитию чувства принадлежности к обществу и укреплению эмоционально</w:t>
      </w:r>
      <w:r w:rsidRPr="00350F83">
        <w:rPr>
          <w:rFonts w:ascii="Times New Roman" w:hAnsi="Times New Roman" w:cs="Times New Roman"/>
          <w:sz w:val="28"/>
          <w:szCs w:val="28"/>
        </w:rPr>
        <w:noBreakHyphen/>
        <w:t>личностной сферы.</w:t>
      </w:r>
    </w:p>
    <w:p w:rsidR="00350F83" w:rsidRPr="00350F83" w:rsidRDefault="00125F41" w:rsidP="00350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F83">
        <w:rPr>
          <w:rFonts w:ascii="Times New Roman" w:hAnsi="Times New Roman" w:cs="Times New Roman"/>
          <w:sz w:val="28"/>
          <w:szCs w:val="28"/>
        </w:rPr>
        <w:t xml:space="preserve">Цель исследования — </w:t>
      </w:r>
      <w:r w:rsidR="00061C5B" w:rsidRPr="00350F83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</w:t>
      </w:r>
      <w:r w:rsidRPr="00350F83">
        <w:rPr>
          <w:rFonts w:ascii="Times New Roman" w:hAnsi="Times New Roman" w:cs="Times New Roman"/>
          <w:sz w:val="28"/>
          <w:szCs w:val="28"/>
        </w:rPr>
        <w:t xml:space="preserve">первичных патриотических представлений </w:t>
      </w:r>
      <w:proofErr w:type="gramStart"/>
      <w:r w:rsidRPr="00350F8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50F83">
        <w:rPr>
          <w:rFonts w:ascii="Times New Roman" w:hAnsi="Times New Roman" w:cs="Times New Roman"/>
          <w:sz w:val="28"/>
          <w:szCs w:val="28"/>
        </w:rPr>
        <w:t xml:space="preserve"> обучающихся с ТМНР.</w:t>
      </w:r>
    </w:p>
    <w:p w:rsidR="00350F83" w:rsidRPr="00350F83" w:rsidRDefault="00350F83" w:rsidP="00350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F83">
        <w:rPr>
          <w:rFonts w:ascii="Times New Roman" w:hAnsi="Times New Roman" w:cs="Times New Roman"/>
          <w:sz w:val="28"/>
          <w:szCs w:val="28"/>
        </w:rPr>
        <w:t>Задачи:</w:t>
      </w:r>
    </w:p>
    <w:p w:rsidR="00350F83" w:rsidRPr="00350F83" w:rsidRDefault="00350F83" w:rsidP="00350F83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50F83">
        <w:rPr>
          <w:rFonts w:ascii="Times New Roman" w:hAnsi="Times New Roman" w:cs="Times New Roman"/>
          <w:sz w:val="28"/>
          <w:szCs w:val="28"/>
        </w:rPr>
        <w:t>-</w:t>
      </w:r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изучить психолого</w:t>
      </w:r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noBreakHyphen/>
        <w:t xml:space="preserve">педагогические особенности </w:t>
      </w:r>
      <w:proofErr w:type="gramStart"/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t>обучающихся</w:t>
      </w:r>
      <w:proofErr w:type="gramEnd"/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 ТМНР в контексте патриотического воспитания;</w:t>
      </w:r>
    </w:p>
    <w:p w:rsidR="00350F83" w:rsidRPr="00350F83" w:rsidRDefault="00350F83" w:rsidP="00350F83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t>- определить доступные формы и методы формирования первичных патриотических представлений;</w:t>
      </w:r>
    </w:p>
    <w:p w:rsidR="00350F83" w:rsidRPr="00350F83" w:rsidRDefault="00350F83" w:rsidP="00350F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t>- разработать и внедрить комплекс коррекционно</w:t>
      </w:r>
      <w:r w:rsidRPr="00350F83">
        <w:rPr>
          <w:rFonts w:ascii="Times New Roman" w:hAnsi="Times New Roman" w:cs="Times New Roman"/>
          <w:color w:val="000000"/>
          <w:spacing w:val="3"/>
          <w:sz w:val="28"/>
          <w:szCs w:val="28"/>
        </w:rPr>
        <w:noBreakHyphen/>
        <w:t>развивающих занятий;</w:t>
      </w:r>
    </w:p>
    <w:p w:rsidR="00350F83" w:rsidRDefault="00350F83" w:rsidP="00350F8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pacing w:val="3"/>
          <w:sz w:val="28"/>
          <w:szCs w:val="28"/>
        </w:rPr>
      </w:pPr>
      <w:r w:rsidRPr="00350F83">
        <w:rPr>
          <w:color w:val="000000"/>
          <w:spacing w:val="3"/>
          <w:sz w:val="28"/>
          <w:szCs w:val="28"/>
        </w:rPr>
        <w:t xml:space="preserve">оценить динамику развития патриотических представлений </w:t>
      </w:r>
      <w:proofErr w:type="gramStart"/>
      <w:r w:rsidRPr="00350F83">
        <w:rPr>
          <w:color w:val="000000"/>
          <w:spacing w:val="3"/>
          <w:sz w:val="28"/>
          <w:szCs w:val="28"/>
        </w:rPr>
        <w:t>у</w:t>
      </w:r>
      <w:proofErr w:type="gramEnd"/>
      <w:r w:rsidRPr="00350F83">
        <w:rPr>
          <w:color w:val="000000"/>
          <w:spacing w:val="3"/>
          <w:sz w:val="28"/>
          <w:szCs w:val="28"/>
        </w:rPr>
        <w:t xml:space="preserve"> обучающихся с ТМНР.</w:t>
      </w:r>
    </w:p>
    <w:p w:rsidR="00350F83" w:rsidRPr="00350F83" w:rsidRDefault="00350F83" w:rsidP="004F293B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pacing w:val="3"/>
          <w:sz w:val="28"/>
          <w:szCs w:val="28"/>
        </w:rPr>
      </w:pPr>
      <w:r w:rsidRPr="00350F83">
        <w:rPr>
          <w:color w:val="000000"/>
          <w:spacing w:val="3"/>
          <w:sz w:val="28"/>
          <w:szCs w:val="28"/>
        </w:rPr>
        <w:t>Гипотеза: формирование первичных патриотических представлений у обучающихся с ТМНР будет эффективным при соблюдении следующих условий:</w:t>
      </w:r>
    </w:p>
    <w:p w:rsidR="00350F83" w:rsidRPr="004F293B" w:rsidRDefault="00350F83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50F83">
        <w:rPr>
          <w:color w:val="000000"/>
          <w:spacing w:val="3"/>
          <w:sz w:val="28"/>
          <w:szCs w:val="28"/>
        </w:rPr>
        <w:t xml:space="preserve">- </w:t>
      </w:r>
      <w:r w:rsidRPr="004F293B">
        <w:rPr>
          <w:color w:val="000000"/>
          <w:spacing w:val="3"/>
          <w:sz w:val="28"/>
          <w:szCs w:val="28"/>
        </w:rPr>
        <w:t>индивидуализация подхода с учётом структуры нарушений;</w:t>
      </w:r>
    </w:p>
    <w:p w:rsidR="00350F83" w:rsidRPr="004F293B" w:rsidRDefault="00350F83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создание эмоционально безопасной среды;</w:t>
      </w:r>
    </w:p>
    <w:p w:rsidR="00350F83" w:rsidRPr="004F293B" w:rsidRDefault="00350F83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lastRenderedPageBreak/>
        <w:t>- использование наглядных и практических методов;</w:t>
      </w:r>
    </w:p>
    <w:p w:rsidR="00350F83" w:rsidRPr="004F293B" w:rsidRDefault="00350F83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вовлечение семьи в воспитательный процесс.</w:t>
      </w:r>
    </w:p>
    <w:p w:rsidR="004F293B" w:rsidRPr="004F293B" w:rsidRDefault="004F293B" w:rsidP="004F293B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</w:p>
    <w:p w:rsidR="004F293B" w:rsidRPr="004F293B" w:rsidRDefault="004F293B" w:rsidP="004F293B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 xml:space="preserve">Методы и подходы при формировании первичных патриотических представлений </w:t>
      </w:r>
      <w:proofErr w:type="gramStart"/>
      <w:r w:rsidRPr="004F293B">
        <w:rPr>
          <w:color w:val="000000"/>
          <w:spacing w:val="3"/>
          <w:sz w:val="28"/>
          <w:szCs w:val="28"/>
        </w:rPr>
        <w:t>у</w:t>
      </w:r>
      <w:proofErr w:type="gramEnd"/>
      <w:r w:rsidRPr="004F293B">
        <w:rPr>
          <w:color w:val="000000"/>
          <w:spacing w:val="3"/>
          <w:sz w:val="28"/>
          <w:szCs w:val="28"/>
        </w:rPr>
        <w:t xml:space="preserve"> обучающихся с ТМНР: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теоретический анализ научной литературы;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 xml:space="preserve">- наблюдение за поведением и реакциями </w:t>
      </w:r>
      <w:proofErr w:type="gramStart"/>
      <w:r w:rsidRPr="004F293B">
        <w:rPr>
          <w:color w:val="000000"/>
          <w:spacing w:val="3"/>
          <w:sz w:val="28"/>
          <w:szCs w:val="28"/>
        </w:rPr>
        <w:t>обучающихся</w:t>
      </w:r>
      <w:proofErr w:type="gramEnd"/>
      <w:r w:rsidRPr="004F293B">
        <w:rPr>
          <w:color w:val="000000"/>
          <w:spacing w:val="3"/>
          <w:sz w:val="28"/>
          <w:szCs w:val="28"/>
        </w:rPr>
        <w:t>;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беседы с использованием визуальной поддержки (картинки, пиктограммы);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диагностические методики с учётом особенностей восприятия детей с ТМНР;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педагогический эксперимент;</w:t>
      </w:r>
    </w:p>
    <w:p w:rsidR="004F293B" w:rsidRPr="004F293B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- методы математической статистики для обработки результатов.</w:t>
      </w:r>
    </w:p>
    <w:p w:rsidR="000E4E43" w:rsidRDefault="000E4E43" w:rsidP="004F293B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</w:p>
    <w:p w:rsidR="004F293B" w:rsidRPr="004F293B" w:rsidRDefault="004F293B" w:rsidP="004F293B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4F293B">
        <w:rPr>
          <w:color w:val="000000"/>
          <w:spacing w:val="3"/>
          <w:sz w:val="28"/>
          <w:szCs w:val="28"/>
        </w:rPr>
        <w:t>Основные принципы работы</w:t>
      </w:r>
    </w:p>
    <w:p w:rsidR="004F293B" w:rsidRPr="000E4E43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Индивидуализация подхода:</w:t>
      </w:r>
      <w:r w:rsidRPr="000E4E43">
        <w:rPr>
          <w:color w:val="000000"/>
          <w:spacing w:val="3"/>
          <w:sz w:val="28"/>
          <w:szCs w:val="28"/>
        </w:rPr>
        <w:t> учёт уровня развития, интересов эмоционального состояния каждого обучающегося с ТМНР.</w:t>
      </w:r>
    </w:p>
    <w:p w:rsidR="004F293B" w:rsidRPr="000E4E43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Эмоциональная безопасность:</w:t>
      </w:r>
      <w:r w:rsidRPr="000E4E43">
        <w:rPr>
          <w:color w:val="000000"/>
          <w:spacing w:val="3"/>
          <w:sz w:val="28"/>
          <w:szCs w:val="28"/>
        </w:rPr>
        <w:t> создание доверительных отношений позитивного эмоционального фона.</w:t>
      </w:r>
    </w:p>
    <w:p w:rsidR="004F293B" w:rsidRPr="000E4E43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Наглядность:</w:t>
      </w:r>
      <w:r w:rsidRPr="000E4E43">
        <w:rPr>
          <w:color w:val="000000"/>
          <w:spacing w:val="3"/>
          <w:sz w:val="28"/>
          <w:szCs w:val="28"/>
        </w:rPr>
        <w:t xml:space="preserve"> альтернативные средства коммуникации, коммуникатор (для обмена информации с не </w:t>
      </w:r>
      <w:proofErr w:type="gramStart"/>
      <w:r w:rsidRPr="000E4E43">
        <w:rPr>
          <w:color w:val="000000"/>
          <w:spacing w:val="3"/>
          <w:sz w:val="28"/>
          <w:szCs w:val="28"/>
        </w:rPr>
        <w:t>говорящими</w:t>
      </w:r>
      <w:proofErr w:type="gramEnd"/>
      <w:r w:rsidRPr="000E4E43">
        <w:rPr>
          <w:color w:val="000000"/>
          <w:spacing w:val="3"/>
          <w:sz w:val="28"/>
          <w:szCs w:val="28"/>
        </w:rPr>
        <w:t xml:space="preserve"> обучающимися), использование визуальных материалов (визуальных инструкций), тактильных объектов, аудиовизуальных средств.</w:t>
      </w:r>
    </w:p>
    <w:p w:rsidR="004F293B" w:rsidRPr="000E4E43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Практичность:</w:t>
      </w:r>
      <w:r w:rsidRPr="000E4E43">
        <w:rPr>
          <w:color w:val="000000"/>
          <w:spacing w:val="3"/>
          <w:sz w:val="28"/>
          <w:szCs w:val="28"/>
        </w:rPr>
        <w:t> включение игровых и творческих заданий, доступных для выполнения.</w:t>
      </w:r>
    </w:p>
    <w:p w:rsidR="004F293B" w:rsidRPr="000E4E43" w:rsidRDefault="004F293B" w:rsidP="004F29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Системность:</w:t>
      </w:r>
      <w:r w:rsidRPr="000E4E43">
        <w:rPr>
          <w:color w:val="000000"/>
          <w:spacing w:val="3"/>
          <w:sz w:val="28"/>
          <w:szCs w:val="28"/>
        </w:rPr>
        <w:t> регулярное проведение занятий с постепенным усложнением задач.</w:t>
      </w:r>
    </w:p>
    <w:p w:rsidR="004F293B" w:rsidRPr="00373A2E" w:rsidRDefault="004F293B" w:rsidP="00373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0E4E43">
        <w:rPr>
          <w:rStyle w:val="a5"/>
          <w:b w:val="0"/>
          <w:i/>
          <w:color w:val="000000"/>
          <w:spacing w:val="3"/>
          <w:sz w:val="28"/>
          <w:szCs w:val="28"/>
        </w:rPr>
        <w:t>Сотрудничество с семьёй:</w:t>
      </w:r>
      <w:r w:rsidRPr="000E4E43">
        <w:rPr>
          <w:color w:val="000000"/>
          <w:spacing w:val="3"/>
          <w:sz w:val="28"/>
          <w:szCs w:val="28"/>
        </w:rPr>
        <w:t xml:space="preserve"> просвещение </w:t>
      </w:r>
      <w:r w:rsidR="00754F05" w:rsidRPr="000E4E43">
        <w:rPr>
          <w:color w:val="000000"/>
          <w:spacing w:val="3"/>
          <w:sz w:val="28"/>
          <w:szCs w:val="28"/>
        </w:rPr>
        <w:t>и</w:t>
      </w:r>
      <w:r w:rsidRPr="000E4E43">
        <w:rPr>
          <w:color w:val="000000"/>
          <w:spacing w:val="3"/>
          <w:sz w:val="28"/>
          <w:szCs w:val="28"/>
        </w:rPr>
        <w:t xml:space="preserve"> вовлечение </w:t>
      </w:r>
      <w:r w:rsidR="00754F05" w:rsidRPr="000E4E43">
        <w:rPr>
          <w:color w:val="000000"/>
          <w:spacing w:val="3"/>
          <w:sz w:val="28"/>
          <w:szCs w:val="28"/>
        </w:rPr>
        <w:t xml:space="preserve">родителей </w:t>
      </w:r>
      <w:r w:rsidRPr="000E4E43">
        <w:rPr>
          <w:color w:val="000000"/>
          <w:spacing w:val="3"/>
          <w:sz w:val="28"/>
          <w:szCs w:val="28"/>
        </w:rPr>
        <w:t xml:space="preserve">в </w:t>
      </w:r>
      <w:r w:rsidRPr="00373A2E">
        <w:rPr>
          <w:color w:val="000000"/>
          <w:spacing w:val="3"/>
          <w:sz w:val="28"/>
          <w:szCs w:val="28"/>
        </w:rPr>
        <w:t>совместные мероприятия.</w:t>
      </w:r>
    </w:p>
    <w:p w:rsidR="00AB47E9" w:rsidRDefault="00AB47E9" w:rsidP="00373A2E">
      <w:pPr>
        <w:pStyle w:val="4"/>
        <w:shd w:val="clear" w:color="auto" w:fill="FFFFFF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</w:p>
    <w:p w:rsidR="00373A2E" w:rsidRPr="00373A2E" w:rsidRDefault="00373A2E" w:rsidP="00373A2E">
      <w:pPr>
        <w:pStyle w:val="4"/>
        <w:shd w:val="clear" w:color="auto" w:fill="FFFFFF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Содержание коррекционно</w:t>
      </w:r>
      <w:r w:rsidRPr="00373A2E">
        <w:rPr>
          <w:color w:val="000000"/>
          <w:spacing w:val="3"/>
          <w:sz w:val="28"/>
          <w:szCs w:val="28"/>
        </w:rPr>
        <w:noBreakHyphen/>
        <w:t>развивающей работы</w:t>
      </w:r>
    </w:p>
    <w:p w:rsidR="00373A2E" w:rsidRDefault="00373A2E" w:rsidP="00373A2E">
      <w:pPr>
        <w:pStyle w:val="a4"/>
        <w:shd w:val="clear" w:color="auto" w:fill="FFFFFF"/>
        <w:spacing w:before="0" w:beforeAutospacing="0" w:after="0" w:afterAutospacing="0"/>
        <w:jc w:val="right"/>
        <w:rPr>
          <w:i/>
          <w:color w:val="000000"/>
          <w:spacing w:val="3"/>
          <w:sz w:val="28"/>
          <w:szCs w:val="28"/>
        </w:rPr>
      </w:pPr>
      <w:r w:rsidRPr="00373A2E">
        <w:rPr>
          <w:i/>
          <w:color w:val="000000"/>
          <w:spacing w:val="3"/>
          <w:sz w:val="28"/>
          <w:szCs w:val="28"/>
        </w:rPr>
        <w:t>Таблица 1</w:t>
      </w:r>
    </w:p>
    <w:p w:rsidR="00AB47E9" w:rsidRDefault="00AB47E9" w:rsidP="00AB47E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Комплекс мероприятий </w:t>
      </w:r>
    </w:p>
    <w:p w:rsidR="00AB47E9" w:rsidRPr="00373A2E" w:rsidRDefault="00AB47E9" w:rsidP="00373A2E">
      <w:pPr>
        <w:pStyle w:val="a4"/>
        <w:shd w:val="clear" w:color="auto" w:fill="FFFFFF"/>
        <w:spacing w:before="0" w:beforeAutospacing="0" w:after="0" w:afterAutospacing="0"/>
        <w:jc w:val="right"/>
        <w:rPr>
          <w:i/>
          <w:color w:val="000000"/>
          <w:spacing w:val="3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817"/>
        <w:gridCol w:w="2693"/>
        <w:gridCol w:w="6061"/>
      </w:tblGrid>
      <w:tr w:rsidR="00373A2E" w:rsidRPr="00373A2E" w:rsidTr="00373A2E"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pacing w:val="3"/>
              </w:rPr>
            </w:pPr>
            <w:r w:rsidRPr="00373A2E">
              <w:rPr>
                <w:b/>
                <w:color w:val="000000"/>
                <w:spacing w:val="3"/>
              </w:rPr>
              <w:t>№</w:t>
            </w:r>
            <w:proofErr w:type="spellStart"/>
            <w:r w:rsidRPr="00373A2E">
              <w:rPr>
                <w:b/>
                <w:color w:val="000000"/>
                <w:spacing w:val="3"/>
              </w:rPr>
              <w:t>п\</w:t>
            </w:r>
            <w:proofErr w:type="gramStart"/>
            <w:r w:rsidRPr="00373A2E">
              <w:rPr>
                <w:b/>
                <w:color w:val="000000"/>
                <w:spacing w:val="3"/>
              </w:rPr>
              <w:t>п</w:t>
            </w:r>
            <w:proofErr w:type="spellEnd"/>
            <w:proofErr w:type="gramEnd"/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pacing w:val="3"/>
              </w:rPr>
            </w:pPr>
            <w:r w:rsidRPr="00373A2E">
              <w:rPr>
                <w:b/>
                <w:color w:val="000000"/>
                <w:spacing w:val="3"/>
              </w:rPr>
              <w:t>Комплекс мероприятий</w:t>
            </w:r>
          </w:p>
        </w:tc>
        <w:tc>
          <w:tcPr>
            <w:tcW w:w="6061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pacing w:val="3"/>
              </w:rPr>
            </w:pPr>
            <w:r w:rsidRPr="00373A2E">
              <w:rPr>
                <w:b/>
                <w:color w:val="000000"/>
                <w:spacing w:val="3"/>
              </w:rPr>
              <w:t>Направления</w:t>
            </w:r>
          </w:p>
        </w:tc>
      </w:tr>
      <w:tr w:rsidR="00373A2E" w:rsidRPr="00373A2E" w:rsidTr="00373A2E">
        <w:trPr>
          <w:trHeight w:val="811"/>
        </w:trPr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1</w:t>
            </w:r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pacing w:val="3"/>
              </w:rPr>
            </w:pPr>
            <w:r w:rsidRPr="00373A2E">
              <w:rPr>
                <w:rStyle w:val="a5"/>
                <w:b w:val="0"/>
                <w:color w:val="000000"/>
                <w:spacing w:val="3"/>
              </w:rPr>
              <w:t>Формирование привязанности к ближайшему окружению:</w:t>
            </w:r>
          </w:p>
        </w:tc>
        <w:tc>
          <w:tcPr>
            <w:tcW w:w="6061" w:type="dxa"/>
          </w:tcPr>
          <w:p w:rsidR="00373A2E" w:rsidRPr="00373A2E" w:rsidRDefault="00373A2E" w:rsidP="00373A2E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- знакомство с семьёй (альбомы «Моя семья», рассказы с опорой на фотографии);</w:t>
            </w:r>
          </w:p>
          <w:p w:rsidR="00373A2E" w:rsidRPr="00373A2E" w:rsidRDefault="00373A2E" w:rsidP="00373A2E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- изучение пространства класса и школы (экскурсии, тактильное обследование помещений).</w:t>
            </w:r>
          </w:p>
        </w:tc>
      </w:tr>
      <w:tr w:rsidR="00373A2E" w:rsidRPr="00373A2E" w:rsidTr="00373A2E"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2</w:t>
            </w:r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rStyle w:val="a5"/>
                <w:b w:val="0"/>
                <w:color w:val="000000"/>
                <w:spacing w:val="3"/>
              </w:rPr>
              <w:t>Развитие представлений о малой Родине:</w:t>
            </w:r>
          </w:p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</w:p>
        </w:tc>
        <w:tc>
          <w:tcPr>
            <w:tcW w:w="6061" w:type="dxa"/>
          </w:tcPr>
          <w:p w:rsidR="00373A2E" w:rsidRPr="00373A2E" w:rsidRDefault="00373A2E" w:rsidP="00373A2E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Pr="00373A2E">
              <w:rPr>
                <w:color w:val="000000"/>
                <w:spacing w:val="3"/>
              </w:rPr>
              <w:t>тематические прогулки по территории школы и близлежащим улицам;</w:t>
            </w:r>
          </w:p>
          <w:p w:rsidR="00373A2E" w:rsidRPr="00373A2E" w:rsidRDefault="00373A2E" w:rsidP="00373A2E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Pr="00373A2E">
              <w:rPr>
                <w:color w:val="000000"/>
                <w:spacing w:val="3"/>
              </w:rPr>
              <w:t>знакомство с достопримечательностями города через фотоальбомы, макеты, тактильные карты;</w:t>
            </w:r>
          </w:p>
          <w:p w:rsidR="00373A2E" w:rsidRPr="00373A2E" w:rsidRDefault="00373A2E" w:rsidP="00373A2E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Pr="00373A2E">
              <w:rPr>
                <w:color w:val="000000"/>
                <w:spacing w:val="3"/>
              </w:rPr>
              <w:t>участие в праздниках города (День города, День Победы — в адаптированной форме).</w:t>
            </w:r>
          </w:p>
        </w:tc>
      </w:tr>
      <w:tr w:rsidR="00373A2E" w:rsidRPr="00373A2E" w:rsidTr="00373A2E"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3</w:t>
            </w:r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rStyle w:val="a5"/>
                <w:b w:val="0"/>
                <w:color w:val="000000"/>
                <w:spacing w:val="3"/>
              </w:rPr>
              <w:t xml:space="preserve">Приобщение к культурным </w:t>
            </w:r>
            <w:r w:rsidRPr="00373A2E">
              <w:rPr>
                <w:rStyle w:val="a5"/>
                <w:b w:val="0"/>
                <w:color w:val="000000"/>
                <w:spacing w:val="3"/>
              </w:rPr>
              <w:lastRenderedPageBreak/>
              <w:t>традициям:</w:t>
            </w:r>
          </w:p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</w:p>
        </w:tc>
        <w:tc>
          <w:tcPr>
            <w:tcW w:w="6061" w:type="dxa"/>
          </w:tcPr>
          <w:p w:rsidR="00373A2E" w:rsidRPr="00373A2E" w:rsidRDefault="00373A2E" w:rsidP="00373A2E">
            <w:pPr>
              <w:pStyle w:val="a4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lastRenderedPageBreak/>
              <w:t xml:space="preserve">- </w:t>
            </w:r>
            <w:r w:rsidRPr="00373A2E">
              <w:rPr>
                <w:color w:val="000000"/>
                <w:spacing w:val="3"/>
              </w:rPr>
              <w:t>прослушивание народных мелодий, колыбельных песен;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lastRenderedPageBreak/>
              <w:t xml:space="preserve">- </w:t>
            </w:r>
            <w:r w:rsidR="00373A2E" w:rsidRPr="00373A2E">
              <w:rPr>
                <w:color w:val="000000"/>
                <w:spacing w:val="3"/>
              </w:rPr>
              <w:t>знакомство с элементами народного творчества (матрёшка, дымковская игрушка — тактильное обследование);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участие в народных праздниках (Масленица, Новый год) с упрощёнными сценариями.</w:t>
            </w:r>
          </w:p>
        </w:tc>
      </w:tr>
      <w:tr w:rsidR="00373A2E" w:rsidRPr="00373A2E" w:rsidTr="00373A2E"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lastRenderedPageBreak/>
              <w:t>4</w:t>
            </w:r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rStyle w:val="a5"/>
                <w:b w:val="0"/>
                <w:color w:val="000000"/>
                <w:spacing w:val="3"/>
              </w:rPr>
              <w:t>Знакомство с государственной символикой:</w:t>
            </w:r>
          </w:p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</w:p>
        </w:tc>
        <w:tc>
          <w:tcPr>
            <w:tcW w:w="6061" w:type="dxa"/>
          </w:tcPr>
          <w:p w:rsidR="00373A2E" w:rsidRPr="00373A2E" w:rsidRDefault="002F61B3" w:rsidP="00373A2E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тактильное изучение флага России (ткань разных цветов);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прослушивание гимна в спокойной обстановке;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-с </w:t>
            </w:r>
            <w:r w:rsidR="00373A2E" w:rsidRPr="00373A2E">
              <w:rPr>
                <w:color w:val="000000"/>
                <w:spacing w:val="3"/>
              </w:rPr>
              <w:t>дидактические игры с элементами символики (собери флаг из цветных лоскутов).</w:t>
            </w:r>
          </w:p>
        </w:tc>
      </w:tr>
      <w:tr w:rsidR="00373A2E" w:rsidRPr="00373A2E" w:rsidTr="00373A2E">
        <w:tc>
          <w:tcPr>
            <w:tcW w:w="817" w:type="dxa"/>
          </w:tcPr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color w:val="000000"/>
                <w:spacing w:val="3"/>
              </w:rPr>
              <w:t>5</w:t>
            </w:r>
          </w:p>
        </w:tc>
        <w:tc>
          <w:tcPr>
            <w:tcW w:w="2693" w:type="dxa"/>
          </w:tcPr>
          <w:p w:rsidR="00373A2E" w:rsidRPr="00373A2E" w:rsidRDefault="00373A2E" w:rsidP="00373A2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  <w:r w:rsidRPr="00373A2E">
              <w:rPr>
                <w:rStyle w:val="a5"/>
                <w:b w:val="0"/>
                <w:color w:val="000000"/>
                <w:spacing w:val="3"/>
              </w:rPr>
              <w:t>Развитие бережного отношения к природе:</w:t>
            </w:r>
          </w:p>
          <w:p w:rsidR="00373A2E" w:rsidRPr="00373A2E" w:rsidRDefault="00373A2E" w:rsidP="00373A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pacing w:val="3"/>
              </w:rPr>
            </w:pPr>
          </w:p>
        </w:tc>
        <w:tc>
          <w:tcPr>
            <w:tcW w:w="6061" w:type="dxa"/>
          </w:tcPr>
          <w:p w:rsidR="00373A2E" w:rsidRPr="00373A2E" w:rsidRDefault="002F61B3" w:rsidP="00373A2E">
            <w:pPr>
              <w:pStyle w:val="a4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наблюдения за сезонными изменениями;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уход за комнатными растениями;</w:t>
            </w:r>
          </w:p>
          <w:p w:rsidR="00373A2E" w:rsidRPr="00373A2E" w:rsidRDefault="002F61B3" w:rsidP="00373A2E">
            <w:pPr>
              <w:pStyle w:val="a4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373A2E" w:rsidRPr="00373A2E">
              <w:rPr>
                <w:color w:val="000000"/>
                <w:spacing w:val="3"/>
              </w:rPr>
              <w:t>сбор природного материала (листья, шишки) для творческих работ.</w:t>
            </w:r>
          </w:p>
        </w:tc>
      </w:tr>
    </w:tbl>
    <w:p w:rsidR="00373A2E" w:rsidRDefault="00373A2E" w:rsidP="00373A2E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</w:p>
    <w:p w:rsidR="00373A2E" w:rsidRPr="00373A2E" w:rsidRDefault="00373A2E" w:rsidP="00AB47E9">
      <w:pPr>
        <w:pStyle w:val="4"/>
        <w:shd w:val="clear" w:color="auto" w:fill="FFFFFF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Формы и методы работы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proofErr w:type="spellStart"/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Арт</w:t>
      </w: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noBreakHyphen/>
        <w:t>терапия</w:t>
      </w:r>
      <w:proofErr w:type="spellEnd"/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:</w:t>
      </w:r>
      <w:r w:rsidRPr="00AB47E9">
        <w:rPr>
          <w:color w:val="000000"/>
          <w:spacing w:val="3"/>
          <w:sz w:val="28"/>
          <w:szCs w:val="28"/>
        </w:rPr>
        <w:t> </w:t>
      </w:r>
      <w:r w:rsidR="00AB47E9">
        <w:rPr>
          <w:color w:val="000000"/>
          <w:spacing w:val="3"/>
          <w:sz w:val="28"/>
          <w:szCs w:val="28"/>
        </w:rPr>
        <w:t>применение художественных методов (</w:t>
      </w:r>
      <w:r w:rsidRPr="00AB47E9">
        <w:rPr>
          <w:color w:val="000000"/>
          <w:spacing w:val="3"/>
          <w:sz w:val="28"/>
          <w:szCs w:val="28"/>
        </w:rPr>
        <w:t>рисование ладошками, лепка из пластилина, аппликация с использованием природных материалов</w:t>
      </w:r>
      <w:r w:rsidR="00AB47E9">
        <w:rPr>
          <w:color w:val="000000"/>
          <w:spacing w:val="3"/>
          <w:sz w:val="28"/>
          <w:szCs w:val="28"/>
        </w:rPr>
        <w:t>)</w:t>
      </w:r>
      <w:r w:rsidRPr="00AB47E9">
        <w:rPr>
          <w:color w:val="000000"/>
          <w:spacing w:val="3"/>
          <w:sz w:val="28"/>
          <w:szCs w:val="28"/>
        </w:rPr>
        <w:t>.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Сенсорные игры:</w:t>
      </w:r>
      <w:r w:rsidRPr="00AB47E9">
        <w:rPr>
          <w:color w:val="000000"/>
          <w:spacing w:val="3"/>
          <w:sz w:val="28"/>
          <w:szCs w:val="28"/>
        </w:rPr>
        <w:t> тактильные коробки с тематическим наполнением (песок, крупы, ткани разных цветов).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AB47E9">
        <w:rPr>
          <w:rStyle w:val="a5"/>
          <w:b w:val="0"/>
          <w:color w:val="000000"/>
          <w:spacing w:val="3"/>
          <w:sz w:val="28"/>
          <w:szCs w:val="28"/>
        </w:rPr>
        <w:t>Сюжетно</w:t>
      </w:r>
      <w:r w:rsidRPr="00AB47E9">
        <w:rPr>
          <w:rStyle w:val="a5"/>
          <w:b w:val="0"/>
          <w:color w:val="000000"/>
          <w:spacing w:val="3"/>
          <w:sz w:val="28"/>
          <w:szCs w:val="28"/>
        </w:rPr>
        <w:noBreakHyphen/>
        <w:t>ролевые игры:</w:t>
      </w:r>
      <w:r w:rsidRPr="00AB47E9">
        <w:rPr>
          <w:color w:val="000000"/>
          <w:spacing w:val="3"/>
          <w:sz w:val="28"/>
          <w:szCs w:val="28"/>
        </w:rPr>
        <w:t> «Семья», «Путешествие по городу» с использованием игрушек и макетов.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Музыкально</w:t>
      </w: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noBreakHyphen/>
        <w:t>ритмические занятия</w:t>
      </w:r>
      <w:r w:rsidRPr="00AB47E9">
        <w:rPr>
          <w:rStyle w:val="a5"/>
          <w:b w:val="0"/>
          <w:color w:val="000000"/>
          <w:spacing w:val="3"/>
          <w:sz w:val="28"/>
          <w:szCs w:val="28"/>
        </w:rPr>
        <w:t>:</w:t>
      </w:r>
      <w:r w:rsidRPr="00AB47E9">
        <w:rPr>
          <w:color w:val="000000"/>
          <w:spacing w:val="3"/>
          <w:sz w:val="28"/>
          <w:szCs w:val="28"/>
        </w:rPr>
        <w:t> прослушивание патриотических песен, простых маршей, выполнение движений под музыку.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Экскурсии и прогулки:</w:t>
      </w:r>
      <w:r w:rsidRPr="00AB47E9">
        <w:rPr>
          <w:color w:val="000000"/>
          <w:spacing w:val="3"/>
          <w:sz w:val="28"/>
          <w:szCs w:val="28"/>
        </w:rPr>
        <w:t> посещение школьного двора, близлежащего парка, мини</w:t>
      </w:r>
      <w:r w:rsidRPr="00AB47E9">
        <w:rPr>
          <w:color w:val="000000"/>
          <w:spacing w:val="3"/>
          <w:sz w:val="28"/>
          <w:szCs w:val="28"/>
        </w:rPr>
        <w:noBreakHyphen/>
        <w:t>экскурсии к памятникам (с учётом возможностей детей).</w:t>
      </w:r>
    </w:p>
    <w:p w:rsidR="00373A2E" w:rsidRPr="00AB47E9" w:rsidRDefault="00373A2E" w:rsidP="00AB47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AB47E9">
        <w:rPr>
          <w:rStyle w:val="a5"/>
          <w:b w:val="0"/>
          <w:i/>
          <w:color w:val="000000"/>
          <w:spacing w:val="3"/>
          <w:sz w:val="28"/>
          <w:szCs w:val="28"/>
        </w:rPr>
        <w:t>Проектная деятельность:</w:t>
      </w:r>
      <w:r w:rsidRPr="00AB47E9">
        <w:rPr>
          <w:color w:val="000000"/>
          <w:spacing w:val="3"/>
          <w:sz w:val="28"/>
          <w:szCs w:val="28"/>
        </w:rPr>
        <w:t> создание коллективных работ «Наш город», «Моя семья».</w:t>
      </w:r>
    </w:p>
    <w:p w:rsidR="00373A2E" w:rsidRDefault="00373A2E" w:rsidP="00AB47E9">
      <w:pPr>
        <w:pStyle w:val="4"/>
        <w:shd w:val="clear" w:color="auto" w:fill="FFFFFF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  <w:r w:rsidRPr="00AB47E9">
        <w:rPr>
          <w:color w:val="000000"/>
          <w:spacing w:val="3"/>
          <w:sz w:val="28"/>
          <w:szCs w:val="28"/>
        </w:rPr>
        <w:t>Результаты и оценка эффективности</w:t>
      </w:r>
    </w:p>
    <w:p w:rsidR="00AB47E9" w:rsidRPr="00AB47E9" w:rsidRDefault="00AB47E9" w:rsidP="00AB47E9">
      <w:pPr>
        <w:pStyle w:val="4"/>
        <w:shd w:val="clear" w:color="auto" w:fill="FFFFFF"/>
        <w:spacing w:before="0" w:beforeAutospacing="0" w:after="0" w:afterAutospacing="0"/>
        <w:jc w:val="right"/>
        <w:rPr>
          <w:b w:val="0"/>
          <w:color w:val="000000"/>
          <w:spacing w:val="3"/>
          <w:sz w:val="28"/>
          <w:szCs w:val="28"/>
        </w:rPr>
      </w:pPr>
      <w:r w:rsidRPr="00AB47E9">
        <w:rPr>
          <w:b w:val="0"/>
          <w:color w:val="000000"/>
          <w:spacing w:val="3"/>
          <w:sz w:val="28"/>
          <w:szCs w:val="28"/>
        </w:rPr>
        <w:t>Таблица 2</w:t>
      </w:r>
    </w:p>
    <w:p w:rsidR="00AB47E9" w:rsidRDefault="00AB47E9" w:rsidP="00AB47E9">
      <w:pPr>
        <w:pStyle w:val="4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pacing w:val="3"/>
          <w:sz w:val="28"/>
          <w:szCs w:val="28"/>
        </w:rPr>
      </w:pPr>
      <w:r w:rsidRPr="00AB47E9">
        <w:rPr>
          <w:b w:val="0"/>
          <w:color w:val="000000"/>
          <w:spacing w:val="3"/>
          <w:sz w:val="28"/>
          <w:szCs w:val="28"/>
        </w:rPr>
        <w:t>Критерии оценки динамики</w:t>
      </w:r>
    </w:p>
    <w:p w:rsidR="00AB47E9" w:rsidRDefault="00AB47E9" w:rsidP="00AB47E9">
      <w:pPr>
        <w:pStyle w:val="4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pacing w:val="3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487"/>
        <w:gridCol w:w="3084"/>
      </w:tblGrid>
      <w:tr w:rsidR="00AB47E9" w:rsidRPr="00AB47E9" w:rsidTr="00AB47E9">
        <w:trPr>
          <w:trHeight w:val="792"/>
        </w:trPr>
        <w:tc>
          <w:tcPr>
            <w:tcW w:w="6487" w:type="dxa"/>
          </w:tcPr>
          <w:p w:rsidR="00AB47E9" w:rsidRPr="00AB47E9" w:rsidRDefault="00AB47E9" w:rsidP="00AB47E9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  <w:szCs w:val="28"/>
              </w:rPr>
            </w:pPr>
            <w:r w:rsidRPr="00AB47E9">
              <w:rPr>
                <w:color w:val="000000"/>
                <w:spacing w:val="3"/>
                <w:szCs w:val="28"/>
              </w:rPr>
              <w:t xml:space="preserve">эмоциональная реакция на патриотические символы и события </w:t>
            </w:r>
          </w:p>
        </w:tc>
        <w:tc>
          <w:tcPr>
            <w:tcW w:w="3084" w:type="dxa"/>
          </w:tcPr>
          <w:p w:rsid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п</w:t>
            </w:r>
            <w:r w:rsidRPr="00AB47E9">
              <w:rPr>
                <w:b w:val="0"/>
                <w:color w:val="000000"/>
                <w:spacing w:val="3"/>
                <w:szCs w:val="28"/>
              </w:rPr>
              <w:t>оложительная</w:t>
            </w:r>
          </w:p>
          <w:p w:rsid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н</w:t>
            </w:r>
            <w:r w:rsidRPr="00AB47E9">
              <w:rPr>
                <w:b w:val="0"/>
                <w:color w:val="000000"/>
                <w:spacing w:val="3"/>
                <w:szCs w:val="28"/>
              </w:rPr>
              <w:t>ейтральная</w:t>
            </w:r>
          </w:p>
          <w:p w:rsidR="00AB47E9" w:rsidRP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 w:rsidRPr="00AB47E9">
              <w:rPr>
                <w:b w:val="0"/>
                <w:color w:val="000000"/>
                <w:spacing w:val="3"/>
                <w:szCs w:val="28"/>
              </w:rPr>
              <w:t>отрицательная</w:t>
            </w:r>
          </w:p>
        </w:tc>
      </w:tr>
      <w:tr w:rsidR="00AB47E9" w:rsidRPr="00AB47E9" w:rsidTr="00AB47E9">
        <w:tc>
          <w:tcPr>
            <w:tcW w:w="6487" w:type="dxa"/>
          </w:tcPr>
          <w:p w:rsidR="00AB47E9" w:rsidRPr="00AB47E9" w:rsidRDefault="00AB47E9" w:rsidP="00AB47E9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pacing w:val="3"/>
                <w:szCs w:val="28"/>
              </w:rPr>
            </w:pPr>
            <w:r w:rsidRPr="00AB47E9">
              <w:rPr>
                <w:color w:val="000000"/>
                <w:spacing w:val="3"/>
                <w:szCs w:val="28"/>
              </w:rPr>
              <w:t>узнавание элементов символики (флаг, герб) по визуальным и тактильным признакам;</w:t>
            </w:r>
          </w:p>
        </w:tc>
        <w:tc>
          <w:tcPr>
            <w:tcW w:w="3084" w:type="dxa"/>
          </w:tcPr>
          <w:p w:rsid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п</w:t>
            </w:r>
            <w:r w:rsidRPr="00AB47E9">
              <w:rPr>
                <w:b w:val="0"/>
                <w:color w:val="000000"/>
                <w:spacing w:val="3"/>
                <w:szCs w:val="28"/>
              </w:rPr>
              <w:t>оложительная</w:t>
            </w:r>
          </w:p>
          <w:p w:rsid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н</w:t>
            </w:r>
            <w:r w:rsidRPr="00AB47E9">
              <w:rPr>
                <w:b w:val="0"/>
                <w:color w:val="000000"/>
                <w:spacing w:val="3"/>
                <w:szCs w:val="28"/>
              </w:rPr>
              <w:t>ейтральная</w:t>
            </w:r>
          </w:p>
          <w:p w:rsidR="00AB47E9" w:rsidRPr="00AB47E9" w:rsidRDefault="00AB47E9" w:rsidP="00AB47E9">
            <w:pPr>
              <w:pStyle w:val="4"/>
              <w:spacing w:before="0" w:beforeAutospacing="0" w:after="0" w:afterAutospacing="0"/>
              <w:jc w:val="both"/>
              <w:outlineLvl w:val="3"/>
              <w:rPr>
                <w:b w:val="0"/>
                <w:color w:val="000000"/>
                <w:spacing w:val="3"/>
                <w:szCs w:val="28"/>
              </w:rPr>
            </w:pPr>
            <w:r w:rsidRPr="00AB47E9">
              <w:rPr>
                <w:b w:val="0"/>
                <w:color w:val="000000"/>
                <w:spacing w:val="3"/>
                <w:szCs w:val="28"/>
              </w:rPr>
              <w:t>отрицательная</w:t>
            </w:r>
          </w:p>
        </w:tc>
      </w:tr>
      <w:tr w:rsidR="00AB47E9" w:rsidRPr="00AB47E9" w:rsidTr="00AB47E9">
        <w:tc>
          <w:tcPr>
            <w:tcW w:w="6487" w:type="dxa"/>
          </w:tcPr>
          <w:p w:rsidR="00AB47E9" w:rsidRPr="00AB47E9" w:rsidRDefault="00AB47E9" w:rsidP="00AB47E9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pacing w:val="3"/>
                <w:szCs w:val="28"/>
              </w:rPr>
            </w:pPr>
            <w:r w:rsidRPr="00AB47E9">
              <w:rPr>
                <w:color w:val="000000"/>
                <w:spacing w:val="3"/>
                <w:szCs w:val="28"/>
              </w:rPr>
              <w:t xml:space="preserve">проявление интереса к темам малой Родины и семьи </w:t>
            </w:r>
          </w:p>
        </w:tc>
        <w:tc>
          <w:tcPr>
            <w:tcW w:w="3084" w:type="dxa"/>
          </w:tcPr>
          <w:p w:rsidR="00AB47E9" w:rsidRDefault="00AB47E9" w:rsidP="00AB47E9">
            <w:pPr>
              <w:pStyle w:val="4"/>
              <w:spacing w:before="0" w:beforeAutospacing="0" w:after="0" w:afterAutospacing="0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внимание</w:t>
            </w:r>
          </w:p>
          <w:p w:rsidR="00AB47E9" w:rsidRPr="00AB47E9" w:rsidRDefault="00AB47E9" w:rsidP="00AB47E9">
            <w:pPr>
              <w:pStyle w:val="4"/>
              <w:spacing w:before="0" w:beforeAutospacing="0" w:after="0" w:afterAutospacing="0"/>
              <w:outlineLvl w:val="3"/>
              <w:rPr>
                <w:b w:val="0"/>
                <w:color w:val="000000"/>
                <w:spacing w:val="3"/>
                <w:szCs w:val="28"/>
              </w:rPr>
            </w:pPr>
            <w:r w:rsidRPr="00AB47E9">
              <w:rPr>
                <w:b w:val="0"/>
                <w:color w:val="000000"/>
                <w:spacing w:val="3"/>
                <w:szCs w:val="28"/>
              </w:rPr>
              <w:t>участие в деятельности</w:t>
            </w:r>
          </w:p>
        </w:tc>
      </w:tr>
      <w:tr w:rsidR="00AB47E9" w:rsidRPr="00AB47E9" w:rsidTr="00AB47E9">
        <w:tc>
          <w:tcPr>
            <w:tcW w:w="6487" w:type="dxa"/>
          </w:tcPr>
          <w:p w:rsidR="00AB47E9" w:rsidRPr="00AB47E9" w:rsidRDefault="00AB47E9" w:rsidP="00AB47E9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pacing w:val="3"/>
                <w:szCs w:val="28"/>
              </w:rPr>
            </w:pPr>
            <w:r w:rsidRPr="00AB47E9">
              <w:rPr>
                <w:color w:val="000000"/>
                <w:spacing w:val="3"/>
                <w:szCs w:val="28"/>
              </w:rPr>
              <w:t>способность к элементарному взаимодействию в коллективных мероприятиях.</w:t>
            </w:r>
          </w:p>
        </w:tc>
        <w:tc>
          <w:tcPr>
            <w:tcW w:w="3084" w:type="dxa"/>
          </w:tcPr>
          <w:p w:rsidR="00AB47E9" w:rsidRDefault="00AB47E9" w:rsidP="00AB47E9">
            <w:pPr>
              <w:pStyle w:val="4"/>
              <w:spacing w:before="0" w:beforeAutospacing="0" w:after="0" w:afterAutospacing="0"/>
              <w:outlineLvl w:val="3"/>
              <w:rPr>
                <w:b w:val="0"/>
                <w:color w:val="000000"/>
                <w:spacing w:val="3"/>
                <w:szCs w:val="28"/>
              </w:rPr>
            </w:pPr>
            <w:r>
              <w:rPr>
                <w:b w:val="0"/>
                <w:color w:val="000000"/>
                <w:spacing w:val="3"/>
                <w:szCs w:val="28"/>
              </w:rPr>
              <w:t>внимание</w:t>
            </w:r>
          </w:p>
          <w:p w:rsidR="00AB47E9" w:rsidRPr="00AB47E9" w:rsidRDefault="00AB47E9" w:rsidP="00AB47E9">
            <w:pPr>
              <w:pStyle w:val="4"/>
              <w:spacing w:before="0" w:beforeAutospacing="0" w:after="0" w:afterAutospacing="0"/>
              <w:outlineLvl w:val="3"/>
              <w:rPr>
                <w:b w:val="0"/>
                <w:color w:val="000000"/>
                <w:spacing w:val="3"/>
                <w:szCs w:val="28"/>
              </w:rPr>
            </w:pPr>
            <w:r w:rsidRPr="00AB47E9">
              <w:rPr>
                <w:b w:val="0"/>
                <w:color w:val="000000"/>
                <w:spacing w:val="3"/>
                <w:szCs w:val="28"/>
              </w:rPr>
              <w:t>участие в деятельности</w:t>
            </w:r>
          </w:p>
        </w:tc>
      </w:tr>
    </w:tbl>
    <w:p w:rsidR="002C24D9" w:rsidRDefault="002C24D9" w:rsidP="002C24D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</w:p>
    <w:p w:rsidR="00AB47E9" w:rsidRPr="002C24D9" w:rsidRDefault="002C24D9" w:rsidP="00373A2E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pacing w:val="3"/>
          <w:sz w:val="28"/>
          <w:szCs w:val="28"/>
        </w:rPr>
      </w:pPr>
      <w:r w:rsidRPr="002C24D9">
        <w:rPr>
          <w:b/>
          <w:color w:val="000000"/>
          <w:spacing w:val="3"/>
          <w:sz w:val="28"/>
          <w:szCs w:val="28"/>
        </w:rPr>
        <w:t>Результаты эксперимента показали:</w:t>
      </w:r>
    </w:p>
    <w:p w:rsidR="00373A2E" w:rsidRPr="00AB47E9" w:rsidRDefault="00373A2E" w:rsidP="00373A2E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AB47E9">
        <w:rPr>
          <w:color w:val="000000"/>
          <w:spacing w:val="3"/>
          <w:sz w:val="28"/>
          <w:szCs w:val="28"/>
        </w:rPr>
        <w:t xml:space="preserve">у 70 % </w:t>
      </w:r>
      <w:proofErr w:type="gramStart"/>
      <w:r w:rsidRPr="00AB47E9">
        <w:rPr>
          <w:color w:val="000000"/>
          <w:spacing w:val="3"/>
          <w:sz w:val="28"/>
          <w:szCs w:val="28"/>
        </w:rPr>
        <w:t>обучающихся</w:t>
      </w:r>
      <w:proofErr w:type="gramEnd"/>
      <w:r w:rsidRPr="00AB47E9">
        <w:rPr>
          <w:color w:val="000000"/>
          <w:spacing w:val="3"/>
          <w:sz w:val="28"/>
          <w:szCs w:val="28"/>
        </w:rPr>
        <w:t xml:space="preserve"> повысилась эмоциональная реакция на темы Родины и семьи;</w:t>
      </w:r>
    </w:p>
    <w:p w:rsidR="00373A2E" w:rsidRPr="00AB47E9" w:rsidRDefault="00373A2E" w:rsidP="00373A2E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AB47E9">
        <w:rPr>
          <w:color w:val="000000"/>
          <w:spacing w:val="3"/>
          <w:sz w:val="28"/>
          <w:szCs w:val="28"/>
        </w:rPr>
        <w:t>60 % детей научились узнавать флаг России среди других объектов;</w:t>
      </w:r>
    </w:p>
    <w:p w:rsidR="00373A2E" w:rsidRPr="00AB47E9" w:rsidRDefault="00373A2E" w:rsidP="00373A2E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AB47E9">
        <w:rPr>
          <w:color w:val="000000"/>
          <w:spacing w:val="3"/>
          <w:sz w:val="28"/>
          <w:szCs w:val="28"/>
        </w:rPr>
        <w:t>80 % проявили интерес к совместным творческим проектам;</w:t>
      </w:r>
    </w:p>
    <w:p w:rsidR="00373A2E" w:rsidRPr="00373A2E" w:rsidRDefault="00373A2E" w:rsidP="00373A2E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AB47E9">
        <w:rPr>
          <w:color w:val="000000"/>
          <w:spacing w:val="3"/>
          <w:sz w:val="28"/>
          <w:szCs w:val="28"/>
        </w:rPr>
        <w:t>улучшились навыки социального</w:t>
      </w:r>
      <w:r w:rsidRPr="00373A2E">
        <w:rPr>
          <w:color w:val="000000"/>
          <w:spacing w:val="3"/>
          <w:sz w:val="28"/>
          <w:szCs w:val="28"/>
        </w:rPr>
        <w:t xml:space="preserve"> взаимодействия в группе.</w:t>
      </w:r>
    </w:p>
    <w:p w:rsidR="00373A2E" w:rsidRPr="00373A2E" w:rsidRDefault="00373A2E" w:rsidP="00373A2E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lastRenderedPageBreak/>
        <w:t>Заключение</w:t>
      </w:r>
    </w:p>
    <w:p w:rsidR="002C24D9" w:rsidRDefault="00373A2E" w:rsidP="00373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Формирование первичных патриотических представлений у обучающихся с ТМНР — сложный, но необходимый процесс, требующий специальных подходов и адаптации методов. Реализация комплексного подхода, включающего индивидуализацию, эмоциональную безопасность, наглядность и практическое взаимодействие, позволяет достичь положительной динамики в развитии элементарных патриотических чувств. </w:t>
      </w:r>
    </w:p>
    <w:p w:rsidR="00373A2E" w:rsidRPr="00373A2E" w:rsidRDefault="00373A2E" w:rsidP="00373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Ключевыми факторами успеха являются:</w:t>
      </w:r>
    </w:p>
    <w:p w:rsidR="00373A2E" w:rsidRPr="00373A2E" w:rsidRDefault="00373A2E" w:rsidP="00373A2E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тесное сотрудничество педагогов и семьи;</w:t>
      </w:r>
    </w:p>
    <w:p w:rsidR="00373A2E" w:rsidRPr="00373A2E" w:rsidRDefault="00373A2E" w:rsidP="00373A2E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использование </w:t>
      </w:r>
      <w:proofErr w:type="spellStart"/>
      <w:r w:rsidRPr="00373A2E">
        <w:rPr>
          <w:color w:val="000000"/>
          <w:spacing w:val="3"/>
          <w:sz w:val="28"/>
          <w:szCs w:val="28"/>
        </w:rPr>
        <w:t>мультисенсорных</w:t>
      </w:r>
      <w:proofErr w:type="spellEnd"/>
      <w:r w:rsidRPr="00373A2E">
        <w:rPr>
          <w:color w:val="000000"/>
          <w:spacing w:val="3"/>
          <w:sz w:val="28"/>
          <w:szCs w:val="28"/>
        </w:rPr>
        <w:t xml:space="preserve"> методов обучения;</w:t>
      </w:r>
    </w:p>
    <w:p w:rsidR="00373A2E" w:rsidRPr="00373A2E" w:rsidRDefault="00373A2E" w:rsidP="00373A2E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регулярность и систематичность занятий;</w:t>
      </w:r>
    </w:p>
    <w:p w:rsidR="00373A2E" w:rsidRPr="00373A2E" w:rsidRDefault="00373A2E" w:rsidP="00373A2E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учёт индивидуальных ос</w:t>
      </w:r>
      <w:r w:rsidR="002C24D9">
        <w:rPr>
          <w:color w:val="000000"/>
          <w:spacing w:val="3"/>
          <w:sz w:val="28"/>
          <w:szCs w:val="28"/>
        </w:rPr>
        <w:t>обенностей каждого обучающегося</w:t>
      </w:r>
      <w:r w:rsidRPr="00373A2E">
        <w:rPr>
          <w:color w:val="000000"/>
          <w:spacing w:val="3"/>
          <w:sz w:val="28"/>
          <w:szCs w:val="28"/>
        </w:rPr>
        <w:t>.</w:t>
      </w:r>
    </w:p>
    <w:p w:rsidR="00373A2E" w:rsidRPr="00373A2E" w:rsidRDefault="00373A2E" w:rsidP="00373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Перспективы дальнейшего исследования связаны с разработкой специализированных программ патриотического воспитания для разных возрастных </w:t>
      </w:r>
      <w:proofErr w:type="gramStart"/>
      <w:r w:rsidRPr="00373A2E">
        <w:rPr>
          <w:color w:val="000000"/>
          <w:spacing w:val="3"/>
          <w:sz w:val="28"/>
          <w:szCs w:val="28"/>
        </w:rPr>
        <w:t>групп</w:t>
      </w:r>
      <w:proofErr w:type="gramEnd"/>
      <w:r w:rsidRPr="00373A2E">
        <w:rPr>
          <w:color w:val="000000"/>
          <w:spacing w:val="3"/>
          <w:sz w:val="28"/>
          <w:szCs w:val="28"/>
        </w:rPr>
        <w:t xml:space="preserve"> обучающихся с ТМНР и изучением долгосрочных эффектов применяемых методик.</w:t>
      </w:r>
    </w:p>
    <w:p w:rsidR="002C24D9" w:rsidRDefault="002C24D9" w:rsidP="00373A2E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</w:p>
    <w:p w:rsidR="00373A2E" w:rsidRPr="00373A2E" w:rsidRDefault="00373A2E" w:rsidP="00373A2E">
      <w:pPr>
        <w:pStyle w:val="4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Список литературы</w:t>
      </w:r>
    </w:p>
    <w:p w:rsidR="00373A2E" w:rsidRPr="00373A2E" w:rsidRDefault="00373A2E" w:rsidP="00373A2E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>Государственная программа «Патриотическое воспитание граждан Российской Федерации на 2016–2020 годы» [Электронный ресурс]. — Режим доступа: </w:t>
      </w:r>
    </w:p>
    <w:p w:rsidR="00373A2E" w:rsidRPr="00373A2E" w:rsidRDefault="00373A2E" w:rsidP="00373A2E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Дёгтева Е. А., </w:t>
      </w:r>
      <w:proofErr w:type="spellStart"/>
      <w:r w:rsidRPr="00373A2E">
        <w:rPr>
          <w:color w:val="000000"/>
          <w:spacing w:val="3"/>
          <w:sz w:val="28"/>
          <w:szCs w:val="28"/>
        </w:rPr>
        <w:t>Сураева</w:t>
      </w:r>
      <w:proofErr w:type="spellEnd"/>
      <w:r w:rsidRPr="00373A2E">
        <w:rPr>
          <w:color w:val="000000"/>
          <w:spacing w:val="3"/>
          <w:sz w:val="28"/>
          <w:szCs w:val="28"/>
        </w:rPr>
        <w:t xml:space="preserve"> Н. П. Особенности и педагогические условия патриотического воспитания детей с ТМНР // Современный урок. — 2023.</w:t>
      </w:r>
    </w:p>
    <w:p w:rsidR="00373A2E" w:rsidRPr="00373A2E" w:rsidRDefault="00373A2E" w:rsidP="00373A2E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proofErr w:type="spellStart"/>
      <w:r w:rsidRPr="00373A2E">
        <w:rPr>
          <w:color w:val="000000"/>
          <w:spacing w:val="3"/>
          <w:sz w:val="28"/>
          <w:szCs w:val="28"/>
        </w:rPr>
        <w:t>Кирбенёва</w:t>
      </w:r>
      <w:proofErr w:type="spellEnd"/>
      <w:r w:rsidRPr="00373A2E">
        <w:rPr>
          <w:color w:val="000000"/>
          <w:spacing w:val="3"/>
          <w:sz w:val="28"/>
          <w:szCs w:val="28"/>
        </w:rPr>
        <w:t xml:space="preserve"> А. А. Психолого</w:t>
      </w:r>
      <w:r w:rsidRPr="00373A2E">
        <w:rPr>
          <w:color w:val="000000"/>
          <w:spacing w:val="3"/>
          <w:sz w:val="28"/>
          <w:szCs w:val="28"/>
        </w:rPr>
        <w:noBreakHyphen/>
        <w:t>педагогические предпосылки воспитания патриотизма у детей с ТМНР и РАС. — М.: Время Развития, 2026.</w:t>
      </w:r>
    </w:p>
    <w:p w:rsidR="00373A2E" w:rsidRPr="00373A2E" w:rsidRDefault="00373A2E" w:rsidP="00373A2E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proofErr w:type="spellStart"/>
      <w:r w:rsidRPr="00373A2E">
        <w:rPr>
          <w:color w:val="000000"/>
          <w:spacing w:val="3"/>
          <w:sz w:val="28"/>
          <w:szCs w:val="28"/>
        </w:rPr>
        <w:t>Крошилина</w:t>
      </w:r>
      <w:proofErr w:type="spellEnd"/>
      <w:r w:rsidRPr="00373A2E">
        <w:rPr>
          <w:color w:val="000000"/>
          <w:spacing w:val="3"/>
          <w:sz w:val="28"/>
          <w:szCs w:val="28"/>
        </w:rPr>
        <w:t xml:space="preserve"> Г. И. Система гражданско</w:t>
      </w:r>
      <w:r w:rsidRPr="00373A2E">
        <w:rPr>
          <w:color w:val="000000"/>
          <w:spacing w:val="3"/>
          <w:sz w:val="28"/>
          <w:szCs w:val="28"/>
        </w:rPr>
        <w:noBreakHyphen/>
        <w:t>патриотического воспитания школьников // Дополнительное образование и воспитание. — 2014.</w:t>
      </w:r>
    </w:p>
    <w:p w:rsidR="00373A2E" w:rsidRPr="00373A2E" w:rsidRDefault="00373A2E" w:rsidP="00373A2E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pacing w:val="3"/>
          <w:sz w:val="28"/>
          <w:szCs w:val="28"/>
        </w:rPr>
      </w:pPr>
      <w:r w:rsidRPr="00373A2E">
        <w:rPr>
          <w:color w:val="000000"/>
          <w:spacing w:val="3"/>
          <w:sz w:val="28"/>
          <w:szCs w:val="28"/>
        </w:rPr>
        <w:t xml:space="preserve">Федеральный государственный образовательный стандарт образования </w:t>
      </w:r>
      <w:proofErr w:type="gramStart"/>
      <w:r w:rsidRPr="00373A2E">
        <w:rPr>
          <w:color w:val="000000"/>
          <w:spacing w:val="3"/>
          <w:sz w:val="28"/>
          <w:szCs w:val="28"/>
        </w:rPr>
        <w:t>обучающихся</w:t>
      </w:r>
      <w:proofErr w:type="gramEnd"/>
      <w:r w:rsidRPr="00373A2E">
        <w:rPr>
          <w:color w:val="000000"/>
          <w:spacing w:val="3"/>
          <w:sz w:val="28"/>
          <w:szCs w:val="28"/>
        </w:rPr>
        <w:t xml:space="preserve"> с умственной отсталостью (интеллектуальными нарушениями). — М., 2014.</w:t>
      </w:r>
    </w:p>
    <w:p w:rsidR="00350F83" w:rsidRPr="004F293B" w:rsidRDefault="00350F83" w:rsidP="00350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0F83" w:rsidRPr="004F293B" w:rsidRDefault="00350F83" w:rsidP="00350F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F41" w:rsidRPr="00350F83" w:rsidRDefault="00125F41" w:rsidP="00A64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25F41" w:rsidRPr="00350F83" w:rsidSect="00350F8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30BB8"/>
    <w:multiLevelType w:val="multilevel"/>
    <w:tmpl w:val="7820F3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159D3"/>
    <w:multiLevelType w:val="multilevel"/>
    <w:tmpl w:val="86D8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B57A41"/>
    <w:multiLevelType w:val="multilevel"/>
    <w:tmpl w:val="D8DE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4F4BB4"/>
    <w:multiLevelType w:val="multilevel"/>
    <w:tmpl w:val="E1AE85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1D4A63"/>
    <w:multiLevelType w:val="multilevel"/>
    <w:tmpl w:val="06CA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F12A83"/>
    <w:multiLevelType w:val="multilevel"/>
    <w:tmpl w:val="545A7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D03841"/>
    <w:multiLevelType w:val="multilevel"/>
    <w:tmpl w:val="ABAC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F830EF"/>
    <w:multiLevelType w:val="multilevel"/>
    <w:tmpl w:val="C5FE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411B6E"/>
    <w:multiLevelType w:val="multilevel"/>
    <w:tmpl w:val="0F78C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061219"/>
    <w:multiLevelType w:val="multilevel"/>
    <w:tmpl w:val="04C4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9A3462"/>
    <w:multiLevelType w:val="multilevel"/>
    <w:tmpl w:val="7D98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2968C5"/>
    <w:multiLevelType w:val="multilevel"/>
    <w:tmpl w:val="1A4E6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A27782"/>
    <w:multiLevelType w:val="multilevel"/>
    <w:tmpl w:val="360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69467E"/>
    <w:multiLevelType w:val="multilevel"/>
    <w:tmpl w:val="02061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DB106B"/>
    <w:multiLevelType w:val="multilevel"/>
    <w:tmpl w:val="07407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5C493C"/>
    <w:multiLevelType w:val="multilevel"/>
    <w:tmpl w:val="82B2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E86236"/>
    <w:multiLevelType w:val="multilevel"/>
    <w:tmpl w:val="05169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511B05"/>
    <w:multiLevelType w:val="multilevel"/>
    <w:tmpl w:val="86C0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F3194A"/>
    <w:multiLevelType w:val="multilevel"/>
    <w:tmpl w:val="DF380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7"/>
  </w:num>
  <w:num w:numId="3">
    <w:abstractNumId w:val="4"/>
  </w:num>
  <w:num w:numId="4">
    <w:abstractNumId w:val="5"/>
  </w:num>
  <w:num w:numId="5">
    <w:abstractNumId w:val="18"/>
  </w:num>
  <w:num w:numId="6">
    <w:abstractNumId w:val="12"/>
  </w:num>
  <w:num w:numId="7">
    <w:abstractNumId w:val="0"/>
  </w:num>
  <w:num w:numId="8">
    <w:abstractNumId w:val="6"/>
  </w:num>
  <w:num w:numId="9">
    <w:abstractNumId w:val="1"/>
  </w:num>
  <w:num w:numId="10">
    <w:abstractNumId w:val="13"/>
  </w:num>
  <w:num w:numId="11">
    <w:abstractNumId w:val="3"/>
  </w:num>
  <w:num w:numId="12">
    <w:abstractNumId w:val="2"/>
  </w:num>
  <w:num w:numId="13">
    <w:abstractNumId w:val="11"/>
  </w:num>
  <w:num w:numId="14">
    <w:abstractNumId w:val="9"/>
  </w:num>
  <w:num w:numId="15">
    <w:abstractNumId w:val="15"/>
  </w:num>
  <w:num w:numId="16">
    <w:abstractNumId w:val="16"/>
  </w:num>
  <w:num w:numId="17">
    <w:abstractNumId w:val="14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0CA"/>
    <w:rsid w:val="00061C5B"/>
    <w:rsid w:val="000E4E43"/>
    <w:rsid w:val="00125F41"/>
    <w:rsid w:val="00176CB5"/>
    <w:rsid w:val="001A50BE"/>
    <w:rsid w:val="00285333"/>
    <w:rsid w:val="002C24D9"/>
    <w:rsid w:val="002F61B3"/>
    <w:rsid w:val="00350F83"/>
    <w:rsid w:val="00373A2E"/>
    <w:rsid w:val="004F293B"/>
    <w:rsid w:val="00642D72"/>
    <w:rsid w:val="00743F80"/>
    <w:rsid w:val="00754F05"/>
    <w:rsid w:val="0095650A"/>
    <w:rsid w:val="00A64A77"/>
    <w:rsid w:val="00AB47E9"/>
    <w:rsid w:val="00B310CA"/>
    <w:rsid w:val="00BF2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33"/>
  </w:style>
  <w:style w:type="paragraph" w:styleId="4">
    <w:name w:val="heading 4"/>
    <w:basedOn w:val="a"/>
    <w:link w:val="40"/>
    <w:uiPriority w:val="9"/>
    <w:qFormat/>
    <w:rsid w:val="00125F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0C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F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BF286A"/>
  </w:style>
  <w:style w:type="character" w:customStyle="1" w:styleId="40">
    <w:name w:val="Заголовок 4 Знак"/>
    <w:basedOn w:val="a0"/>
    <w:link w:val="4"/>
    <w:uiPriority w:val="9"/>
    <w:rsid w:val="00125F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293B"/>
    <w:rPr>
      <w:b/>
      <w:bCs/>
    </w:rPr>
  </w:style>
  <w:style w:type="table" w:styleId="a6">
    <w:name w:val="Table Grid"/>
    <w:basedOn w:val="a1"/>
    <w:uiPriority w:val="59"/>
    <w:rsid w:val="00373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</dc:creator>
  <cp:keywords/>
  <dc:description/>
  <cp:lastModifiedBy>GMR</cp:lastModifiedBy>
  <cp:revision>17</cp:revision>
  <dcterms:created xsi:type="dcterms:W3CDTF">2026-04-08T04:15:00Z</dcterms:created>
  <dcterms:modified xsi:type="dcterms:W3CDTF">2026-04-11T15:20:00Z</dcterms:modified>
</cp:coreProperties>
</file>