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0BA871">
      <w:pPr>
        <w:spacing w:before="100" w:beforeAutospacing="1" w:after="100" w:afterAutospacing="1" w:line="360" w:lineRule="auto"/>
        <w:jc w:val="center"/>
        <w:outlineLvl w:val="0"/>
        <w:rPr>
          <w:b/>
          <w:bCs/>
          <w:kern w:val="36"/>
        </w:rPr>
      </w:pPr>
    </w:p>
    <w:p w14:paraId="0E49CBB9">
      <w:pPr>
        <w:spacing w:before="100" w:beforeAutospacing="1" w:after="100" w:afterAutospacing="1" w:line="360" w:lineRule="auto"/>
        <w:outlineLvl w:val="0"/>
        <w:rPr>
          <w:b/>
          <w:bCs/>
          <w:kern w:val="36"/>
        </w:rPr>
      </w:pPr>
    </w:p>
    <w:p w14:paraId="4019356C">
      <w:pPr>
        <w:spacing w:before="100" w:beforeAutospacing="1" w:after="100" w:afterAutospacing="1" w:line="360" w:lineRule="auto"/>
        <w:jc w:val="center"/>
        <w:outlineLvl w:val="0"/>
        <w:rPr>
          <w:b/>
          <w:bCs/>
          <w:kern w:val="36"/>
        </w:rPr>
      </w:pPr>
    </w:p>
    <w:p w14:paraId="22137DC6">
      <w:pPr>
        <w:spacing w:before="100" w:beforeAutospacing="1" w:after="100" w:afterAutospacing="1"/>
        <w:jc w:val="center"/>
        <w:outlineLvl w:val="0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МЕТОДИЧЕСКАЯ РАЗРАБОТКА</w:t>
      </w:r>
    </w:p>
    <w:p w14:paraId="60CCE913">
      <w:pPr>
        <w:spacing w:before="100" w:beforeAutospacing="1" w:after="100" w:afterAutospacing="1"/>
        <w:jc w:val="center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по направлению</w:t>
      </w:r>
      <w:r>
        <w:rPr>
          <w:rFonts w:eastAsiaTheme="minorEastAsia"/>
          <w:color w:val="000000"/>
        </w:rPr>
        <w:br w:type="textWrapping"/>
      </w:r>
      <w:r>
        <w:rPr>
          <w:rFonts w:eastAsiaTheme="minorEastAsia"/>
          <w:b/>
          <w:bCs/>
          <w:color w:val="000000"/>
        </w:rPr>
        <w:t>«Лучшие практики в области духовно-нравственного воспитания»</w:t>
      </w:r>
    </w:p>
    <w:p w14:paraId="30165711">
      <w:pPr>
        <w:spacing w:before="100" w:beforeAutospacing="1" w:after="100" w:afterAutospacing="1"/>
        <w:jc w:val="center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Тема мероприятия:</w:t>
      </w:r>
    </w:p>
    <w:p w14:paraId="641706DB">
      <w:pPr>
        <w:spacing w:before="100" w:beforeAutospacing="1" w:after="100" w:afterAutospacing="1"/>
        <w:jc w:val="center"/>
        <w:outlineLvl w:val="2"/>
        <w:rPr>
          <w:b/>
          <w:bCs/>
          <w:color w:val="000000"/>
        </w:rPr>
      </w:pPr>
      <w:r>
        <w:rPr>
          <w:b/>
          <w:bCs/>
          <w:color w:val="000000"/>
        </w:rPr>
        <w:t>«Дорога добра: нравственный выбор каждого»</w:t>
      </w:r>
    </w:p>
    <w:p w14:paraId="626EFE09"/>
    <w:p w14:paraId="5714907C">
      <w:pPr>
        <w:spacing w:before="100" w:beforeAutospacing="1" w:after="100" w:afterAutospacing="1"/>
        <w:jc w:val="center"/>
        <w:outlineLvl w:val="2"/>
        <w:rPr>
          <w:b/>
          <w:bCs/>
          <w:color w:val="000000"/>
        </w:rPr>
      </w:pPr>
      <w:r>
        <w:rPr>
          <w:b/>
          <w:bCs/>
          <w:color w:val="000000"/>
        </w:rPr>
        <w:t>Автор-разработчик:</w:t>
      </w:r>
    </w:p>
    <w:p w14:paraId="4AF7D07E">
      <w:pPr>
        <w:spacing w:before="100" w:beforeAutospacing="1" w:after="100" w:afterAutospacing="1"/>
        <w:jc w:val="center"/>
        <w:rPr>
          <w:rFonts w:eastAsiaTheme="minorEastAsia"/>
          <w:color w:val="000000"/>
          <w:u w:val="single"/>
        </w:rPr>
      </w:pPr>
      <w:r>
        <w:rPr>
          <w:rFonts w:eastAsiaTheme="minorEastAsia"/>
          <w:b/>
          <w:bCs/>
          <w:color w:val="000000"/>
        </w:rPr>
        <w:t>Сковородина Тамара Петровна</w:t>
      </w:r>
      <w:r>
        <w:rPr>
          <w:rFonts w:eastAsiaTheme="minorEastAsia"/>
          <w:color w:val="000000"/>
        </w:rPr>
        <w:br w:type="textWrapping"/>
      </w:r>
      <w:r>
        <w:rPr>
          <w:rFonts w:eastAsiaTheme="minorEastAsia"/>
          <w:color w:val="000000"/>
          <w:u w:val="single"/>
        </w:rPr>
        <w:t>ОУ: ___</w:t>
      </w:r>
      <w:r>
        <w:rPr>
          <w:rFonts w:eastAsiaTheme="minorEastAsia"/>
          <w:color w:val="000000"/>
          <w:u w:val="single"/>
          <w:lang w:val="ru-RU"/>
        </w:rPr>
        <w:t>МКОУ</w:t>
      </w:r>
      <w:r>
        <w:rPr>
          <w:rFonts w:hint="default" w:eastAsiaTheme="minorEastAsia"/>
          <w:color w:val="000000"/>
          <w:u w:val="single"/>
          <w:lang w:val="ru-RU"/>
        </w:rPr>
        <w:t xml:space="preserve"> Межовская ООШ</w:t>
      </w:r>
      <w:r>
        <w:rPr>
          <w:rFonts w:eastAsiaTheme="minorEastAsia"/>
          <w:color w:val="000000"/>
          <w:u w:val="single"/>
        </w:rPr>
        <w:t>_____________</w:t>
      </w:r>
      <w:r>
        <w:rPr>
          <w:rFonts w:eastAsiaTheme="minorEastAsia"/>
          <w:color w:val="000000"/>
          <w:u w:val="single"/>
        </w:rPr>
        <w:br w:type="textWrapping"/>
      </w:r>
      <w:r>
        <w:rPr>
          <w:rFonts w:eastAsiaTheme="minorEastAsia"/>
          <w:color w:val="000000"/>
        </w:rPr>
        <w:t>Должность:</w:t>
      </w:r>
      <w:r>
        <w:rPr>
          <w:rFonts w:eastAsiaTheme="minorEastAsia"/>
          <w:color w:val="000000"/>
          <w:u w:val="single"/>
        </w:rPr>
        <w:t xml:space="preserve"> ___</w:t>
      </w:r>
      <w:r>
        <w:rPr>
          <w:rFonts w:eastAsiaTheme="minorEastAsia"/>
          <w:color w:val="000000"/>
          <w:u w:val="single"/>
          <w:lang w:val="ru-RU"/>
        </w:rPr>
        <w:t>Учитель</w:t>
      </w:r>
      <w:r>
        <w:rPr>
          <w:rFonts w:hint="default" w:eastAsiaTheme="minorEastAsia"/>
          <w:color w:val="000000"/>
          <w:u w:val="single"/>
          <w:lang w:val="ru-RU"/>
        </w:rPr>
        <w:t xml:space="preserve"> начальных классов</w:t>
      </w:r>
      <w:bookmarkStart w:id="0" w:name="_GoBack"/>
      <w:bookmarkEnd w:id="0"/>
      <w:r>
        <w:rPr>
          <w:rFonts w:eastAsiaTheme="minorEastAsia"/>
          <w:color w:val="000000"/>
          <w:u w:val="single"/>
        </w:rPr>
        <w:t>____________________</w:t>
      </w:r>
    </w:p>
    <w:p w14:paraId="2F473869">
      <w:pPr>
        <w:jc w:val="center"/>
        <w:rPr>
          <w:u w:val="single"/>
        </w:rPr>
      </w:pPr>
    </w:p>
    <w:p w14:paraId="68B51DD5">
      <w:pPr>
        <w:jc w:val="center"/>
      </w:pPr>
    </w:p>
    <w:p w14:paraId="28C60105"/>
    <w:p w14:paraId="5F96DB09"/>
    <w:p w14:paraId="61534B25"/>
    <w:p w14:paraId="0E96B5A3"/>
    <w:p w14:paraId="3B53AC40"/>
    <w:p w14:paraId="7788878E"/>
    <w:p w14:paraId="6CEBD6C8"/>
    <w:p w14:paraId="245323A9"/>
    <w:p w14:paraId="21B7B1E6"/>
    <w:p w14:paraId="24A717FB"/>
    <w:p w14:paraId="43DA7D24"/>
    <w:p w14:paraId="7BDCEAEE"/>
    <w:p w14:paraId="2448A74D"/>
    <w:p w14:paraId="4A60BB1F"/>
    <w:p w14:paraId="6163E94B"/>
    <w:p w14:paraId="1C7A414B">
      <w:pPr>
        <w:spacing w:before="100" w:beforeAutospacing="1" w:after="100" w:afterAutospacing="1"/>
        <w:outlineLvl w:val="1"/>
        <w:rPr>
          <w:b/>
          <w:bCs/>
          <w:color w:val="000000"/>
        </w:rPr>
      </w:pPr>
    </w:p>
    <w:p w14:paraId="3681A57C">
      <w:pPr>
        <w:spacing w:before="100" w:beforeAutospacing="1" w:after="100" w:afterAutospacing="1"/>
        <w:outlineLvl w:val="1"/>
        <w:rPr>
          <w:b/>
          <w:bCs/>
          <w:color w:val="000000"/>
        </w:rPr>
      </w:pPr>
    </w:p>
    <w:p w14:paraId="5A4BEDAF">
      <w:pPr>
        <w:spacing w:before="100" w:beforeAutospacing="1" w:after="100" w:afterAutospacing="1" w:line="360" w:lineRule="auto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Форма дела</w:t>
      </w:r>
    </w:p>
    <w:p w14:paraId="2DEA2EBD">
      <w:p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Общешкольное интерактивное духовно-нравственное мероприятие с элементами театрализации, ситуационного анализа, командной работы, коллективного творчества и рефлексии.</w:t>
      </w:r>
    </w:p>
    <w:p w14:paraId="7F69E888">
      <w:pPr>
        <w:spacing w:line="360" w:lineRule="auto"/>
      </w:pPr>
      <w:r>
        <w:rPr>
          <w:b/>
          <w:bCs/>
          <w:color w:val="000000"/>
        </w:rPr>
        <w:t>Участники дела</w:t>
      </w:r>
    </w:p>
    <w:p w14:paraId="3E8C66A9">
      <w:pPr>
        <w:spacing w:line="360" w:lineRule="auto"/>
      </w:pPr>
    </w:p>
    <w:p w14:paraId="280E9FF5">
      <w:pPr>
        <w:spacing w:line="360" w:lineRule="auto"/>
      </w:pPr>
      <w:r>
        <w:rPr>
          <w:rFonts w:eastAsiaTheme="minorEastAsia"/>
          <w:color w:val="000000"/>
        </w:rPr>
        <w:t>Обучающиеся </w:t>
      </w:r>
      <w:r>
        <w:rPr>
          <w:rFonts w:eastAsiaTheme="minorEastAsia"/>
          <w:b/>
          <w:bCs/>
          <w:color w:val="000000"/>
        </w:rPr>
        <w:t>1–9 классов</w:t>
      </w:r>
      <w:r>
        <w:rPr>
          <w:rFonts w:eastAsiaTheme="minorEastAsia"/>
          <w:color w:val="000000"/>
        </w:rPr>
        <w:t>, педагоги, классные руководители.</w:t>
      </w:r>
      <w:r>
        <w:rPr>
          <w:rFonts w:eastAsiaTheme="minorEastAsia"/>
          <w:color w:val="000000"/>
        </w:rPr>
        <w:br w:type="textWrapping"/>
      </w:r>
      <w:r>
        <w:rPr>
          <w:rFonts w:eastAsiaTheme="minorEastAsia"/>
          <w:color w:val="000000"/>
        </w:rPr>
        <w:t>Формат работы — </w:t>
      </w:r>
      <w:r>
        <w:rPr>
          <w:rFonts w:eastAsiaTheme="minorEastAsia"/>
          <w:b/>
          <w:bCs/>
          <w:color w:val="000000"/>
        </w:rPr>
        <w:t>разновозрастные команды по 5–7 человек</w:t>
      </w:r>
      <w:r>
        <w:rPr>
          <w:rFonts w:eastAsiaTheme="minorEastAsia"/>
          <w:color w:val="000000"/>
        </w:rPr>
        <w:t>.</w:t>
      </w:r>
    </w:p>
    <w:p w14:paraId="541B4BAD">
      <w:pPr>
        <w:spacing w:line="360" w:lineRule="auto"/>
      </w:pPr>
    </w:p>
    <w:p w14:paraId="3633053D">
      <w:pPr>
        <w:spacing w:before="100" w:beforeAutospacing="1" w:after="100" w:afterAutospacing="1" w:line="360" w:lineRule="auto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Краткое описание</w:t>
      </w:r>
    </w:p>
    <w:p w14:paraId="27C078B8">
      <w:p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Мероприятие направлено на формирование духовно-нравственных ценностей обучающихся через активное включение в анализ жизненных ситуаций, обсуждение поступков, коллективный поиск решений и создание символической «Дороги добра». Особое внимание уделяется осознанному нравственному выбору, ответственности за собственные поступки и уважению к окружающим.</w:t>
      </w:r>
    </w:p>
    <w:p w14:paraId="1DE3F6D3">
      <w:pPr>
        <w:spacing w:before="100" w:beforeAutospacing="1" w:after="100" w:afterAutospacing="1" w:line="360" w:lineRule="auto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Оборудование и материалы</w:t>
      </w:r>
    </w:p>
    <w:p w14:paraId="4D80B72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компьютер, проектор, экран, колонки;</w:t>
      </w:r>
    </w:p>
    <w:p w14:paraId="5DFFE78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презентация «Дорога добра: нравственный выбор каждого» (10 слайдов);</w:t>
      </w:r>
    </w:p>
    <w:p w14:paraId="3D61158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карточки с нравственными ситуациями (по возрастам);</w:t>
      </w:r>
    </w:p>
    <w:p w14:paraId="5082E74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маршрутные листы команд;</w:t>
      </w:r>
    </w:p>
    <w:p w14:paraId="48F0755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ватман «Дорога добра»;</w:t>
      </w:r>
    </w:p>
    <w:p w14:paraId="4BD1D0C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бумажные сердечки, следы, символы ценностей;</w:t>
      </w:r>
    </w:p>
    <w:p w14:paraId="4B4299F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маркеры, фломастеры, клей;</w:t>
      </w:r>
    </w:p>
    <w:p w14:paraId="551A4DE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жетоны;</w:t>
      </w:r>
    </w:p>
    <w:p w14:paraId="6D2AC22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дипломы, сертификаты;</w:t>
      </w:r>
    </w:p>
    <w:p w14:paraId="5D0D89F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музыкальное сопровождение.</w:t>
      </w:r>
    </w:p>
    <w:p w14:paraId="6B7206F1">
      <w:pPr>
        <w:spacing w:before="100" w:beforeAutospacing="1" w:after="100" w:afterAutospacing="1" w:line="360" w:lineRule="auto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Место проведения</w:t>
      </w:r>
    </w:p>
    <w:p w14:paraId="4880DCAD">
      <w:p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Актовый зал школы (с рабочими зонами для команд)</w:t>
      </w:r>
    </w:p>
    <w:p w14:paraId="129EA32E">
      <w:pPr>
        <w:spacing w:before="100" w:beforeAutospacing="1" w:after="100" w:afterAutospacing="1" w:line="360" w:lineRule="auto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Цель</w:t>
      </w:r>
    </w:p>
    <w:p w14:paraId="34BB29B2">
      <w:p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Формирование у обучающихся осознанного отношения к духовно-нравственным ценностям и умения делать нравственный выбор в повседневной жизни.</w:t>
      </w:r>
    </w:p>
    <w:p w14:paraId="0B3B5F12">
      <w:pPr>
        <w:spacing w:before="100" w:beforeAutospacing="1" w:after="100" w:afterAutospacing="1" w:line="360" w:lineRule="auto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Задачи</w:t>
      </w:r>
    </w:p>
    <w:p w14:paraId="7FBADB0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Сформировать представления о базовых духовно-нравственных ценностях.</w:t>
      </w:r>
    </w:p>
    <w:p w14:paraId="3E70884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Развивать умение анализировать жизненные ситуации и поступки людей.</w:t>
      </w:r>
    </w:p>
    <w:p w14:paraId="7E2A1B88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Воспитывать ответственность за собственный выбор.</w:t>
      </w:r>
    </w:p>
    <w:p w14:paraId="306F32A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Развивать эмпатию, уважение, готовность к добрым делам.</w:t>
      </w:r>
    </w:p>
    <w:p w14:paraId="65D60E6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Создать условия для разновозрастного взаимодействия.</w:t>
      </w:r>
    </w:p>
    <w:p w14:paraId="5FF3841F">
      <w:pPr>
        <w:spacing w:before="100" w:beforeAutospacing="1" w:after="100" w:afterAutospacing="1" w:line="360" w:lineRule="auto"/>
        <w:outlineLvl w:val="1"/>
        <w:rPr>
          <w:b/>
          <w:bCs/>
          <w:color w:val="000000"/>
        </w:rPr>
      </w:pPr>
      <w:r>
        <w:rPr>
          <w:b/>
          <w:bCs/>
          <w:color w:val="000000"/>
        </w:rPr>
        <w:t>Ожидаемые результаты</w:t>
      </w:r>
    </w:p>
    <w:p w14:paraId="1C207906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понимание значения нравственного выбора;</w:t>
      </w:r>
    </w:p>
    <w:p w14:paraId="24CF93E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осознание личной ответственности за поступки;</w:t>
      </w:r>
    </w:p>
    <w:p w14:paraId="4A69CBA6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создание коллективной «Дороги добра»;</w:t>
      </w:r>
    </w:p>
    <w:p w14:paraId="155AA77B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повышение культуры общения и сотрудничества.</w:t>
      </w:r>
    </w:p>
    <w:p w14:paraId="7AD1A8B3">
      <w:pPr>
        <w:spacing w:before="100" w:beforeAutospacing="1" w:after="100" w:afterAutospacing="1" w:line="360" w:lineRule="auto"/>
        <w:outlineLvl w:val="0"/>
        <w:rPr>
          <w:b/>
          <w:bCs/>
          <w:color w:val="000000"/>
          <w:kern w:val="36"/>
        </w:rPr>
      </w:pPr>
    </w:p>
    <w:p w14:paraId="55DA4D43">
      <w:pPr>
        <w:spacing w:before="100" w:beforeAutospacing="1" w:after="100" w:afterAutospacing="1" w:line="360" w:lineRule="auto"/>
        <w:outlineLvl w:val="0"/>
        <w:rPr>
          <w:b/>
          <w:bCs/>
          <w:color w:val="000000"/>
          <w:kern w:val="36"/>
        </w:rPr>
      </w:pPr>
    </w:p>
    <w:p w14:paraId="6A299433">
      <w:pPr>
        <w:spacing w:before="100" w:beforeAutospacing="1" w:after="100" w:afterAutospacing="1" w:line="360" w:lineRule="auto"/>
        <w:outlineLvl w:val="1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Сценарный ход мероприятия</w:t>
      </w:r>
    </w:p>
    <w:p w14:paraId="5827656F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«Дорога добра: нравственный выбор каждого»</w:t>
      </w:r>
    </w:p>
    <w:p w14:paraId="7A6B254B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Мероприятие начинается ещё до официального открытия. Зал оформлен в спокойных, светлых тонах. На сцене размещены плакаты со словами «Доброта», «Совесть», «Уважение», «Милосердие», которые сразу задают нравственный вектор встречи. В центре находится ватман с надписью «Дорога добра» — пока он пуст, символизируя начало пути. Во время сбора участников звучит негромкая инструментальная музыка, создавая атмосферу тишины и внутреннего внимания.</w:t>
      </w:r>
    </w:p>
    <w:p w14:paraId="7B82A381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1. Сбор участников. «Начало пути» (0–5 минут)</w:t>
      </w:r>
    </w:p>
    <w:p w14:paraId="5DC79667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На экране появляется изображение дороги, уходящей вдаль, и надпись «Дорога добра». Ведущий выходит к участникам и обращается к ним спокойным, доверительным голосом.</w:t>
      </w:r>
    </w:p>
    <w:p w14:paraId="4CE1E813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Добрый день, ребята.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(пауза)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Сегодня мы приглашаем вас в необычное путешествие. Это не дорога на карте и не маршрут с указателями.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Это дорога, по которой каждый человек идёт всю жизнь.</w:t>
      </w:r>
    </w:p>
    <w:p w14:paraId="11910802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Мы каждый день делаем шаги: иногда уверенные, иногда сомневающиеся.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Иногда — правильные, иногда — трудные.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И именно из этих шагов складывается наш путь.</w:t>
      </w:r>
    </w:p>
    <w:p w14:paraId="03ECE5CF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Сегодня мы попробуем пройти часть этого пути вместе.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Это дорога добра.</w:t>
      </w:r>
    </w:p>
    <w:p w14:paraId="4C440533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После вступительных слов участники рассаживаются, ведущий мягко организует пространство и предлагает перейти к командной работе.</w:t>
      </w:r>
    </w:p>
    <w:p w14:paraId="68885E20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2. Формирование команд. «Мы идём вместе»</w:t>
      </w:r>
    </w:p>
    <w:p w14:paraId="528FE158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На слайде появляется надпись «Команда — это поддержка». Ведущий объясняет формат работы.</w:t>
      </w:r>
    </w:p>
    <w:p w14:paraId="74C4C023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Сегодня вы будете работать в разновозрастных командах.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Потому что доброта, совесть и уважение не зависят от возраста.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Каждый из нас может быть примером для другого.</w:t>
      </w:r>
    </w:p>
    <w:p w14:paraId="3B0BF062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Сейчас в каждой команде выберите капитана.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Это не главный, а тот, кто поможет услышать каждого.</w:t>
      </w:r>
    </w:p>
    <w:p w14:paraId="5411A835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Командам выдаются маршрутные листы, после чего ведущий озвучивает первое задание.</w:t>
      </w:r>
    </w:p>
    <w:p w14:paraId="446ED378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Подумайте и запишите три качества, которыми, по вашему мнению, должен обладать добрый человек.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Не торопитесь.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Здесь нет правильных и неправильных ответов.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Важно то, что вы считаете важным.</w:t>
      </w:r>
    </w:p>
    <w:p w14:paraId="6AB370BE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Команды обсуждают задание, формируя первое коллективное представление о нравственных ценностях.</w:t>
      </w:r>
    </w:p>
    <w:p w14:paraId="676EEFFE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3. Торжественное открытие мероприятия</w:t>
      </w:r>
    </w:p>
    <w:p w14:paraId="65E18223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Под звучание фанфар на экране появляется название мероприятия: «Дорога добра: нравственный выбор каждого».</w:t>
      </w:r>
    </w:p>
    <w:p w14:paraId="174A5C4C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 (торжественно):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Внимание!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Общешкольное мероприятие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«Дорога добра: нравственный выбор каждого»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объявляется открытым!</w:t>
      </w:r>
    </w:p>
    <w:p w14:paraId="5BD5FA27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Пусть этот час станет временем размышлений, честных разговоров и важных открытий.</w:t>
      </w:r>
    </w:p>
    <w:p w14:paraId="3AEA82BC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4. Вводная беседа «Каждый день — это выбор»</w:t>
      </w:r>
    </w:p>
    <w:p w14:paraId="51A63499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На слайде появляются слова: «Выбор», «Поступок», «Ответственность».</w:t>
      </w:r>
    </w:p>
    <w:p w14:paraId="703CA44D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Ребята, скажите, пожалуйста, всегда ли легко быть добрым?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(ответы участников)</w:t>
      </w:r>
    </w:p>
    <w:p w14:paraId="61780C31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Каждый день мы сталкиваемся с выбором.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Иногда он кажется маленьким и незначительным.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А иногда от него зависит многое.</w:t>
      </w:r>
    </w:p>
    <w:p w14:paraId="55789522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Пройти мимо или помочь.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Сказать правду или промолчать.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Поддержать или отвернуться.</w:t>
      </w:r>
    </w:p>
    <w:p w14:paraId="66EB33B4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Именно из этих выборов и складывается дорога нашей жизни.</w:t>
      </w:r>
    </w:p>
    <w:p w14:paraId="682B7414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5. Этап 1. «Духовно-нравственные ценности»</w:t>
      </w:r>
    </w:p>
    <w:p w14:paraId="66110E7C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На экране появляются слова: «Доброта», «Совесть», «Уважение», «Милосердие».</w:t>
      </w:r>
    </w:p>
    <w:p w14:paraId="3765A87A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Перед вами слова, которые мы часто слышим.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Но задумываемся ли мы, что они значат на самом деле?</w:t>
      </w:r>
    </w:p>
    <w:p w14:paraId="51FD2CB5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Эти понятия называют духовно-нравственными ценностями.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Они помогают человеку оставаться человеком.</w:t>
      </w:r>
    </w:p>
    <w:p w14:paraId="78A8F42B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Командам раздаются карточки с жизненными примерами.</w:t>
      </w:r>
    </w:p>
    <w:p w14:paraId="04ABFC5A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Ваша задача — соотнести каждую ценность с жизненной ситуацией.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Подумайте, в каком поступке она проявляется ярче всего.</w:t>
      </w:r>
    </w:p>
    <w:p w14:paraId="7EF9B395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После выполнения задания проводится краткое обсуждение.</w:t>
      </w:r>
    </w:p>
    <w:p w14:paraId="4C6B65AC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6. Этап 2. «Нравственный выбор»</w:t>
      </w:r>
    </w:p>
    <w:p w14:paraId="4F284BC7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Звучит тихая фоновая музыка</w:t>
      </w:r>
      <w:r>
        <w:rPr>
          <w:rFonts w:hint="default"/>
          <w:color w:val="000000" w:themeColor="text1"/>
          <w:lang w:val="ru-RU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Команды получают карточки с жизненными ситуациями.</w:t>
      </w:r>
    </w:p>
    <w:p w14:paraId="57EFF865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Сейчас каждая команда столкнётся с ситуацией, которая может произойти с любым из нас.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Обсудите её и решите: как поступить правильно.</w:t>
      </w:r>
    </w:p>
    <w:p w14:paraId="58D97B37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После обсуждения ведущий задаёт уточняющие вопросы: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Почему вы выбрали именно этот вариант?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Что могло бы произойти, если бы герой поступил иначе?</w:t>
      </w:r>
    </w:p>
    <w:p w14:paraId="2A58D728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7. Этап 3. Мини-сценки</w:t>
      </w:r>
    </w:p>
    <w:p w14:paraId="2D42DBC5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На слайде — надпись «Выбор в действии».</w:t>
      </w:r>
    </w:p>
    <w:p w14:paraId="78F5DDEB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А теперь давайте оживим эти ситуации.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Каждая команда покажет короткую сценку.</w:t>
      </w:r>
    </w:p>
    <w:p w14:paraId="03048497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После каждой сценки ведущий обращается к залу: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Какой выбор сделал герой?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Был ли этот выбор лёгким?</w:t>
      </w:r>
    </w:p>
    <w:p w14:paraId="5F5F3705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8. Этап 4. «Дорога добра»</w:t>
      </w:r>
    </w:p>
    <w:p w14:paraId="62CEB46D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На экране появляется изображение пустой дороги.</w:t>
      </w:r>
    </w:p>
    <w:p w14:paraId="2EECA2E0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Посмотрите, перед вами дорога. Сейчас она пустая.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Но именно мы можем наполнить её смыслом.</w:t>
      </w:r>
    </w:p>
    <w:p w14:paraId="473126B8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Младшие участники напишут добрые поступки.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Средние — нравственные качества.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Старшие — личные обещания и решения.</w:t>
      </w:r>
    </w:p>
    <w:p w14:paraId="00B42690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Участники заполняют «дорогу», делая её общей и живой.</w:t>
      </w:r>
    </w:p>
    <w:p w14:paraId="1A380B27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9. Интерактив «Сделай выбор»</w:t>
      </w:r>
    </w:p>
    <w:p w14:paraId="73108A6B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Я буду зачитывать ситуации.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А вы попробуете сделать нравственный выбор.</w:t>
      </w:r>
    </w:p>
    <w:p w14:paraId="5C9B1980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Одноклассника обидели. Твои действия?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Ты заметил несправедливость. Что ты сделаешь?</w:t>
      </w:r>
    </w:p>
    <w:p w14:paraId="1921F680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Идёт активное обсуждение с использованием жетонов.</w:t>
      </w:r>
    </w:p>
    <w:p w14:paraId="46FA3E7A">
      <w:pPr>
        <w:spacing w:before="100" w:beforeAutospacing="1" w:after="100" w:afterAutospacing="1" w:line="360" w:lineRule="auto"/>
        <w:outlineLvl w:val="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Слайд 10. Рефлексия и итоги (55–60 минут)</w:t>
      </w:r>
    </w:p>
    <w:p w14:paraId="21CBBEBB">
      <w:pPr>
        <w:spacing w:before="100" w:beforeAutospacing="1" w:after="100" w:afterAutospacing="1" w:line="360" w:lineRule="auto"/>
        <w:rPr>
          <w:rFonts w:hint="default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Звучит спокойная музыка</w:t>
      </w:r>
      <w:r>
        <w:rPr>
          <w:rFonts w:hint="default"/>
          <w:color w:val="000000" w:themeColor="text1"/>
          <w:lang w:val="ru-RU"/>
          <w14:textFill>
            <w14:solidFill>
              <w14:schemeClr w14:val="tx1"/>
            </w14:solidFill>
          </w14:textFill>
        </w:rPr>
        <w:t>.</w:t>
      </w:r>
    </w:p>
    <w:p w14:paraId="51921459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Реплики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Завершая наш путь, я хочу задать вам вопросы.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Что сегодня было для вас самым важным?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Какой выбор вы запомнили больше всего?</w:t>
      </w:r>
    </w:p>
    <w:p w14:paraId="6C23876D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Пусть эта дорога не заканчивается здесь.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Пусть она продолжается в ваших поступках.</w:t>
      </w:r>
    </w:p>
    <w:p w14:paraId="2A0F4C6C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Сегодня вы доказали, что в нашей школе живут добрые, думающие, ответственные люди.</w:t>
      </w:r>
    </w:p>
    <w:p w14:paraId="27F38D66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— За активность, искренность и стремление к добру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командам вручаются сертификаты участников!</w:t>
      </w:r>
    </w:p>
    <w:p w14:paraId="45844471">
      <w:pPr>
        <w:spacing w:before="100" w:beforeAutospacing="1" w:after="100" w:afterAutospacing="1"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Заключительное слово ведущего: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Пусть каждый ваш день начинается с простого вопроса: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«Какой выбор сделает меня лучше?»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 Спасибо за участие.</w:t>
      </w:r>
    </w:p>
    <w:p w14:paraId="5D2D2A41">
      <w:pPr>
        <w:spacing w:line="360" w:lineRule="auto"/>
        <w:rPr>
          <w:b/>
          <w:bCs/>
          <w:color w:val="000000"/>
        </w:rPr>
      </w:pPr>
    </w:p>
    <w:p w14:paraId="22DECCB2">
      <w:pPr>
        <w:spacing w:line="360" w:lineRule="auto"/>
        <w:rPr>
          <w:b/>
          <w:bCs/>
          <w:color w:val="000000"/>
        </w:rPr>
      </w:pPr>
    </w:p>
    <w:p w14:paraId="6360B4C8">
      <w:pPr>
        <w:spacing w:line="360" w:lineRule="auto"/>
        <w:rPr>
          <w:b/>
          <w:bCs/>
          <w:color w:val="000000"/>
        </w:rPr>
      </w:pPr>
    </w:p>
    <w:p w14:paraId="0EE49E35">
      <w:pPr>
        <w:spacing w:line="360" w:lineRule="auto"/>
        <w:rPr>
          <w:b/>
          <w:bCs/>
          <w:color w:val="000000"/>
        </w:rPr>
      </w:pPr>
    </w:p>
    <w:p w14:paraId="5C888C3A">
      <w:pPr>
        <w:spacing w:line="360" w:lineRule="auto"/>
        <w:rPr>
          <w:b/>
          <w:bCs/>
          <w:color w:val="000000"/>
        </w:rPr>
      </w:pPr>
    </w:p>
    <w:p w14:paraId="11B16C0F">
      <w:pPr>
        <w:spacing w:line="360" w:lineRule="auto"/>
        <w:rPr>
          <w:b/>
          <w:bCs/>
          <w:color w:val="000000"/>
        </w:rPr>
      </w:pPr>
    </w:p>
    <w:p w14:paraId="1BB9959A">
      <w:pPr>
        <w:spacing w:line="360" w:lineRule="auto"/>
        <w:rPr>
          <w:b/>
          <w:bCs/>
          <w:color w:val="000000"/>
        </w:rPr>
      </w:pPr>
    </w:p>
    <w:p w14:paraId="3A3D7ED2">
      <w:pPr>
        <w:spacing w:line="360" w:lineRule="auto"/>
        <w:rPr>
          <w:b/>
          <w:bCs/>
          <w:color w:val="000000"/>
        </w:rPr>
      </w:pPr>
    </w:p>
    <w:p w14:paraId="3AC3440C">
      <w:pPr>
        <w:spacing w:line="360" w:lineRule="auto"/>
        <w:rPr>
          <w:b/>
          <w:bCs/>
          <w:color w:val="000000"/>
        </w:rPr>
      </w:pPr>
    </w:p>
    <w:p w14:paraId="15A47333">
      <w:pPr>
        <w:spacing w:line="360" w:lineRule="auto"/>
        <w:rPr>
          <w:b/>
          <w:bCs/>
          <w:color w:val="000000"/>
        </w:rPr>
      </w:pPr>
    </w:p>
    <w:p w14:paraId="2E669587">
      <w:pPr>
        <w:spacing w:line="360" w:lineRule="auto"/>
        <w:rPr>
          <w:b/>
          <w:bCs/>
          <w:color w:val="000000"/>
        </w:rPr>
      </w:pPr>
    </w:p>
    <w:p w14:paraId="76F78FDD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Дополнительные материалы</w:t>
      </w:r>
    </w:p>
    <w:p w14:paraId="7B75E980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Презентация (11 слайдов)</w:t>
      </w:r>
    </w:p>
    <w:p w14:paraId="758BCDEE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Карточки с ситуациями</w:t>
      </w:r>
    </w:p>
    <w:p w14:paraId="75491019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Музыкальное сопровождение (ссылки в облаке)</w:t>
      </w:r>
    </w:p>
    <w:p w14:paraId="4EB7BE5F">
      <w:pPr>
        <w:spacing w:line="360" w:lineRule="auto"/>
      </w:pPr>
      <w:r>
        <w:rPr>
          <w:b/>
          <w:bCs/>
          <w:color w:val="000000"/>
        </w:rPr>
        <w:t>Уникальность и практическая значимость</w:t>
      </w:r>
    </w:p>
    <w:p w14:paraId="7A0F3320">
      <w:pPr>
        <w:spacing w:before="100" w:beforeAutospacing="1" w:after="100" w:afterAutospacing="1" w:line="360" w:lineRule="auto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Методика сочетает ситуационный анализ, эмоциональное проживание и коллективное творчество, что обеспечивает высокий уровень вовлечённости и устойчивый воспитательный эффект.</w:t>
      </w:r>
    </w:p>
    <w:p w14:paraId="026C6663">
      <w:pPr>
        <w:spacing w:before="100" w:beforeAutospacing="1" w:after="100" w:afterAutospacing="1" w:line="360" w:lineRule="auto"/>
        <w:jc w:val="center"/>
        <w:outlineLvl w:val="0"/>
      </w:pPr>
    </w:p>
    <w:p w14:paraId="2F331C68">
      <w:pPr>
        <w:spacing w:before="100" w:beforeAutospacing="1" w:after="100" w:afterAutospacing="1" w:line="360" w:lineRule="auto"/>
        <w:jc w:val="center"/>
        <w:outlineLvl w:val="0"/>
      </w:pPr>
    </w:p>
    <w:sectPr>
      <w:pgSz w:w="11906" w:h="16838"/>
      <w:pgMar w:top="1418" w:right="1418" w:bottom="1134" w:left="1418" w:header="720" w:footer="72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9158A0"/>
    <w:multiLevelType w:val="multilevel"/>
    <w:tmpl w:val="0B9158A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F956D52"/>
    <w:multiLevelType w:val="multilevel"/>
    <w:tmpl w:val="0F956D5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27F23630"/>
    <w:multiLevelType w:val="multilevel"/>
    <w:tmpl w:val="27F236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72974C8E"/>
    <w:multiLevelType w:val="multilevel"/>
    <w:tmpl w:val="72974C8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FCA"/>
    <w:rsid w:val="00130FCA"/>
    <w:rsid w:val="003D6A46"/>
    <w:rsid w:val="00423078"/>
    <w:rsid w:val="004A723D"/>
    <w:rsid w:val="00547E3F"/>
    <w:rsid w:val="005A4DF7"/>
    <w:rsid w:val="00645CAA"/>
    <w:rsid w:val="00862470"/>
    <w:rsid w:val="008C3BB6"/>
    <w:rsid w:val="008E347B"/>
    <w:rsid w:val="00A1361D"/>
    <w:rsid w:val="00A305C8"/>
    <w:rsid w:val="00A71E81"/>
    <w:rsid w:val="00A810CD"/>
    <w:rsid w:val="00A85DE3"/>
    <w:rsid w:val="00DB08D9"/>
    <w:rsid w:val="142F77BF"/>
    <w:rsid w:val="3328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paragraph" w:styleId="2">
    <w:name w:val="heading 1"/>
    <w:basedOn w:val="1"/>
    <w:link w:val="19"/>
    <w:qFormat/>
    <w:uiPriority w:val="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2"/>
    <w:basedOn w:val="1"/>
    <w:link w:val="20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3"/>
    <w:basedOn w:val="1"/>
    <w:link w:val="21"/>
    <w:qFormat/>
    <w:uiPriority w:val="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qFormat/>
    <w:uiPriority w:val="20"/>
    <w:rPr>
      <w:i/>
      <w:iCs/>
    </w:rPr>
  </w:style>
  <w:style w:type="character" w:styleId="9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styleId="10">
    <w:name w:val="Strong"/>
    <w:qFormat/>
    <w:uiPriority w:val="22"/>
    <w:rPr>
      <w:b/>
      <w:bCs/>
    </w:rPr>
  </w:style>
  <w:style w:type="paragraph" w:styleId="11">
    <w:name w:val="header"/>
    <w:basedOn w:val="1"/>
    <w:link w:val="25"/>
    <w:unhideWhenUsed/>
    <w:qFormat/>
    <w:uiPriority w:val="99"/>
    <w:pPr>
      <w:tabs>
        <w:tab w:val="center" w:pos="4513"/>
        <w:tab w:val="right" w:pos="9026"/>
      </w:tabs>
    </w:pPr>
  </w:style>
  <w:style w:type="paragraph" w:styleId="12">
    <w:name w:val="footer"/>
    <w:basedOn w:val="1"/>
    <w:link w:val="26"/>
    <w:unhideWhenUsed/>
    <w:uiPriority w:val="99"/>
    <w:pPr>
      <w:tabs>
        <w:tab w:val="center" w:pos="4513"/>
        <w:tab w:val="right" w:pos="9026"/>
      </w:tabs>
    </w:pPr>
  </w:style>
  <w:style w:type="paragraph" w:styleId="13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14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pStyle"/>
    <w:qFormat/>
    <w:uiPriority w:val="0"/>
    <w:pPr>
      <w:spacing w:line="360" w:lineRule="auto"/>
      <w:ind w:firstLine="720"/>
      <w:jc w:val="both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table" w:customStyle="1" w:styleId="16">
    <w:name w:val="myOwnTableStyle"/>
    <w:qFormat/>
    <w:uiPriority w:val="99"/>
    <w:tblPr>
      <w:tblBorders>
        <w:top w:val="single" w:color="006699" w:sz="6" w:space="0"/>
        <w:left w:val="single" w:color="006699" w:sz="6" w:space="0"/>
        <w:bottom w:val="single" w:color="006699" w:sz="6" w:space="0"/>
        <w:right w:val="single" w:color="006699" w:sz="6" w:space="0"/>
        <w:insideH w:val="single" w:color="006699" w:sz="6" w:space="0"/>
        <w:insideV w:val="single" w:color="006699" w:sz="6" w:space="0"/>
      </w:tblBorders>
      <w:tblCellMar>
        <w:top w:w="80" w:type="dxa"/>
        <w:left w:w="80" w:type="dxa"/>
        <w:bottom w:w="80" w:type="dxa"/>
        <w:right w:w="80" w:type="dxa"/>
      </w:tblCellMar>
    </w:tblPr>
  </w:style>
  <w:style w:type="paragraph" w:customStyle="1" w:styleId="17">
    <w:name w:val="tc_align"/>
    <w:qFormat/>
    <w:uiPriority w:val="0"/>
    <w:pPr>
      <w:jc w:val="center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paragraph" w:customStyle="1" w:styleId="18">
    <w:name w:val="eq_left"/>
    <w:qFormat/>
    <w:uiPriority w:val="0"/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character" w:customStyle="1" w:styleId="19">
    <w:name w:val="Заголовок 1 Знак"/>
    <w:basedOn w:val="6"/>
    <w:link w:val="2"/>
    <w:qFormat/>
    <w:uiPriority w:val="9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6"/>
    <w:link w:val="3"/>
    <w:qFormat/>
    <w:uiPriority w:val="9"/>
    <w:rPr>
      <w:b/>
      <w:bCs/>
      <w:sz w:val="36"/>
      <w:szCs w:val="36"/>
    </w:rPr>
  </w:style>
  <w:style w:type="character" w:customStyle="1" w:styleId="21">
    <w:name w:val="Заголовок 3 Знак"/>
    <w:basedOn w:val="6"/>
    <w:link w:val="4"/>
    <w:qFormat/>
    <w:uiPriority w:val="9"/>
    <w:rPr>
      <w:b/>
      <w:bCs/>
      <w:sz w:val="27"/>
      <w:szCs w:val="27"/>
    </w:rPr>
  </w:style>
  <w:style w:type="character" w:customStyle="1" w:styleId="22">
    <w:name w:val="Заголовок 4 Знак"/>
    <w:basedOn w:val="6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apple-converted-space"/>
    <w:basedOn w:val="6"/>
    <w:qFormat/>
    <w:uiPriority w:val="0"/>
  </w:style>
  <w:style w:type="character" w:customStyle="1" w:styleId="25">
    <w:name w:val="Верхний колонтитул Знак"/>
    <w:basedOn w:val="6"/>
    <w:link w:val="11"/>
    <w:uiPriority w:val="99"/>
  </w:style>
  <w:style w:type="character" w:customStyle="1" w:styleId="26">
    <w:name w:val="Нижний колонтитул Знак"/>
    <w:basedOn w:val="6"/>
    <w:link w:val="12"/>
    <w:qFormat/>
    <w:uiPriority w:val="99"/>
  </w:style>
  <w:style w:type="paragraph" w:customStyle="1" w:styleId="27">
    <w:name w:val="HTML Top of Form"/>
    <w:basedOn w:val="1"/>
    <w:next w:val="1"/>
    <w:link w:val="28"/>
    <w:semiHidden/>
    <w:unhideWhenUsed/>
    <w:qFormat/>
    <w:uiPriority w:val="99"/>
    <w:pPr>
      <w:pBdr>
        <w:bottom w:val="single" w:color="auto" w:sz="6" w:space="1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28">
    <w:name w:val="z-Начало формы Знак"/>
    <w:basedOn w:val="6"/>
    <w:link w:val="27"/>
    <w:semiHidden/>
    <w:qFormat/>
    <w:uiPriority w:val="99"/>
    <w:rPr>
      <w:rFonts w:ascii="Arial" w:hAnsi="Arial" w:cs="Arial"/>
      <w:vanish/>
      <w:sz w:val="16"/>
      <w:szCs w:val="16"/>
    </w:rPr>
  </w:style>
  <w:style w:type="paragraph" w:customStyle="1" w:styleId="29">
    <w:name w:val="placeholder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30">
    <w:name w:val="HTML Bottom of Form"/>
    <w:basedOn w:val="1"/>
    <w:next w:val="1"/>
    <w:link w:val="31"/>
    <w:semiHidden/>
    <w:unhideWhenUsed/>
    <w:qFormat/>
    <w:uiPriority w:val="99"/>
    <w:pPr>
      <w:pBdr>
        <w:top w:val="single" w:color="auto" w:sz="6" w:space="1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31">
    <w:name w:val="z-Конец формы Знак"/>
    <w:basedOn w:val="6"/>
    <w:link w:val="30"/>
    <w:semiHidden/>
    <w:qFormat/>
    <w:uiPriority w:val="99"/>
    <w:rPr>
      <w:rFonts w:ascii="Arial" w:hAnsi="Arial" w:cs="Arial"/>
      <w:vanish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ООО Новый семестр</Company>
  <Pages>10</Pages>
  <Words>1198</Words>
  <Characters>6833</Characters>
  <Lines>56</Lines>
  <Paragraphs>16</Paragraphs>
  <TotalTime>22</TotalTime>
  <ScaleCrop>false</ScaleCrop>
  <LinksUpToDate>false</LinksUpToDate>
  <CharactersWithSpaces>8015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Оформление формул MS Word онлайн</cp:category>
  <dcterms:created xsi:type="dcterms:W3CDTF">2025-12-14T16:21:00Z</dcterms:created>
  <dc:creator>ООО Новый семестр</dc:creator>
  <dc:description>https://www.semestr.online/web/word.php</dc:description>
  <cp:keywords>редактор формул LaTex</cp:keywords>
  <cp:lastModifiedBy>User</cp:lastModifiedBy>
  <dcterms:modified xsi:type="dcterms:W3CDTF">2026-04-08T04:15:37Z</dcterms:modified>
  <dc:subject>Оформление формул MS Word онлайн</dc:subject>
  <dc:title>Оформление формул MS Word онлайн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04476CDD49574E9595703DF9DC987703_12</vt:lpwstr>
  </property>
</Properties>
</file>