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0525A" w14:textId="77777777" w:rsidR="00EC677A" w:rsidRDefault="00EC677A" w:rsidP="00EC677A">
      <w:pPr>
        <w:pStyle w:val="a3"/>
        <w:spacing w:before="0" w:beforeAutospacing="0" w:after="0" w:afterAutospacing="0" w:line="360" w:lineRule="auto"/>
        <w:jc w:val="right"/>
        <w:rPr>
          <w:i/>
          <w:iCs/>
          <w:sz w:val="28"/>
          <w:szCs w:val="28"/>
        </w:rPr>
      </w:pPr>
      <w:proofErr w:type="spellStart"/>
      <w:r w:rsidRPr="00EC677A">
        <w:rPr>
          <w:i/>
          <w:iCs/>
          <w:sz w:val="28"/>
          <w:szCs w:val="28"/>
        </w:rPr>
        <w:t>Даумов</w:t>
      </w:r>
      <w:proofErr w:type="spellEnd"/>
      <w:r w:rsidRPr="00EC677A">
        <w:rPr>
          <w:i/>
          <w:iCs/>
          <w:sz w:val="28"/>
          <w:szCs w:val="28"/>
        </w:rPr>
        <w:t xml:space="preserve"> Дамир </w:t>
      </w:r>
      <w:proofErr w:type="spellStart"/>
      <w:r w:rsidRPr="00EC677A">
        <w:rPr>
          <w:i/>
          <w:iCs/>
          <w:sz w:val="28"/>
          <w:szCs w:val="28"/>
        </w:rPr>
        <w:t>Ренатович</w:t>
      </w:r>
      <w:proofErr w:type="spellEnd"/>
      <w:r w:rsidRPr="00EC677A">
        <w:rPr>
          <w:i/>
          <w:iCs/>
          <w:sz w:val="28"/>
          <w:szCs w:val="28"/>
        </w:rPr>
        <w:t xml:space="preserve">, </w:t>
      </w:r>
    </w:p>
    <w:p w14:paraId="11683BB6" w14:textId="66C75E7A" w:rsidR="00EC677A" w:rsidRPr="00EC677A" w:rsidRDefault="00EC677A" w:rsidP="00EC677A">
      <w:pPr>
        <w:pStyle w:val="a3"/>
        <w:spacing w:before="0" w:beforeAutospacing="0" w:after="0" w:afterAutospacing="0" w:line="360" w:lineRule="auto"/>
        <w:jc w:val="right"/>
        <w:rPr>
          <w:i/>
          <w:iCs/>
          <w:sz w:val="28"/>
          <w:szCs w:val="28"/>
        </w:rPr>
      </w:pPr>
      <w:r w:rsidRPr="00EC677A">
        <w:rPr>
          <w:i/>
          <w:iCs/>
          <w:sz w:val="28"/>
          <w:szCs w:val="28"/>
        </w:rPr>
        <w:t xml:space="preserve">ученик 9 "А" класса МАОУ "Инженерный лицей" г. Альметьевска, РТ. </w:t>
      </w:r>
    </w:p>
    <w:p w14:paraId="39D2BB32" w14:textId="77777777" w:rsidR="00EC677A" w:rsidRDefault="00EC677A" w:rsidP="00EC677A">
      <w:pPr>
        <w:pStyle w:val="a3"/>
        <w:spacing w:before="0" w:beforeAutospacing="0" w:after="0" w:afterAutospacing="0" w:line="360" w:lineRule="auto"/>
        <w:jc w:val="right"/>
        <w:rPr>
          <w:i/>
          <w:iCs/>
          <w:sz w:val="28"/>
          <w:szCs w:val="28"/>
        </w:rPr>
      </w:pPr>
      <w:r w:rsidRPr="00EC677A">
        <w:rPr>
          <w:i/>
          <w:iCs/>
          <w:sz w:val="28"/>
          <w:szCs w:val="28"/>
        </w:rPr>
        <w:t xml:space="preserve">Фаттахов Рафаэль </w:t>
      </w:r>
      <w:proofErr w:type="spellStart"/>
      <w:r w:rsidRPr="00EC677A">
        <w:rPr>
          <w:i/>
          <w:iCs/>
          <w:sz w:val="28"/>
          <w:szCs w:val="28"/>
        </w:rPr>
        <w:t>Радикович</w:t>
      </w:r>
      <w:proofErr w:type="spellEnd"/>
      <w:r w:rsidRPr="00EC677A">
        <w:rPr>
          <w:i/>
          <w:iCs/>
          <w:sz w:val="28"/>
          <w:szCs w:val="28"/>
        </w:rPr>
        <w:t xml:space="preserve">, </w:t>
      </w:r>
    </w:p>
    <w:p w14:paraId="03B63911" w14:textId="1AE40CFB" w:rsidR="00596AFC" w:rsidRDefault="00EC677A" w:rsidP="00EC677A">
      <w:pPr>
        <w:pStyle w:val="a3"/>
        <w:spacing w:before="0" w:beforeAutospacing="0" w:after="0" w:afterAutospacing="0" w:line="360" w:lineRule="auto"/>
        <w:jc w:val="right"/>
        <w:rPr>
          <w:i/>
          <w:iCs/>
          <w:sz w:val="28"/>
          <w:szCs w:val="28"/>
        </w:rPr>
      </w:pPr>
      <w:r w:rsidRPr="00EC677A">
        <w:rPr>
          <w:i/>
          <w:iCs/>
          <w:sz w:val="28"/>
          <w:szCs w:val="28"/>
        </w:rPr>
        <w:t>учитель географии МАОУ "Инженерный лицей" г. Альметьевска, РТ.</w:t>
      </w:r>
    </w:p>
    <w:p w14:paraId="7FC2A67E" w14:textId="77777777" w:rsidR="004D604D" w:rsidRPr="00EC677A" w:rsidRDefault="004D604D" w:rsidP="00EC677A">
      <w:pPr>
        <w:pStyle w:val="a3"/>
        <w:spacing w:before="0" w:beforeAutospacing="0" w:after="0" w:afterAutospacing="0" w:line="360" w:lineRule="auto"/>
        <w:jc w:val="right"/>
        <w:rPr>
          <w:i/>
          <w:iCs/>
          <w:sz w:val="28"/>
          <w:szCs w:val="28"/>
        </w:rPr>
      </w:pPr>
    </w:p>
    <w:p w14:paraId="398EE3A3" w14:textId="1CABBE74" w:rsidR="00AE21A0" w:rsidRPr="00AE21A0" w:rsidRDefault="00AE21A0" w:rsidP="00AE21A0">
      <w:pPr>
        <w:pStyle w:val="a3"/>
        <w:spacing w:before="0" w:beforeAutospacing="0" w:after="0" w:afterAutospacing="0" w:line="360" w:lineRule="auto"/>
        <w:jc w:val="center"/>
        <w:rPr>
          <w:sz w:val="28"/>
          <w:szCs w:val="28"/>
        </w:rPr>
      </w:pPr>
      <w:r w:rsidRPr="00AE21A0">
        <w:rPr>
          <w:b/>
          <w:bCs/>
          <w:sz w:val="28"/>
          <w:szCs w:val="28"/>
        </w:rPr>
        <w:t>Альметьевск на распутье: как расширять город, не убивая природу</w:t>
      </w:r>
    </w:p>
    <w:p w14:paraId="0CC566EF" w14:textId="77777777" w:rsidR="00AE21A0" w:rsidRPr="00AE21A0" w:rsidRDefault="00AE21A0" w:rsidP="00596AFC">
      <w:pPr>
        <w:pStyle w:val="a3"/>
        <w:spacing w:before="0" w:beforeAutospacing="0" w:after="0" w:afterAutospacing="0" w:line="360" w:lineRule="auto"/>
        <w:ind w:firstLine="708"/>
        <w:jc w:val="both"/>
        <w:rPr>
          <w:sz w:val="28"/>
          <w:szCs w:val="28"/>
        </w:rPr>
      </w:pPr>
      <w:r w:rsidRPr="00AE21A0">
        <w:rPr>
          <w:sz w:val="28"/>
          <w:szCs w:val="28"/>
        </w:rPr>
        <w:t>Альметьевск растет быстрее многих городов региона, но вместе с новыми жилыми комплексами растет и тревога жителей за состояние окружающей среды. Конфликт между необходимостью расселения людей и сохранением зеленых зон стал главной градостроительной дилеммой нефтяной столицы. Почему важно найти баланс именно сейчас и какие риски несет бесконтрольная застройка, разбираемся в этом материале.</w:t>
      </w:r>
    </w:p>
    <w:p w14:paraId="7BD60A2B" w14:textId="77777777" w:rsidR="00AE21A0" w:rsidRPr="00AE21A0" w:rsidRDefault="00AE21A0" w:rsidP="004D604D">
      <w:pPr>
        <w:pStyle w:val="a3"/>
        <w:spacing w:before="0" w:beforeAutospacing="0" w:after="0" w:afterAutospacing="0" w:line="360" w:lineRule="auto"/>
        <w:ind w:firstLine="708"/>
        <w:jc w:val="both"/>
        <w:rPr>
          <w:sz w:val="28"/>
          <w:szCs w:val="28"/>
        </w:rPr>
      </w:pPr>
      <w:r w:rsidRPr="00AE21A0">
        <w:rPr>
          <w:sz w:val="28"/>
          <w:szCs w:val="28"/>
        </w:rPr>
        <w:t>Главный вопрос современного градостроительства в Альметьевске — что приоритетнее: плотность застройки или качество жизни. Застройщики часто аргументируют уплотнение кварталов экономической эффективностью и доступностью жилья. Однако урбанисты и экологи настаивают на концепции «зеленого каркаса». По их мнению, новые районы не должны быть изолированными бетонными островами. Оптимальным решением считается создание единой сети парков и скверов, соединенных пешеходными аллеями. Примером может служить успешный опыт благоустройства центра города, который теперь необходимо масштабировать на спальные районы, сохраняя существующие лесопосадки вместо их вырубки под фундаменты.</w:t>
      </w:r>
    </w:p>
    <w:p w14:paraId="09670381" w14:textId="63F0756F" w:rsidR="00AE21A0" w:rsidRPr="00AE21A0" w:rsidRDefault="00AE21A0" w:rsidP="004D604D">
      <w:pPr>
        <w:pStyle w:val="a3"/>
        <w:spacing w:before="0" w:beforeAutospacing="0" w:after="0" w:afterAutospacing="0" w:line="360" w:lineRule="auto"/>
        <w:ind w:firstLine="708"/>
        <w:jc w:val="both"/>
        <w:rPr>
          <w:sz w:val="28"/>
          <w:szCs w:val="28"/>
        </w:rPr>
      </w:pPr>
      <w:r w:rsidRPr="00AE21A0">
        <w:rPr>
          <w:sz w:val="28"/>
          <w:szCs w:val="28"/>
        </w:rPr>
        <w:t>Нельзя игнорировать и специфик</w:t>
      </w:r>
      <w:r w:rsidR="00126643">
        <w:rPr>
          <w:sz w:val="28"/>
          <w:szCs w:val="28"/>
        </w:rPr>
        <w:t>у</w:t>
      </w:r>
      <w:r w:rsidRPr="00AE21A0">
        <w:rPr>
          <w:sz w:val="28"/>
          <w:szCs w:val="28"/>
        </w:rPr>
        <w:t xml:space="preserve"> города, где градообразующие предприятия влияют на экологию. С одной стороны, нефтедобыча обеспечивает бюджет города, с другой — требует строгого контроля выбросов. Эксперты в области промышленной экологии утверждают, что внедрение наилучших доступных технологий позволяет минимизировать вред. Параллельно решается проблема транспорта: расширение </w:t>
      </w:r>
      <w:proofErr w:type="spellStart"/>
      <w:r w:rsidRPr="00AE21A0">
        <w:rPr>
          <w:sz w:val="28"/>
          <w:szCs w:val="28"/>
        </w:rPr>
        <w:t>велоинфраструктуры</w:t>
      </w:r>
      <w:proofErr w:type="spellEnd"/>
      <w:r w:rsidRPr="00AE21A0">
        <w:rPr>
          <w:sz w:val="28"/>
          <w:szCs w:val="28"/>
        </w:rPr>
        <w:t xml:space="preserve"> и перевод общественного транспорта на газомоторное топливо снижают нагрузку на воздух. Наиболее подходящим решением здесь </w:t>
      </w:r>
      <w:r w:rsidRPr="00AE21A0">
        <w:rPr>
          <w:sz w:val="28"/>
          <w:szCs w:val="28"/>
        </w:rPr>
        <w:lastRenderedPageBreak/>
        <w:t>является комплексный подход, где модернизация производства идет рука об руку с развитием экологичной мобильности для жителей.</w:t>
      </w:r>
    </w:p>
    <w:p w14:paraId="64FC27A5" w14:textId="77777777" w:rsidR="00AE21A0" w:rsidRPr="00AE21A0" w:rsidRDefault="00AE21A0" w:rsidP="004D604D">
      <w:pPr>
        <w:pStyle w:val="a3"/>
        <w:spacing w:before="0" w:beforeAutospacing="0" w:after="0" w:afterAutospacing="0" w:line="360" w:lineRule="auto"/>
        <w:ind w:firstLine="708"/>
        <w:jc w:val="both"/>
        <w:rPr>
          <w:sz w:val="28"/>
          <w:szCs w:val="28"/>
        </w:rPr>
      </w:pPr>
      <w:r w:rsidRPr="00AE21A0">
        <w:rPr>
          <w:sz w:val="28"/>
          <w:szCs w:val="28"/>
        </w:rPr>
        <w:t>Расширение границ города неизбежно увеличивает объем твердых коммунальных отходов. Если раньше проблему решали вывозом на полигоны, то сегодня акцент смещается на переработку. Внедрение раздельного сбора мусора требует не только инфраструктуры, но и изменения привычек населения. Практика показывает, что там, где ведется экологическое просвещение, уровень сознательности граждан растет, что напрямую влияет на чистоту улиц и снижение нагрузки на природу.</w:t>
      </w:r>
    </w:p>
    <w:p w14:paraId="187FA3C9" w14:textId="5041C628" w:rsidR="00AE21A0" w:rsidRDefault="004D604D" w:rsidP="004D604D">
      <w:pPr>
        <w:pStyle w:val="a3"/>
        <w:spacing w:before="0" w:beforeAutospacing="0" w:after="0" w:afterAutospacing="0" w:line="360" w:lineRule="auto"/>
        <w:ind w:firstLine="708"/>
        <w:jc w:val="both"/>
        <w:rPr>
          <w:sz w:val="28"/>
          <w:szCs w:val="28"/>
        </w:rPr>
      </w:pPr>
      <w:r w:rsidRPr="004D604D">
        <w:rPr>
          <w:sz w:val="28"/>
          <w:szCs w:val="28"/>
        </w:rPr>
        <w:t>Р</w:t>
      </w:r>
      <w:r w:rsidR="00AE21A0" w:rsidRPr="00AE21A0">
        <w:rPr>
          <w:sz w:val="28"/>
          <w:szCs w:val="28"/>
        </w:rPr>
        <w:t>асширение урбанизации в Альметьевске не должно идти вразрез с законами природы. Комплексный подход, включающий озеленение, модернизацию транспорта и ответственное производство, позволит городу расти, сохраняя свою уникальную экологическую среду. Только так Альметьевск останется комфортным для жизни местом для будущих поколений.</w:t>
      </w:r>
    </w:p>
    <w:p w14:paraId="225A63F7" w14:textId="77777777" w:rsidR="0079049F" w:rsidRPr="00AE21A0" w:rsidRDefault="0079049F" w:rsidP="004D604D">
      <w:pPr>
        <w:pStyle w:val="a3"/>
        <w:spacing w:before="0" w:beforeAutospacing="0" w:after="0" w:afterAutospacing="0" w:line="360" w:lineRule="auto"/>
        <w:ind w:firstLine="708"/>
        <w:jc w:val="both"/>
        <w:rPr>
          <w:sz w:val="28"/>
          <w:szCs w:val="28"/>
        </w:rPr>
      </w:pPr>
    </w:p>
    <w:p w14:paraId="20E59340" w14:textId="77777777" w:rsidR="00F31893" w:rsidRDefault="00F31893"/>
    <w:sectPr w:rsidR="00F318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0D6"/>
    <w:rsid w:val="00126643"/>
    <w:rsid w:val="004D604D"/>
    <w:rsid w:val="004E40D6"/>
    <w:rsid w:val="00596AFC"/>
    <w:rsid w:val="0079049F"/>
    <w:rsid w:val="00AE21A0"/>
    <w:rsid w:val="00EC677A"/>
    <w:rsid w:val="00F318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2A77D"/>
  <w15:chartTrackingRefBased/>
  <w15:docId w15:val="{45D23D88-A06F-4F40-8F05-DDC1FE0A1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E21A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716381">
      <w:bodyDiv w:val="1"/>
      <w:marLeft w:val="0"/>
      <w:marRight w:val="0"/>
      <w:marTop w:val="0"/>
      <w:marBottom w:val="0"/>
      <w:divBdr>
        <w:top w:val="none" w:sz="0" w:space="0" w:color="auto"/>
        <w:left w:val="none" w:sz="0" w:space="0" w:color="auto"/>
        <w:bottom w:val="none" w:sz="0" w:space="0" w:color="auto"/>
        <w:right w:val="none" w:sz="0" w:space="0" w:color="auto"/>
      </w:divBdr>
      <w:divsChild>
        <w:div w:id="2957662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410</Words>
  <Characters>2339</Characters>
  <Application>Microsoft Office Word</Application>
  <DocSecurity>0</DocSecurity>
  <Lines>19</Lines>
  <Paragraphs>5</Paragraphs>
  <ScaleCrop>false</ScaleCrop>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Рафаэль Фаттахов</dc:creator>
  <cp:keywords/>
  <dc:description/>
  <cp:lastModifiedBy>Рафаэль Фаттахов</cp:lastModifiedBy>
  <cp:revision>7</cp:revision>
  <dcterms:created xsi:type="dcterms:W3CDTF">2026-04-07T20:42:00Z</dcterms:created>
  <dcterms:modified xsi:type="dcterms:W3CDTF">2026-04-07T20:49:00Z</dcterms:modified>
</cp:coreProperties>
</file>