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EA2" w:rsidRPr="00DF1EA2" w:rsidRDefault="00E35215" w:rsidP="00DF1EA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52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F1EA2" w:rsidRPr="00DF1EA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«Воспитание цифровой безопасности обучающихся посредством реализации курса </w:t>
      </w:r>
      <w:r w:rsidR="00DF1EA2" w:rsidRPr="00DF1E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“Цифровая гигиена”»</w:t>
      </w:r>
    </w:p>
    <w:p w:rsidR="00DF1EA2" w:rsidRDefault="00DF1EA2" w:rsidP="00E352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Тема нашего доклада посвящена одной из важнейших проблем современности — воспитанию цифровой безопасности среди учащихся. Именно поэтому введение специализированного курса «Цифровая гигиена» приобретает особую значимость в образовательной среде современной школы.</w:t>
      </w:r>
    </w:p>
    <w:p w:rsidR="00E35215" w:rsidRPr="00DF1EA2" w:rsidRDefault="00E35215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Мы живем в эпоху цифровых технологий, когда интернет стал неотъемлемой частью нашей повседневной жизни. Дети и подростки активно используют гаджеты и социальные сети, однако далеко не всегда осознают риски, связанные с этим использованием. Поэтому формирование грамотного подхода к работе с цифровыми ресурсами становится приоритетной задачей современного образования.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данным исследования Роскомнадзора, ежегодно фиксируется значительное количество случаев кибермошенничества и </w:t>
      </w:r>
      <w:proofErr w:type="spellStart"/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киберугроз</w:t>
      </w:r>
      <w:proofErr w:type="spellEnd"/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именно среди несовершеннолетних. Важно понимать, что цифровое пространство представляет собой не только возможности для самовыражения и обучения, но и потенциальные угрозы для детской психики и безопасности.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Основные цели курса — это создание условий для профилактики негативных тенденций в информационной культуре учащихся, повышение защищённости детей от информационных рисков и угроз, а также формирование у них навыков своевременного распознавания онлайн-рисков. Курс фокусируется на рисках технического, контентного, коммуникационного, потребительского характера и, что особенно важно, на риске интернет-зависимости.</w:t>
      </w:r>
    </w:p>
    <w:p w:rsid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Ключевыми задачами являются:</w:t>
      </w:r>
    </w:p>
    <w:p w:rsidR="00DF1EA2" w:rsidRDefault="00E35215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Формирование культуры безопасного пользования </w:t>
      </w:r>
      <w:proofErr w:type="spellStart"/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интернет-ресурсами</w:t>
      </w:r>
      <w:proofErr w:type="spellEnd"/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DF1EA2" w:rsidRDefault="00E35215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Обучение правилам защиты персональных данных; </w:t>
      </w:r>
    </w:p>
    <w:p w:rsidR="00DF1EA2" w:rsidRDefault="00E35215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Развитие навыков распознавания недостоверной информации; </w:t>
      </w:r>
    </w:p>
    <w:p w:rsidR="00E35215" w:rsidRPr="00DF1EA2" w:rsidRDefault="00E35215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- Воспитание умения противостоять негативному влиянию социальных сетей и интернет-пространства.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Курс “Цифровая гигиена” реализуется в нескольких форматах. Это и полноценная региональная программа с учебными пособиями для каждой школы, и интеграция в курс “Информационная безопасность”, и специальный лекторий для родителей в рамках родительских собраний. Программа состоит из двух основных модулей, о которых мы подробнее расскажем далее.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Примерная рабочая программа курса “Цифровая гигиена” для основного общего образования была рекомендована Координационным советом Самарской области и сейчас реализуется </w:t>
      </w:r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в образовательных</w:t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организаци</w:t>
      </w:r>
      <w:r w:rsidR="00BB4E6E">
        <w:rPr>
          <w:rFonts w:ascii="Times New Roman" w:eastAsia="Times New Roman" w:hAnsi="Times New Roman" w:cs="Times New Roman"/>
          <w:sz w:val="28"/>
          <w:szCs w:val="24"/>
          <w:lang w:eastAsia="ru-RU"/>
        </w:rPr>
        <w:t>ях</w:t>
      </w:r>
      <w:bookmarkStart w:id="0" w:name="_GoBack"/>
      <w:bookmarkEnd w:id="0"/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2019 года. 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ab/>
        <w:t xml:space="preserve">Более 1000 </w:t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обучающихся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округа</w:t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осваиваю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 данный</w:t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курс. Как мы видим, программа активно внедряется и охватывает значительное количество школьников в округе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Первый модуль курса, “Информационная безопасность”, рассчитан на учащихся 7-9 классов. Он включает 34 учебных часа, то есть 1 час в неделю. Курс разделён на три ключевых раздела: безопасность общения, безопасность устройств и безопасность информации. По итогам прохождения модуля у учащихся формируются предметные, метапредметные и личностные результаты, полностью соответствующие ФГОС</w:t>
      </w:r>
      <w:r w:rsidR="00077DA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B5009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Этот модуль знакомит учеников с понятием цифровой гигиены, объясняет важность соблюдения базовых принципов безопасности в интернете. Учащиеся узнают, почему важно регулярно обновлять пароли, устанавливать антивирусные программы и избегать сомнительных ссылок.</w:t>
      </w:r>
    </w:p>
    <w:p w:rsidR="009B5009" w:rsidRPr="00DF1EA2" w:rsidRDefault="009B5009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Здесь речь идет о важности бережного обращения с личной информацией, способах её защиты от несанкционированного доступа. Ученикам предлагается ознакомиться с примерами распространенных видов мошенничества и способами предотвращения рисков.</w:t>
      </w:r>
    </w:p>
    <w:p w:rsidR="009B5009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Также модуль направлен на развитие критического мышления, умение отличать достоверную информацию от </w:t>
      </w:r>
      <w:proofErr w:type="spellStart"/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фейков</w:t>
      </w:r>
      <w:proofErr w:type="spellEnd"/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манипуляций. Важным аспектом модуля является обучение методам проверки фактов и выработки привычки анализировать полученные данные перед принятием решений.</w:t>
      </w:r>
    </w:p>
    <w:p w:rsidR="009B5009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Задача модуля — сформировать понимание этических норм и морали в онлайн-коммуникациях. Здесь рассматриваются вопросы </w:t>
      </w:r>
      <w:proofErr w:type="spellStart"/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буллинга</w:t>
      </w:r>
      <w:proofErr w:type="spellEnd"/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троллинга</w:t>
      </w:r>
      <w:proofErr w:type="spellEnd"/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агрессивного поведения в </w:t>
      </w:r>
      <w:proofErr w:type="spellStart"/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соцсетях</w:t>
      </w:r>
      <w:proofErr w:type="spellEnd"/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, методы противодействия таким явлениям и способы поддержания позитивной атмосферы в виртуальных сообществах.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Реализация курса — это не только уроки. Это комплекс мероприятий. В школах округа проводятся уроки безопасности и классные часы с 1 по 11 класс, размещается информация в </w:t>
      </w:r>
      <w:proofErr w:type="spellStart"/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соцсетях</w:t>
      </w:r>
      <w:proofErr w:type="spellEnd"/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на сайтах школ. Ученики активно участвуют в мероприятиях, в рамках Недели безопасного Рунета, цифровой ликбез, а педагоги — в конференции “Поколение цифровой социализации”, «Инфо-стратегия». Особое место занимает всероссийский </w:t>
      </w:r>
      <w:proofErr w:type="spellStart"/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прект</w:t>
      </w:r>
      <w:proofErr w:type="spellEnd"/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“Урок Цифры”, который охватил 100% школ и тысячи обучающихся</w:t>
      </w:r>
    </w:p>
    <w:p w:rsidR="009B5009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Реализация курса предполагает активное вовлечение детей в учебный процесс через интерактивные занятия, дискуссии, кейс-методику и практические задания. Привлекаются родители и педагоги, проводятся совместные мероприятия, направленные на создание условий для формирования устойчивых привычек безопасной работы в интернете.</w:t>
      </w:r>
    </w:p>
    <w:p w:rsidR="009B5009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Особое внимание уделяется формированию мотивации учащихся к соблюдению правил цифровой гигиены. Используются игровые формы обучения, что позволяет сделать образовательный процесс увлекательным и эффективным.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Практическая часть курса включает в себя индивидуальные и групповые проекты. Например, по теме “Безопасность общения” ученики создают видеоролики о мошенничестве в интернете, буклеты о персональных данных, </w:t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презентации о защите информации. Они исследуют свои права и обязанности в соц</w:t>
      </w:r>
      <w:r w:rsidR="00077D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иальных </w:t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сетях, анализируют влияние социальных сетей на образ жизни подростков и изучают безопасное использование смартфонов</w:t>
      </w:r>
      <w:r w:rsidR="00077DA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Важнейшим условием успешной реализации курса является подготовка кадров. Педагогические работники нашего округа прошли повышение квалификации по целому ряду критически важных тем: от профилактики экстремизма и обработки персональных данных до основ информационной безопасности детей и организации защиты учащихся от вредоносного контента в сети.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хват педагогов исчисляется сотнями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35215" w:rsidRPr="00DF1EA2" w:rsidRDefault="00DF1EA2" w:rsidP="00DF1EA2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Второй ключевой модуль курса — это родительский лекторий. Мы понимаем, что без участия семьи достичь значимых результатов в воспитании цифровой грамотности сложно. Ежегодно в мероприятиях курса “Цифровая гигиена” в нашем округе принимают участие более 3000 родителей.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работы с родителями </w:t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в школах округа разрабатывают</w:t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примерный план прохождения курса. Он включает знакомство с основными угрозами цифровой среды, способами защиты детей, а также рекомендации по использов</w:t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анию полезных сетевых ресурсов.</w:t>
      </w:r>
    </w:p>
    <w:p w:rsidR="00E35215" w:rsidRPr="00DF1EA2" w:rsidRDefault="00DF1EA2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E35215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Одним из ключевых ресурсов, который мы рекомендуем и родителям, и педагогам, является федеральный информационно-просветительский портал “Растим детей”. На этом портале собрана проверенная и полезная информация по воспитанию и безопасности детей, в том</w:t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числе в цифровом пространстве</w:t>
      </w:r>
    </w:p>
    <w:p w:rsidR="009B5009" w:rsidRPr="00DF1EA2" w:rsidRDefault="00E35215" w:rsidP="00DF1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«Таким образом, реализация курса “Цифровая гигиена” через системный подход, включающий работу с детьми, родителями и педагогами, позволяет комплексно решать задачи формирования безопасной и ответственной цифровой среды для подрастающего поколения. </w:t>
      </w:r>
      <w:r w:rsidR="009B5009" w:rsidRPr="00DF1EA2">
        <w:rPr>
          <w:rFonts w:ascii="Times New Roman" w:eastAsia="Times New Roman" w:hAnsi="Times New Roman" w:cs="Times New Roman"/>
          <w:sz w:val="28"/>
          <w:szCs w:val="24"/>
          <w:lang w:eastAsia="ru-RU"/>
        </w:rPr>
        <w:t>Внедрение курса «Цифровая гигиена» позволяет решить целый ряд задач, связанных с формированием устойчивого цифрового иммунитета наших учеников. Это важный шаг на пути воспитания образованных, защищенных и социально активных членов общества будущего.</w:t>
      </w:r>
    </w:p>
    <w:p w:rsidR="008A7786" w:rsidRDefault="008A7786"/>
    <w:sectPr w:rsidR="008A7786" w:rsidSect="008A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215"/>
    <w:rsid w:val="00077DAA"/>
    <w:rsid w:val="008A7786"/>
    <w:rsid w:val="009B5009"/>
    <w:rsid w:val="00BB4E6E"/>
    <w:rsid w:val="00DF1EA2"/>
    <w:rsid w:val="00E35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6C68025B"/>
  <w15:chartTrackingRefBased/>
  <w15:docId w15:val="{A63EAA98-3E33-4954-AF5B-23DC2972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786"/>
  </w:style>
  <w:style w:type="paragraph" w:styleId="3">
    <w:name w:val="heading 3"/>
    <w:basedOn w:val="a"/>
    <w:link w:val="30"/>
    <w:uiPriority w:val="9"/>
    <w:qFormat/>
    <w:rsid w:val="00E3521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352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E35215"/>
    <w:rPr>
      <w:b/>
      <w:bCs/>
    </w:rPr>
  </w:style>
  <w:style w:type="paragraph" w:customStyle="1" w:styleId="ds-markdown-paragraph">
    <w:name w:val="ds-markdown-paragraph"/>
    <w:basedOn w:val="a"/>
    <w:rsid w:val="00E3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F1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31</cp:lastModifiedBy>
  <cp:revision>4</cp:revision>
  <dcterms:created xsi:type="dcterms:W3CDTF">2026-04-07T10:30:00Z</dcterms:created>
  <dcterms:modified xsi:type="dcterms:W3CDTF">2026-04-07T10:39:00Z</dcterms:modified>
</cp:coreProperties>
</file>