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0D54312" w:rsidR="00716423" w:rsidRPr="00CD0274" w:rsidRDefault="00E86F20" w:rsidP="00CD0274">
      <w:pPr>
        <w:spacing w:after="0" w:line="360" w:lineRule="auto"/>
        <w:jc w:val="center"/>
        <w:rPr>
          <w:b/>
          <w:szCs w:val="24"/>
        </w:rPr>
      </w:pPr>
      <w:r w:rsidRPr="00CD0274">
        <w:rPr>
          <w:b/>
          <w:szCs w:val="24"/>
        </w:rPr>
        <w:t>Игра-тренажер как форма воспитательного события</w:t>
      </w:r>
    </w:p>
    <w:p w14:paraId="00000002" w14:textId="77777777" w:rsidR="00716423" w:rsidRPr="00CD0274" w:rsidRDefault="00E86F20" w:rsidP="00CD0274">
      <w:pPr>
        <w:spacing w:after="0" w:line="360" w:lineRule="auto"/>
        <w:ind w:firstLine="567"/>
        <w:jc w:val="right"/>
        <w:rPr>
          <w:i/>
          <w:szCs w:val="24"/>
        </w:rPr>
      </w:pPr>
      <w:r w:rsidRPr="00CD0274">
        <w:rPr>
          <w:i/>
          <w:szCs w:val="24"/>
        </w:rPr>
        <w:t>К.Ю. Глухов</w:t>
      </w:r>
    </w:p>
    <w:p w14:paraId="023C5D03" w14:textId="77777777" w:rsidR="00CD0274" w:rsidRDefault="00E86F20" w:rsidP="00CD0274">
      <w:pPr>
        <w:spacing w:after="0" w:line="360" w:lineRule="auto"/>
        <w:ind w:firstLine="567"/>
        <w:jc w:val="right"/>
        <w:rPr>
          <w:i/>
          <w:szCs w:val="24"/>
        </w:rPr>
      </w:pPr>
      <w:r w:rsidRPr="00CD0274">
        <w:rPr>
          <w:i/>
          <w:szCs w:val="24"/>
        </w:rPr>
        <w:t xml:space="preserve">Государственное автономное профессиональное </w:t>
      </w:r>
    </w:p>
    <w:p w14:paraId="180FCA1D" w14:textId="77777777" w:rsidR="00CD0274" w:rsidRDefault="00E86F20" w:rsidP="00CD0274">
      <w:pPr>
        <w:spacing w:after="0" w:line="360" w:lineRule="auto"/>
        <w:ind w:firstLine="567"/>
        <w:jc w:val="right"/>
        <w:rPr>
          <w:i/>
          <w:szCs w:val="24"/>
        </w:rPr>
      </w:pPr>
      <w:r w:rsidRPr="00CD0274">
        <w:rPr>
          <w:i/>
          <w:szCs w:val="24"/>
        </w:rPr>
        <w:t xml:space="preserve">образовательное учреждение Пензенской области </w:t>
      </w:r>
    </w:p>
    <w:p w14:paraId="00000003" w14:textId="09FEC8AA" w:rsidR="00716423" w:rsidRPr="00CD0274" w:rsidRDefault="00CD0274" w:rsidP="00CD0274">
      <w:pPr>
        <w:spacing w:after="0" w:line="360" w:lineRule="auto"/>
        <w:ind w:firstLine="567"/>
        <w:jc w:val="right"/>
        <w:rPr>
          <w:i/>
          <w:szCs w:val="24"/>
        </w:rPr>
      </w:pPr>
      <w:r>
        <w:rPr>
          <w:i/>
          <w:szCs w:val="24"/>
        </w:rPr>
        <w:t>«</w:t>
      </w:r>
      <w:r w:rsidR="00E86F20" w:rsidRPr="00CD0274">
        <w:rPr>
          <w:i/>
          <w:szCs w:val="24"/>
        </w:rPr>
        <w:t>Пензенский колледж пищевой промышленности и коммерции</w:t>
      </w:r>
      <w:r>
        <w:rPr>
          <w:i/>
          <w:szCs w:val="24"/>
        </w:rPr>
        <w:t>»</w:t>
      </w:r>
    </w:p>
    <w:p w14:paraId="00000004" w14:textId="77777777" w:rsidR="00716423" w:rsidRPr="00CD0274" w:rsidRDefault="00716423" w:rsidP="00CD0274">
      <w:pPr>
        <w:spacing w:after="0"/>
        <w:ind w:firstLine="567"/>
        <w:jc w:val="both"/>
        <w:rPr>
          <w:b/>
          <w:szCs w:val="24"/>
        </w:rPr>
      </w:pPr>
    </w:p>
    <w:p w14:paraId="00000005" w14:textId="0A66C6E5" w:rsidR="00716423" w:rsidRPr="00CD0274" w:rsidRDefault="00E86F20" w:rsidP="00CD0274">
      <w:pPr>
        <w:spacing w:after="0"/>
        <w:ind w:firstLine="567"/>
        <w:jc w:val="both"/>
        <w:rPr>
          <w:b/>
          <w:szCs w:val="24"/>
        </w:rPr>
      </w:pPr>
      <w:r w:rsidRPr="00CD0274">
        <w:rPr>
          <w:b/>
          <w:szCs w:val="24"/>
        </w:rPr>
        <w:t>В</w:t>
      </w:r>
      <w:r w:rsidR="00B75A93">
        <w:rPr>
          <w:b/>
          <w:szCs w:val="24"/>
        </w:rPr>
        <w:t>веде</w:t>
      </w:r>
      <w:r w:rsidRPr="00CD0274">
        <w:rPr>
          <w:b/>
          <w:szCs w:val="24"/>
        </w:rPr>
        <w:t>ние</w:t>
      </w:r>
    </w:p>
    <w:p w14:paraId="00000006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Воспитание – это больше, чем просто набор правил, указаний и табу. Это процесс, который формирует личность, закладывает основы нравственности и помогает человеку осознать своё место в мире. Однако в этом процессе есть один особенный инструмент, который часто недооценивают, – воспитательное событие. Это мощный педагогический метод, способный пробудить в человеке желание стать лучше.</w:t>
      </w:r>
    </w:p>
    <w:p w14:paraId="00000007" w14:textId="77777777" w:rsidR="00716423" w:rsidRPr="00CD0274" w:rsidRDefault="00E86F20" w:rsidP="00CD0274">
      <w:pPr>
        <w:spacing w:after="0"/>
        <w:ind w:firstLine="567"/>
        <w:jc w:val="both"/>
        <w:rPr>
          <w:b/>
          <w:szCs w:val="24"/>
        </w:rPr>
      </w:pPr>
      <w:r w:rsidRPr="00CD0274">
        <w:rPr>
          <w:szCs w:val="24"/>
        </w:rPr>
        <w:t xml:space="preserve">Воспитательные события играют ключевую роль в развитии человека, влияя не только на его мировоззрение, но и на чувства, ценности, мотивацию. Чем они отличаются от привычных мероприятий? Почему их считают важным инструментом педагогики? </w:t>
      </w:r>
    </w:p>
    <w:p w14:paraId="27FB1C52" w14:textId="77777777" w:rsidR="00B75A93" w:rsidRDefault="00B75A93" w:rsidP="00CD0274">
      <w:pPr>
        <w:spacing w:after="0"/>
        <w:ind w:firstLine="567"/>
        <w:jc w:val="both"/>
        <w:rPr>
          <w:b/>
          <w:szCs w:val="24"/>
        </w:rPr>
      </w:pPr>
    </w:p>
    <w:p w14:paraId="7977E862" w14:textId="12DC4977" w:rsidR="00CD0274" w:rsidRDefault="00B75A93" w:rsidP="00CD0274">
      <w:pPr>
        <w:spacing w:after="0"/>
        <w:ind w:firstLine="567"/>
        <w:jc w:val="both"/>
        <w:rPr>
          <w:b/>
          <w:szCs w:val="24"/>
        </w:rPr>
      </w:pPr>
      <w:r>
        <w:rPr>
          <w:b/>
          <w:szCs w:val="24"/>
        </w:rPr>
        <w:t>Основная часть</w:t>
      </w:r>
    </w:p>
    <w:p w14:paraId="00000008" w14:textId="753E7E15" w:rsidR="00716423" w:rsidRPr="00CD0274" w:rsidRDefault="00E86F20" w:rsidP="00CD0274">
      <w:pPr>
        <w:spacing w:after="0"/>
        <w:ind w:firstLine="567"/>
        <w:jc w:val="both"/>
        <w:rPr>
          <w:b/>
          <w:szCs w:val="24"/>
        </w:rPr>
      </w:pPr>
      <w:r w:rsidRPr="00CD0274">
        <w:rPr>
          <w:b/>
          <w:szCs w:val="24"/>
        </w:rPr>
        <w:t>Чем отличается воспитательное событие от мероприятия?</w:t>
      </w:r>
    </w:p>
    <w:p w14:paraId="00000009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На первый взгляд, воспитательное событие и мероприятие могут казаться схожими – и то, и другое связано с организацией действий, участием людей и определённой целью. Но их суть принципиально различна.</w:t>
      </w:r>
    </w:p>
    <w:p w14:paraId="0000000A" w14:textId="2273AD1F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 xml:space="preserve">По Виталию Алексеевичу </w:t>
      </w:r>
      <w:proofErr w:type="spellStart"/>
      <w:r w:rsidRPr="00CD0274">
        <w:rPr>
          <w:szCs w:val="24"/>
        </w:rPr>
        <w:t>Сластенину</w:t>
      </w:r>
      <w:proofErr w:type="spellEnd"/>
      <w:r w:rsidRPr="00CD0274">
        <w:rPr>
          <w:szCs w:val="24"/>
        </w:rPr>
        <w:t xml:space="preserve"> понятие мероприятие трактуется так: </w:t>
      </w:r>
      <w:r w:rsidR="00CD0274">
        <w:rPr>
          <w:szCs w:val="24"/>
        </w:rPr>
        <w:t>«</w:t>
      </w:r>
      <w:r w:rsidRPr="00CD0274">
        <w:rPr>
          <w:szCs w:val="24"/>
        </w:rPr>
        <w:t>Мероприятие – занятие, организуемое педагогами с целью воспитательного влияния на детей. Характерный признак – созерцательно-исполнительская позиция детей</w:t>
      </w:r>
      <w:r w:rsidR="00CD0274">
        <w:rPr>
          <w:szCs w:val="24"/>
        </w:rPr>
        <w:t>»</w:t>
      </w:r>
      <w:r w:rsidR="00A64561" w:rsidRPr="00CD0274">
        <w:rPr>
          <w:szCs w:val="24"/>
        </w:rPr>
        <w:t>. М</w:t>
      </w:r>
      <w:r w:rsidRPr="00CD0274">
        <w:rPr>
          <w:szCs w:val="24"/>
        </w:rPr>
        <w:t>ероприятие – это заранее спланированное действие, часто формальное и обязательное. Оно проводится для выполнения конкретной задачи: передать информацию, организовать досуг или отметить значимую дату.</w:t>
      </w:r>
    </w:p>
    <w:p w14:paraId="0000000B" w14:textId="40828B34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 xml:space="preserve">Воспитательное событие, напротив, обращено к внутреннему миру человека. Оно включает эмоциональное участие, осознание и переосмысление. Воспитательные события — это зачастую ключевые, значимые для учебного заведения дела, которые часто являются традиционными и образуют своеобразный костяк воспитательной работы, так как их роль в воспитании детей очень велика.  Понятие «ключевые, комплексные дела» в педагогический лексикон было введено известным педагогом В.А. </w:t>
      </w:r>
      <w:proofErr w:type="spellStart"/>
      <w:r w:rsidRPr="00CD0274">
        <w:rPr>
          <w:szCs w:val="24"/>
        </w:rPr>
        <w:t>Караковским</w:t>
      </w:r>
      <w:proofErr w:type="spellEnd"/>
      <w:r w:rsidRPr="00CD0274">
        <w:rPr>
          <w:szCs w:val="24"/>
        </w:rPr>
        <w:t>. Вот что пишет о</w:t>
      </w:r>
      <w:r w:rsidR="00A64561" w:rsidRPr="00CD0274">
        <w:rPr>
          <w:szCs w:val="24"/>
        </w:rPr>
        <w:t>б этом автор</w:t>
      </w:r>
      <w:r w:rsidRPr="00CD0274">
        <w:rPr>
          <w:szCs w:val="24"/>
        </w:rPr>
        <w:t>: «В этих комплексных делах участвуют все ученики</w:t>
      </w:r>
      <w:r w:rsidR="00A64561" w:rsidRPr="00CD0274">
        <w:rPr>
          <w:szCs w:val="24"/>
        </w:rPr>
        <w:t xml:space="preserve">, </w:t>
      </w:r>
      <w:r w:rsidRPr="00CD0274">
        <w:rPr>
          <w:szCs w:val="24"/>
        </w:rPr>
        <w:t xml:space="preserve">все учителя независимо от преподаваемого предмета и классного руководства, родители, выпускники прошлых лет. При этом нам важно не просто свести всех вместе, а добиться взаимодействия возрастов, чтобы старшие руководили младшими, младшие помогали старшим и учились у них... Так разрушаются </w:t>
      </w:r>
      <w:proofErr w:type="spellStart"/>
      <w:r w:rsidRPr="00CD0274">
        <w:rPr>
          <w:szCs w:val="24"/>
        </w:rPr>
        <w:t>межвозрастные</w:t>
      </w:r>
      <w:proofErr w:type="spellEnd"/>
      <w:r w:rsidRPr="00CD0274">
        <w:rPr>
          <w:szCs w:val="24"/>
        </w:rPr>
        <w:t xml:space="preserve"> барьеры, укрепляются межличностные связи, удовлетворяются естественные </w:t>
      </w:r>
      <w:r w:rsidRPr="00CD0274">
        <w:rPr>
          <w:szCs w:val="24"/>
        </w:rPr>
        <w:lastRenderedPageBreak/>
        <w:t>потребности в общении, в творческом самовыражении, в признании, в коллективе».</w:t>
      </w:r>
    </w:p>
    <w:p w14:paraId="1BFDDE1B" w14:textId="77777777" w:rsidR="00CD0274" w:rsidRDefault="00CD0274" w:rsidP="00CD0274">
      <w:pPr>
        <w:spacing w:after="0"/>
        <w:ind w:firstLine="567"/>
        <w:jc w:val="both"/>
        <w:rPr>
          <w:b/>
          <w:szCs w:val="24"/>
        </w:rPr>
      </w:pPr>
    </w:p>
    <w:p w14:paraId="0000000C" w14:textId="5F5005DD" w:rsidR="00716423" w:rsidRPr="00CD0274" w:rsidRDefault="00E86F20" w:rsidP="00CD0274">
      <w:pPr>
        <w:spacing w:after="0"/>
        <w:ind w:firstLine="567"/>
        <w:jc w:val="both"/>
        <w:rPr>
          <w:b/>
          <w:szCs w:val="24"/>
        </w:rPr>
      </w:pPr>
      <w:r w:rsidRPr="00CD0274">
        <w:rPr>
          <w:b/>
          <w:szCs w:val="24"/>
        </w:rPr>
        <w:t>Игра-тренажер - форма воспитательного события</w:t>
      </w:r>
    </w:p>
    <w:p w14:paraId="3AEB5377" w14:textId="31EEE12F" w:rsidR="00A64561" w:rsidRPr="00CD0274" w:rsidRDefault="00A64561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В качестве одной из форм воспитательного события, на базе Пензенского колледжа пищевой промышленности и коммерции используется игра-тренажер по Великой Отечественной войне «Путь к Победе».</w:t>
      </w:r>
    </w:p>
    <w:p w14:paraId="634B6AE0" w14:textId="77777777" w:rsidR="00CD0274" w:rsidRDefault="00CD0274" w:rsidP="00CD0274">
      <w:pPr>
        <w:spacing w:after="0"/>
        <w:ind w:firstLine="567"/>
        <w:jc w:val="both"/>
        <w:rPr>
          <w:b/>
          <w:szCs w:val="24"/>
        </w:rPr>
      </w:pPr>
    </w:p>
    <w:p w14:paraId="0000000D" w14:textId="5AC6A95E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b/>
          <w:szCs w:val="24"/>
        </w:rPr>
        <w:t>Цель</w:t>
      </w:r>
      <w:r w:rsidRPr="00CD0274">
        <w:rPr>
          <w:szCs w:val="24"/>
        </w:rPr>
        <w:t xml:space="preserve"> - с помощью настольной игры-тренажер по Великой Отечественной Войне «Путь к Победе» провести ряд турниров среди </w:t>
      </w:r>
      <w:r w:rsidR="00A64561" w:rsidRPr="00CD0274">
        <w:rPr>
          <w:szCs w:val="24"/>
        </w:rPr>
        <w:t xml:space="preserve">студентов 1-го курса, </w:t>
      </w:r>
      <w:r w:rsidRPr="00CD0274">
        <w:rPr>
          <w:szCs w:val="24"/>
        </w:rPr>
        <w:t>для закрепления знаний по истории Великой Отечественной войны 1941-1945 гг., в срок с сентября 202</w:t>
      </w:r>
      <w:r w:rsidR="00730F2E">
        <w:rPr>
          <w:szCs w:val="24"/>
        </w:rPr>
        <w:t>5</w:t>
      </w:r>
      <w:r w:rsidR="00A64561" w:rsidRPr="00CD0274">
        <w:rPr>
          <w:szCs w:val="24"/>
        </w:rPr>
        <w:t xml:space="preserve"> </w:t>
      </w:r>
      <w:r w:rsidRPr="00CD0274">
        <w:rPr>
          <w:szCs w:val="24"/>
        </w:rPr>
        <w:t xml:space="preserve">- по </w:t>
      </w:r>
      <w:r w:rsidR="00730F2E">
        <w:rPr>
          <w:szCs w:val="24"/>
        </w:rPr>
        <w:t>март</w:t>
      </w:r>
      <w:r w:rsidRPr="00CD0274">
        <w:rPr>
          <w:szCs w:val="24"/>
        </w:rPr>
        <w:t xml:space="preserve"> 202</w:t>
      </w:r>
      <w:r w:rsidR="00730F2E">
        <w:rPr>
          <w:szCs w:val="24"/>
        </w:rPr>
        <w:t>6</w:t>
      </w:r>
      <w:r w:rsidRPr="00CD0274">
        <w:rPr>
          <w:szCs w:val="24"/>
        </w:rPr>
        <w:t xml:space="preserve"> года. </w:t>
      </w:r>
    </w:p>
    <w:p w14:paraId="1A0E618B" w14:textId="77777777" w:rsidR="00CD0274" w:rsidRDefault="00CD0274" w:rsidP="00CD0274">
      <w:pPr>
        <w:spacing w:after="0"/>
        <w:ind w:firstLine="567"/>
        <w:jc w:val="both"/>
        <w:rPr>
          <w:b/>
          <w:szCs w:val="24"/>
        </w:rPr>
      </w:pPr>
    </w:p>
    <w:p w14:paraId="0000000E" w14:textId="180BDC47" w:rsidR="00716423" w:rsidRPr="00CD0274" w:rsidRDefault="00E86F20" w:rsidP="00CD0274">
      <w:pPr>
        <w:spacing w:after="0"/>
        <w:ind w:firstLine="567"/>
        <w:jc w:val="both"/>
        <w:rPr>
          <w:b/>
          <w:szCs w:val="24"/>
        </w:rPr>
      </w:pPr>
      <w:r w:rsidRPr="00CD0274">
        <w:rPr>
          <w:b/>
          <w:szCs w:val="24"/>
        </w:rPr>
        <w:t>Задачи:</w:t>
      </w:r>
    </w:p>
    <w:p w14:paraId="0000000F" w14:textId="77777777" w:rsidR="00716423" w:rsidRPr="00CD0274" w:rsidRDefault="00E86F20" w:rsidP="00CD0274">
      <w:pPr>
        <w:numPr>
          <w:ilvl w:val="0"/>
          <w:numId w:val="3"/>
        </w:numPr>
        <w:spacing w:after="0"/>
        <w:ind w:left="0" w:firstLine="567"/>
        <w:jc w:val="both"/>
        <w:rPr>
          <w:szCs w:val="24"/>
        </w:rPr>
      </w:pPr>
      <w:r w:rsidRPr="00CD0274">
        <w:rPr>
          <w:szCs w:val="24"/>
        </w:rPr>
        <w:t>Привитие интереса к изучению истории</w:t>
      </w:r>
    </w:p>
    <w:p w14:paraId="00000010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Игра делает процесс изучения истории интересным и увлекательным. Школьники начинают воспринимать исторические факты не просто как набор дат и имен, а как живую историю, наполненную реальными событиями и людьми. Это стимулирует желание углубленно изучать тему и расширять свои знания.</w:t>
      </w:r>
    </w:p>
    <w:p w14:paraId="00000011" w14:textId="77777777" w:rsidR="00716423" w:rsidRPr="00CD0274" w:rsidRDefault="00E86F20" w:rsidP="00CD0274">
      <w:pPr>
        <w:numPr>
          <w:ilvl w:val="0"/>
          <w:numId w:val="3"/>
        </w:numPr>
        <w:spacing w:after="0"/>
        <w:ind w:left="0" w:firstLine="567"/>
        <w:jc w:val="both"/>
        <w:rPr>
          <w:szCs w:val="24"/>
        </w:rPr>
      </w:pPr>
      <w:r w:rsidRPr="00CD0274">
        <w:rPr>
          <w:szCs w:val="24"/>
        </w:rPr>
        <w:t>Воспитание патриотизма и уважения к истории своей страны</w:t>
      </w:r>
    </w:p>
    <w:p w14:paraId="00000012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 xml:space="preserve">Игра позволяет игрокам погрузиться в атмосферу Великой Отечественной войны, пережить вместе с героями те трудные времена и почувствовать гордость за подвиги своих предков. Знание истории своего народа способствует формированию чувства национальной идентичности и уважения к культурному наследию. </w:t>
      </w:r>
    </w:p>
    <w:p w14:paraId="00000013" w14:textId="77777777" w:rsidR="00716423" w:rsidRPr="00CD0274" w:rsidRDefault="00E86F20" w:rsidP="00CD0274">
      <w:pPr>
        <w:numPr>
          <w:ilvl w:val="0"/>
          <w:numId w:val="3"/>
        </w:numPr>
        <w:spacing w:after="0"/>
        <w:ind w:left="0" w:firstLine="567"/>
        <w:jc w:val="both"/>
        <w:rPr>
          <w:szCs w:val="24"/>
        </w:rPr>
      </w:pPr>
      <w:r w:rsidRPr="00CD0274">
        <w:rPr>
          <w:szCs w:val="24"/>
        </w:rPr>
        <w:t>Социализация и развитие коммуникативных навыков</w:t>
      </w:r>
    </w:p>
    <w:p w14:paraId="00000014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Коллективные формы прохождения игры способствуют социализации детей, развивают навыки общения и сотрудничества. Совместное обсуждение вопросов и принятие решений помогают детям учиться работать в команде и находить общий язык друг с другом.</w:t>
      </w:r>
    </w:p>
    <w:p w14:paraId="00000015" w14:textId="77777777" w:rsidR="00716423" w:rsidRPr="00CD0274" w:rsidRDefault="00E86F20" w:rsidP="00CD0274">
      <w:pPr>
        <w:numPr>
          <w:ilvl w:val="0"/>
          <w:numId w:val="3"/>
        </w:numPr>
        <w:spacing w:after="0"/>
        <w:ind w:left="0" w:firstLine="567"/>
        <w:jc w:val="both"/>
        <w:rPr>
          <w:szCs w:val="24"/>
        </w:rPr>
      </w:pPr>
      <w:r w:rsidRPr="00CD0274">
        <w:rPr>
          <w:szCs w:val="24"/>
        </w:rPr>
        <w:t>Развитие критического мышления и аналитических способностей</w:t>
      </w:r>
    </w:p>
    <w:p w14:paraId="00000016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Задания в игре требуют анализа исторических событий, оценки различных точек зрения и принятия решений. Это способствует развитию логики, способности оценивать ситуацию и делать обоснованные выводы.</w:t>
      </w:r>
    </w:p>
    <w:p w14:paraId="00000017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Развитие моральных качеств</w:t>
      </w:r>
    </w:p>
    <w:p w14:paraId="00000018" w14:textId="77777777" w:rsidR="00716423" w:rsidRPr="00CD0274" w:rsidRDefault="00E86F20" w:rsidP="00CD0274">
      <w:pPr>
        <w:numPr>
          <w:ilvl w:val="0"/>
          <w:numId w:val="3"/>
        </w:numPr>
        <w:spacing w:after="0"/>
        <w:ind w:left="0" w:firstLine="567"/>
        <w:jc w:val="both"/>
        <w:rPr>
          <w:szCs w:val="24"/>
        </w:rPr>
      </w:pPr>
      <w:r w:rsidRPr="00CD0274">
        <w:rPr>
          <w:szCs w:val="24"/>
        </w:rPr>
        <w:t>Развитие моральных качеств</w:t>
      </w:r>
    </w:p>
    <w:p w14:paraId="00000019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Игра учит уважению к памяти погибших, состраданию к жертвам войны, а также развивает чувство долга и ответственности. Через примеры героизма и самоотверженности участники игры осознают значимость нравственных принципов, таких как честность, смелость и справедливость.</w:t>
      </w:r>
    </w:p>
    <w:p w14:paraId="5CC1F61F" w14:textId="77777777" w:rsidR="00CD0274" w:rsidRDefault="00CD0274" w:rsidP="00CD0274">
      <w:pPr>
        <w:spacing w:after="0"/>
        <w:ind w:firstLine="567"/>
        <w:jc w:val="both"/>
        <w:rPr>
          <w:b/>
          <w:szCs w:val="24"/>
        </w:rPr>
      </w:pPr>
    </w:p>
    <w:p w14:paraId="0000001A" w14:textId="65147463" w:rsidR="00716423" w:rsidRPr="00CD0274" w:rsidRDefault="00E86F20" w:rsidP="00CD0274">
      <w:pPr>
        <w:spacing w:after="0"/>
        <w:ind w:firstLine="567"/>
        <w:jc w:val="both"/>
        <w:rPr>
          <w:b/>
          <w:szCs w:val="24"/>
        </w:rPr>
      </w:pPr>
      <w:r w:rsidRPr="00CD0274">
        <w:rPr>
          <w:b/>
          <w:szCs w:val="24"/>
        </w:rPr>
        <w:t>Описание проблемы, решению которой способствует игра - тренажер:</w:t>
      </w:r>
    </w:p>
    <w:p w14:paraId="0000001B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 xml:space="preserve">Снижение знаний по истории периода Великой Отечественной войны среди школьников и студентов. По анализу результатов экзаменов по истории, который </w:t>
      </w:r>
      <w:r w:rsidRPr="00CD0274">
        <w:rPr>
          <w:szCs w:val="24"/>
        </w:rPr>
        <w:lastRenderedPageBreak/>
        <w:t>ежегодно проводит ФИПИ [Федеральный институт педагогических измерений], показывает, что более трети школьников, выбравших ЕГЭ по истории, все-таки слабо знают свой предмет. Проблема исторической грамотности также заметна у студентов СПО. Проблему качества исторической подготовки подростков показывают проводимые Российским военно-историческим обществом (РВИО) совместно с Всероссийским центром изучения общественного мнения (ВЦИОМ) в 2019 году исследования. Это исследование было посвящено уровню исторической грамотности студентов среднего профессионального образования в контексте Второй мировой войны и Великой Отечественной войны. Основные выводы исследования:</w:t>
      </w:r>
    </w:p>
    <w:p w14:paraId="0000001C" w14:textId="77777777" w:rsidR="00716423" w:rsidRPr="00CD0274" w:rsidRDefault="00E86F20" w:rsidP="00CD0274">
      <w:pPr>
        <w:numPr>
          <w:ilvl w:val="0"/>
          <w:numId w:val="2"/>
        </w:numPr>
        <w:spacing w:after="0"/>
        <w:ind w:left="0" w:firstLine="567"/>
        <w:jc w:val="both"/>
        <w:rPr>
          <w:szCs w:val="24"/>
        </w:rPr>
      </w:pPr>
      <w:r w:rsidRPr="00CD0274">
        <w:rPr>
          <w:szCs w:val="24"/>
        </w:rPr>
        <w:t>недостаточное знание ключевых дат и событий;</w:t>
      </w:r>
    </w:p>
    <w:p w14:paraId="0000001D" w14:textId="77777777" w:rsidR="00716423" w:rsidRPr="00CD0274" w:rsidRDefault="00E86F20" w:rsidP="00CD0274">
      <w:pPr>
        <w:numPr>
          <w:ilvl w:val="0"/>
          <w:numId w:val="1"/>
        </w:numPr>
        <w:spacing w:after="0"/>
        <w:ind w:left="0" w:firstLine="567"/>
        <w:jc w:val="both"/>
        <w:rPr>
          <w:szCs w:val="24"/>
        </w:rPr>
      </w:pPr>
      <w:r w:rsidRPr="00CD0274">
        <w:rPr>
          <w:szCs w:val="24"/>
        </w:rPr>
        <w:t>смешение фактов и мифов;</w:t>
      </w:r>
    </w:p>
    <w:p w14:paraId="0000001E" w14:textId="77777777" w:rsidR="00716423" w:rsidRPr="00CD0274" w:rsidRDefault="00E86F20" w:rsidP="00CD0274">
      <w:pPr>
        <w:numPr>
          <w:ilvl w:val="0"/>
          <w:numId w:val="1"/>
        </w:numPr>
        <w:spacing w:after="0"/>
        <w:ind w:left="0" w:firstLine="567"/>
        <w:jc w:val="both"/>
        <w:rPr>
          <w:szCs w:val="24"/>
        </w:rPr>
      </w:pPr>
      <w:r w:rsidRPr="00CD0274">
        <w:rPr>
          <w:szCs w:val="24"/>
        </w:rPr>
        <w:t>пассивное отношение к изучению истории;</w:t>
      </w:r>
    </w:p>
    <w:p w14:paraId="0000001F" w14:textId="1428A331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Тема патриотического воспитания очень актуально в настоящее время. В</w:t>
      </w:r>
      <w:r w:rsidR="00CD0274">
        <w:rPr>
          <w:szCs w:val="24"/>
        </w:rPr>
        <w:t xml:space="preserve"> </w:t>
      </w:r>
      <w:r w:rsidRPr="00CD0274">
        <w:rPr>
          <w:szCs w:val="24"/>
        </w:rPr>
        <w:t>связи с событиями</w:t>
      </w:r>
      <w:r w:rsidR="00CD0274">
        <w:rPr>
          <w:szCs w:val="24"/>
        </w:rPr>
        <w:t>,</w:t>
      </w:r>
      <w:r w:rsidRPr="00CD0274">
        <w:rPr>
          <w:szCs w:val="24"/>
        </w:rPr>
        <w:t xml:space="preserve"> которые происходят в настоящее время, школьникам важно знать историю своей страны.</w:t>
      </w:r>
    </w:p>
    <w:p w14:paraId="04A2654A" w14:textId="77777777" w:rsidR="00CD0274" w:rsidRDefault="00CD0274" w:rsidP="00CD0274">
      <w:pPr>
        <w:spacing w:after="0"/>
        <w:ind w:firstLine="567"/>
        <w:jc w:val="both"/>
        <w:rPr>
          <w:b/>
          <w:szCs w:val="24"/>
        </w:rPr>
      </w:pPr>
    </w:p>
    <w:p w14:paraId="00000020" w14:textId="5D50ED09" w:rsidR="00716423" w:rsidRPr="00CD0274" w:rsidRDefault="00E86F20" w:rsidP="00CD0274">
      <w:pPr>
        <w:spacing w:after="0"/>
        <w:ind w:firstLine="567"/>
        <w:jc w:val="both"/>
        <w:rPr>
          <w:b/>
          <w:szCs w:val="24"/>
        </w:rPr>
      </w:pPr>
      <w:r w:rsidRPr="00CD0274">
        <w:rPr>
          <w:b/>
          <w:szCs w:val="24"/>
        </w:rPr>
        <w:t>Реализация</w:t>
      </w:r>
    </w:p>
    <w:p w14:paraId="00000021" w14:textId="78E4571F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 xml:space="preserve">В июле 2023 года, команда проекта стала победителем конкурса </w:t>
      </w:r>
      <w:r w:rsidR="00CD0274">
        <w:rPr>
          <w:szCs w:val="24"/>
        </w:rPr>
        <w:t>«</w:t>
      </w:r>
      <w:proofErr w:type="spellStart"/>
      <w:r w:rsidRPr="00CD0274">
        <w:rPr>
          <w:szCs w:val="24"/>
        </w:rPr>
        <w:t>Росмолодежь.Гранты</w:t>
      </w:r>
      <w:proofErr w:type="spellEnd"/>
      <w:r w:rsidR="00CD0274">
        <w:rPr>
          <w:szCs w:val="24"/>
        </w:rPr>
        <w:t>»</w:t>
      </w:r>
      <w:r w:rsidRPr="00CD0274">
        <w:rPr>
          <w:szCs w:val="24"/>
        </w:rPr>
        <w:t xml:space="preserve">, на молодежном форуме Приволжского Федерального округа </w:t>
      </w:r>
      <w:r w:rsidR="00CD0274">
        <w:rPr>
          <w:szCs w:val="24"/>
        </w:rPr>
        <w:t>«</w:t>
      </w:r>
      <w:proofErr w:type="spellStart"/>
      <w:r w:rsidRPr="00CD0274">
        <w:rPr>
          <w:szCs w:val="24"/>
        </w:rPr>
        <w:t>iВолга</w:t>
      </w:r>
      <w:proofErr w:type="spellEnd"/>
      <w:r w:rsidR="00CD0274">
        <w:rPr>
          <w:szCs w:val="24"/>
        </w:rPr>
        <w:t>»</w:t>
      </w:r>
      <w:r w:rsidRPr="00CD0274">
        <w:rPr>
          <w:szCs w:val="24"/>
        </w:rPr>
        <w:t xml:space="preserve">. </w:t>
      </w:r>
      <w:r w:rsidR="00A64561" w:rsidRPr="00CD0274">
        <w:rPr>
          <w:szCs w:val="24"/>
        </w:rPr>
        <w:t>Проект был отмечен</w:t>
      </w:r>
      <w:r w:rsidRPr="00CD0274">
        <w:rPr>
          <w:szCs w:val="24"/>
        </w:rPr>
        <w:t xml:space="preserve"> грантовой поддержки в размере 367 000 рублей. Последний этап проекта был реализован в августе 2024 года, где студенты Пензенского колледжа пищевой промышленности и коммерции принимали участие в качестве волонтеров-организаторов. На базе Государственного автономного профессионального образовательного учреждения Пензенской области </w:t>
      </w:r>
      <w:r w:rsidR="00CD0274">
        <w:rPr>
          <w:szCs w:val="24"/>
        </w:rPr>
        <w:t>«</w:t>
      </w:r>
      <w:r w:rsidRPr="00CD0274">
        <w:rPr>
          <w:szCs w:val="24"/>
        </w:rPr>
        <w:t>Пензенский колледж пищевой промышленности и коммерции</w:t>
      </w:r>
      <w:r w:rsidR="00CD0274">
        <w:rPr>
          <w:szCs w:val="24"/>
        </w:rPr>
        <w:t>»</w:t>
      </w:r>
      <w:r w:rsidRPr="00CD0274">
        <w:rPr>
          <w:szCs w:val="24"/>
        </w:rPr>
        <w:t xml:space="preserve"> на протяжении </w:t>
      </w:r>
      <w:r w:rsidR="00730F2E">
        <w:rPr>
          <w:szCs w:val="24"/>
        </w:rPr>
        <w:t>7</w:t>
      </w:r>
      <w:r w:rsidRPr="00CD0274">
        <w:rPr>
          <w:szCs w:val="24"/>
        </w:rPr>
        <w:t xml:space="preserve"> месяцев, с сентября 202</w:t>
      </w:r>
      <w:r w:rsidR="00730F2E">
        <w:rPr>
          <w:szCs w:val="24"/>
        </w:rPr>
        <w:t>5</w:t>
      </w:r>
      <w:r w:rsidRPr="00CD0274">
        <w:rPr>
          <w:szCs w:val="24"/>
        </w:rPr>
        <w:t xml:space="preserve"> по </w:t>
      </w:r>
      <w:r w:rsidR="00730F2E">
        <w:rPr>
          <w:szCs w:val="24"/>
        </w:rPr>
        <w:t>март</w:t>
      </w:r>
      <w:r w:rsidRPr="00CD0274">
        <w:rPr>
          <w:szCs w:val="24"/>
        </w:rPr>
        <w:t xml:space="preserve"> 202</w:t>
      </w:r>
      <w:r w:rsidR="00730F2E">
        <w:rPr>
          <w:szCs w:val="24"/>
        </w:rPr>
        <w:t>6</w:t>
      </w:r>
      <w:r w:rsidRPr="00CD0274">
        <w:rPr>
          <w:szCs w:val="24"/>
        </w:rPr>
        <w:t xml:space="preserve">, реализуется проведение турниров по настольной игре-тренажер </w:t>
      </w:r>
      <w:r w:rsidR="00CD0274">
        <w:rPr>
          <w:szCs w:val="24"/>
        </w:rPr>
        <w:t>«</w:t>
      </w:r>
      <w:r w:rsidRPr="00CD0274">
        <w:rPr>
          <w:szCs w:val="24"/>
        </w:rPr>
        <w:t>Путь к Победе</w:t>
      </w:r>
      <w:r w:rsidR="00CD0274">
        <w:rPr>
          <w:szCs w:val="24"/>
        </w:rPr>
        <w:t>»</w:t>
      </w:r>
      <w:r w:rsidRPr="00CD0274">
        <w:rPr>
          <w:szCs w:val="24"/>
        </w:rPr>
        <w:t>, как одна их форм воспитательного события. В турнирах игры-тренажер принимают участие группы различных специальностей и профессий.</w:t>
      </w:r>
    </w:p>
    <w:p w14:paraId="64925843" w14:textId="77777777" w:rsidR="00CD0274" w:rsidRDefault="00CD0274" w:rsidP="00CD0274">
      <w:pPr>
        <w:spacing w:after="0"/>
        <w:ind w:firstLine="567"/>
        <w:jc w:val="both"/>
        <w:rPr>
          <w:b/>
          <w:szCs w:val="24"/>
        </w:rPr>
      </w:pPr>
    </w:p>
    <w:p w14:paraId="00000022" w14:textId="1C899127" w:rsidR="00716423" w:rsidRPr="00CD0274" w:rsidRDefault="00E86F20" w:rsidP="00CD0274">
      <w:pPr>
        <w:spacing w:after="0"/>
        <w:ind w:firstLine="567"/>
        <w:jc w:val="both"/>
        <w:rPr>
          <w:szCs w:val="24"/>
          <w:highlight w:val="white"/>
        </w:rPr>
      </w:pPr>
      <w:r w:rsidRPr="00CD0274">
        <w:rPr>
          <w:b/>
          <w:szCs w:val="24"/>
        </w:rPr>
        <w:t xml:space="preserve">Описание игры-тренажер по Великой Отечественной войне </w:t>
      </w:r>
      <w:r w:rsidR="00CD0274">
        <w:rPr>
          <w:b/>
          <w:szCs w:val="24"/>
        </w:rPr>
        <w:t>«</w:t>
      </w:r>
      <w:r w:rsidRPr="00CD0274">
        <w:rPr>
          <w:b/>
          <w:szCs w:val="24"/>
        </w:rPr>
        <w:t>Путь к Победе</w:t>
      </w:r>
      <w:r w:rsidR="00CD0274">
        <w:rPr>
          <w:b/>
          <w:szCs w:val="24"/>
        </w:rPr>
        <w:t>»</w:t>
      </w:r>
    </w:p>
    <w:p w14:paraId="00000023" w14:textId="1E41D9E9" w:rsidR="00716423" w:rsidRPr="00CD0274" w:rsidRDefault="00E86F20" w:rsidP="00CD0274">
      <w:pPr>
        <w:spacing w:after="0"/>
        <w:ind w:firstLine="567"/>
        <w:jc w:val="both"/>
        <w:rPr>
          <w:szCs w:val="24"/>
          <w:highlight w:val="white"/>
        </w:rPr>
      </w:pPr>
      <w:r w:rsidRPr="00CD0274">
        <w:rPr>
          <w:szCs w:val="24"/>
          <w:highlight w:val="white"/>
        </w:rPr>
        <w:t>Такой формат поможет в более легком формате (игровом) запомнить всю информацию по ВОВ и в дальнейшем поможет при написании ЕГЭ и экзаменов. Игра предлагает окунуться в увлекательный мир исторических событий, где каждый сможет узнать много нового и интересного про Великую Отечественную войну 1941-1945 гг.  В игре 12 направлений. Механика игры: правильно отвечая на вопросы, игроки получают определенные знания и различные трофеи (награды в игре).</w:t>
      </w:r>
    </w:p>
    <w:p w14:paraId="00000024" w14:textId="77777777" w:rsidR="00716423" w:rsidRPr="00CD0274" w:rsidRDefault="00E86F20" w:rsidP="00CD0274">
      <w:pPr>
        <w:spacing w:after="0"/>
        <w:ind w:firstLine="567"/>
        <w:jc w:val="both"/>
        <w:rPr>
          <w:szCs w:val="24"/>
          <w:highlight w:val="white"/>
        </w:rPr>
      </w:pPr>
      <w:r w:rsidRPr="00CD0274">
        <w:rPr>
          <w:szCs w:val="24"/>
          <w:highlight w:val="white"/>
        </w:rPr>
        <w:t xml:space="preserve">Карточки разделены на 3 уровня сложности. На каждой карточке расположен QR-код, который перенаправляет участников на сайт с подсказками (методические материалы по подготовке к определенной тематике. </w:t>
      </w:r>
    </w:p>
    <w:p w14:paraId="00000025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  <w:highlight w:val="white"/>
        </w:rPr>
        <w:t xml:space="preserve">Игра завершается при условии: 1. Когда фишка проходит путь до последнего шага и игроки отвечают на самый последний вопрос правильно. 2. </w:t>
      </w:r>
      <w:r w:rsidRPr="00CD0274">
        <w:rPr>
          <w:szCs w:val="24"/>
          <w:highlight w:val="white"/>
        </w:rPr>
        <w:lastRenderedPageBreak/>
        <w:t>Когда игрок смог достигнуть самого высокого звания и ни разу не потерял свои награды и трофеи.</w:t>
      </w:r>
    </w:p>
    <w:p w14:paraId="4008614D" w14:textId="77777777" w:rsidR="00CD0274" w:rsidRDefault="00CD0274" w:rsidP="00CD0274">
      <w:pPr>
        <w:spacing w:after="0"/>
        <w:ind w:firstLine="567"/>
        <w:jc w:val="both"/>
        <w:rPr>
          <w:b/>
          <w:szCs w:val="24"/>
        </w:rPr>
      </w:pPr>
    </w:p>
    <w:p w14:paraId="00000026" w14:textId="1CFD6495" w:rsidR="00716423" w:rsidRPr="00CD0274" w:rsidRDefault="00E86F20" w:rsidP="00CD0274">
      <w:pPr>
        <w:spacing w:after="0"/>
        <w:ind w:firstLine="567"/>
        <w:jc w:val="both"/>
        <w:rPr>
          <w:b/>
          <w:szCs w:val="24"/>
        </w:rPr>
      </w:pPr>
      <w:r w:rsidRPr="00CD0274">
        <w:rPr>
          <w:b/>
          <w:szCs w:val="24"/>
        </w:rPr>
        <w:t>Коллективное участие как основа воспитательного события</w:t>
      </w:r>
    </w:p>
    <w:p w14:paraId="00000027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Воспитательное событие невозможно организовать в одиночку – его сила в коллективности, в общности. В процессе подготовки и проведения турнира дети учатся взаимодействовать, договариваться, уважать мнения друг друга.</w:t>
      </w:r>
    </w:p>
    <w:p w14:paraId="00000028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Игра-тренажер - представляет событийный подход, где каждый найдёт своё место. Когда ребёнок чувствует, что его вклад значим, он становится увереннее в себе.</w:t>
      </w:r>
    </w:p>
    <w:p w14:paraId="00000029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 xml:space="preserve">Коллективное участие часто сопровождается трудностями – например, разногласиями или ограниченными ресурсами. Но именно это становится обучающим моментом: дети учатся искать компромиссы и выходить из сложных ситуаций вместе, а завершенное событие становится общей победой. </w:t>
      </w:r>
    </w:p>
    <w:p w14:paraId="23660C95" w14:textId="77777777" w:rsidR="00CD0274" w:rsidRDefault="00CD0274" w:rsidP="00CD0274">
      <w:pPr>
        <w:spacing w:after="0"/>
        <w:ind w:firstLine="567"/>
        <w:jc w:val="both"/>
        <w:rPr>
          <w:b/>
          <w:szCs w:val="24"/>
        </w:rPr>
      </w:pPr>
    </w:p>
    <w:p w14:paraId="0000002A" w14:textId="1F4489C5" w:rsidR="00716423" w:rsidRPr="00CD0274" w:rsidRDefault="00E86F20" w:rsidP="00CD0274">
      <w:pPr>
        <w:spacing w:after="0"/>
        <w:ind w:firstLine="567"/>
        <w:jc w:val="both"/>
        <w:rPr>
          <w:b/>
          <w:szCs w:val="24"/>
        </w:rPr>
      </w:pPr>
      <w:r w:rsidRPr="00CD0274">
        <w:rPr>
          <w:b/>
          <w:szCs w:val="24"/>
        </w:rPr>
        <w:t xml:space="preserve">Итоги проведения воспитательного события </w:t>
      </w:r>
      <w:r w:rsidR="00CD0274">
        <w:rPr>
          <w:b/>
          <w:szCs w:val="24"/>
        </w:rPr>
        <w:t>«</w:t>
      </w:r>
      <w:r w:rsidRPr="00CD0274">
        <w:rPr>
          <w:b/>
          <w:szCs w:val="24"/>
        </w:rPr>
        <w:t xml:space="preserve">Турнир по настольной игре-тренажер </w:t>
      </w:r>
      <w:r w:rsidR="00CD0274">
        <w:rPr>
          <w:b/>
          <w:szCs w:val="24"/>
        </w:rPr>
        <w:t>«</w:t>
      </w:r>
      <w:r w:rsidRPr="00CD0274">
        <w:rPr>
          <w:b/>
          <w:szCs w:val="24"/>
        </w:rPr>
        <w:t>Путь к Победе</w:t>
      </w:r>
      <w:r w:rsidR="00CD0274">
        <w:rPr>
          <w:b/>
          <w:szCs w:val="24"/>
        </w:rPr>
        <w:t>»</w:t>
      </w:r>
      <w:r w:rsidRPr="00CD0274">
        <w:rPr>
          <w:b/>
          <w:szCs w:val="24"/>
        </w:rPr>
        <w:t xml:space="preserve"> среди студентов СПО</w:t>
      </w:r>
      <w:r w:rsidR="00CD0274">
        <w:rPr>
          <w:b/>
          <w:szCs w:val="24"/>
        </w:rPr>
        <w:t>»</w:t>
      </w:r>
    </w:p>
    <w:p w14:paraId="0000002B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Проведение воспитательного события оказало плодотворное влияние на студентов. Рассмотрим основные эффекты, ставшие отправной точкой после участия в турнире.</w:t>
      </w:r>
    </w:p>
    <w:p w14:paraId="0000002C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1. Повышение уровня знаний по истории Великой Отечественной войне;</w:t>
      </w:r>
    </w:p>
    <w:p w14:paraId="0000002D" w14:textId="0DC63FF8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 xml:space="preserve">После участия в турнире студенты значительно улучшили свои знания по истории периода Великой Отечественной войны, что не раз отмечал преподаватель истории С.С. Мельников: </w:t>
      </w:r>
      <w:r w:rsidR="00CD0274">
        <w:rPr>
          <w:szCs w:val="24"/>
        </w:rPr>
        <w:t>«</w:t>
      </w:r>
      <w:r w:rsidRPr="00CD0274">
        <w:rPr>
          <w:szCs w:val="24"/>
        </w:rPr>
        <w:t>Студенты стали лучше ориентироваться в ключевых датах, событиях, личностях и последствиях войны. Это поможет им не только успешно сдавать экзамен, но и глубже понять исторический контекст, в котором происходило одно из самых значимых событий XX века</w:t>
      </w:r>
      <w:r w:rsidR="00CD0274">
        <w:rPr>
          <w:szCs w:val="24"/>
        </w:rPr>
        <w:t>»</w:t>
      </w:r>
    </w:p>
    <w:p w14:paraId="0000002E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2. Формирование патриотизма и гражданской позиции;</w:t>
      </w:r>
    </w:p>
    <w:p w14:paraId="0000002F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Погружаясь в историю Великой Отечественной войны, студенты начинают лучше понимать, какой ценой была завоевана победа, и каким важным событием эта война стала для нашей страны. Это способствует укреплению чувства гордости за свою страну, уважения к памяти предков и стремлению внести свой вклад в развитие общества.</w:t>
      </w:r>
    </w:p>
    <w:p w14:paraId="00000030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3. Укрепление командного духа и коммуникативных навыков;</w:t>
      </w:r>
    </w:p>
    <w:p w14:paraId="00000031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>Командные формы участия в турнире способствуют развитию навыков работы в группе, умению слушать и учитывать мнение других, распределять обязанности и достигать совместных целей, что было отмечено преподавателями и организаторами турнира. Это особенно важно для будущих профессионалов, которым часто приходится работать в коллективе.</w:t>
      </w:r>
    </w:p>
    <w:p w14:paraId="00000032" w14:textId="77777777" w:rsidR="00716423" w:rsidRPr="00CD0274" w:rsidRDefault="00716423" w:rsidP="00CD0274">
      <w:pPr>
        <w:spacing w:after="0"/>
        <w:ind w:firstLine="567"/>
        <w:jc w:val="both"/>
        <w:rPr>
          <w:szCs w:val="24"/>
        </w:rPr>
      </w:pPr>
    </w:p>
    <w:p w14:paraId="6DDE88D4" w14:textId="77777777" w:rsidR="00C64A61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b/>
          <w:szCs w:val="24"/>
        </w:rPr>
        <w:t>Заключение</w:t>
      </w:r>
    </w:p>
    <w:p w14:paraId="00000034" w14:textId="121E685E" w:rsidR="00716423" w:rsidRPr="00CD0274" w:rsidRDefault="00C64A61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 xml:space="preserve">По итогам внедрения и реализации игры-тренажер по Великой Отечественной войне «Путь к победе», 47% студентов 1-го курса улучшили уровень знаний по истории периода Великой Отечественной войны. У 64% </w:t>
      </w:r>
      <w:r w:rsidRPr="00CD0274">
        <w:rPr>
          <w:szCs w:val="24"/>
        </w:rPr>
        <w:lastRenderedPageBreak/>
        <w:t>студентов проявился интерес к изучению истории в формате внеклассного мероприятия. 70% студентов первого курса отметили, что пришлось использовать критическое мышление и подключать аналитические способности. 85% студентов отметили, что новая информация, полученная из игры, заставила почувствовать гордость за подвиги Героев, тем самым повышается качественная характеристика воспитания патриотизма и уважения к истории совей страны.</w:t>
      </w:r>
    </w:p>
    <w:p w14:paraId="00000035" w14:textId="77777777" w:rsidR="00716423" w:rsidRPr="00CD0274" w:rsidRDefault="00E86F20" w:rsidP="00CD0274">
      <w:pPr>
        <w:spacing w:after="0"/>
        <w:ind w:firstLine="567"/>
        <w:jc w:val="both"/>
        <w:rPr>
          <w:szCs w:val="24"/>
        </w:rPr>
      </w:pPr>
      <w:r w:rsidRPr="00CD0274">
        <w:rPr>
          <w:szCs w:val="24"/>
        </w:rPr>
        <w:t xml:space="preserve">Воспитательное событие – это настоящий дар педагогики. Проведение турнира по настольной игре-тренажер «Путь к Победе» становится мощным инструментом воспитания и образования, который оказывает глубокое воздействие на студентов. Оно способствует не только повышению уровня знаний по истории, но и развитию личных качеств, формированию гражданской позиции и укреплению связи между поколениями. Для педагогов это вызов – но и возможность. Возможность не просто учить, а вдохновлять. </w:t>
      </w:r>
    </w:p>
    <w:p w14:paraId="6833E33C" w14:textId="77777777" w:rsidR="00736D66" w:rsidRDefault="00736D66" w:rsidP="00CD0274">
      <w:pPr>
        <w:spacing w:after="0"/>
        <w:ind w:firstLine="567"/>
        <w:jc w:val="both"/>
        <w:rPr>
          <w:szCs w:val="24"/>
        </w:rPr>
      </w:pPr>
    </w:p>
    <w:p w14:paraId="3A75EBC4" w14:textId="77777777" w:rsidR="00A97BC0" w:rsidRPr="00A97BC0" w:rsidRDefault="00A97BC0" w:rsidP="00A97BC0">
      <w:pPr>
        <w:rPr>
          <w:b/>
          <w:szCs w:val="24"/>
        </w:rPr>
      </w:pPr>
      <w:r w:rsidRPr="00A97BC0">
        <w:rPr>
          <w:b/>
          <w:szCs w:val="24"/>
        </w:rPr>
        <w:t>Список литературы</w:t>
      </w:r>
    </w:p>
    <w:p w14:paraId="58E29844" w14:textId="77777777" w:rsidR="00A97BC0" w:rsidRPr="00A97BC0" w:rsidRDefault="00A97BC0" w:rsidP="00730F2E">
      <w:pPr>
        <w:ind w:firstLine="709"/>
        <w:jc w:val="both"/>
        <w:rPr>
          <w:szCs w:val="24"/>
        </w:rPr>
      </w:pPr>
      <w:r w:rsidRPr="00A97BC0">
        <w:rPr>
          <w:szCs w:val="24"/>
        </w:rPr>
        <w:t>1.</w:t>
      </w:r>
      <w:r w:rsidRPr="00A97BC0">
        <w:rPr>
          <w:szCs w:val="24"/>
        </w:rPr>
        <w:tab/>
        <w:t>Астафьев, А. Г. "Педагогика событийности: теоретические основы и практическое применение". Москва: Просвещение, 2018.</w:t>
      </w:r>
    </w:p>
    <w:p w14:paraId="07F84F49" w14:textId="77777777" w:rsidR="00A97BC0" w:rsidRPr="00A97BC0" w:rsidRDefault="00A97BC0" w:rsidP="00730F2E">
      <w:pPr>
        <w:ind w:firstLine="709"/>
        <w:jc w:val="both"/>
        <w:rPr>
          <w:szCs w:val="24"/>
        </w:rPr>
      </w:pPr>
      <w:r w:rsidRPr="00A97BC0">
        <w:rPr>
          <w:szCs w:val="24"/>
        </w:rPr>
        <w:t>2.</w:t>
      </w:r>
      <w:r w:rsidRPr="00A97BC0">
        <w:rPr>
          <w:szCs w:val="24"/>
        </w:rPr>
        <w:tab/>
        <w:t>Бахтин, М. М. "Проблема содержания, материала и формы в словесном творчестве". Москва: Искусство, 1975.</w:t>
      </w:r>
    </w:p>
    <w:p w14:paraId="5C064A2E" w14:textId="77777777" w:rsidR="00A97BC0" w:rsidRPr="00A97BC0" w:rsidRDefault="00A97BC0" w:rsidP="00730F2E">
      <w:pPr>
        <w:ind w:firstLine="709"/>
        <w:jc w:val="both"/>
        <w:rPr>
          <w:szCs w:val="24"/>
        </w:rPr>
      </w:pPr>
      <w:r w:rsidRPr="00A97BC0">
        <w:rPr>
          <w:szCs w:val="24"/>
        </w:rPr>
        <w:t>3.</w:t>
      </w:r>
      <w:r w:rsidRPr="00A97BC0">
        <w:rPr>
          <w:szCs w:val="24"/>
        </w:rPr>
        <w:tab/>
        <w:t>Выготский, Л. С. "Психология развития ребёнка". Москва: Педагогика, 2005.</w:t>
      </w:r>
    </w:p>
    <w:p w14:paraId="7858BC6C" w14:textId="77777777" w:rsidR="00A97BC0" w:rsidRPr="00A97BC0" w:rsidRDefault="00A97BC0" w:rsidP="00730F2E">
      <w:pPr>
        <w:ind w:firstLine="709"/>
        <w:jc w:val="both"/>
        <w:rPr>
          <w:szCs w:val="24"/>
        </w:rPr>
      </w:pPr>
      <w:r w:rsidRPr="00A97BC0">
        <w:rPr>
          <w:szCs w:val="24"/>
        </w:rPr>
        <w:t>4.</w:t>
      </w:r>
      <w:r w:rsidRPr="00A97BC0">
        <w:rPr>
          <w:szCs w:val="24"/>
        </w:rPr>
        <w:tab/>
      </w:r>
      <w:proofErr w:type="spellStart"/>
      <w:r w:rsidRPr="00A97BC0">
        <w:rPr>
          <w:szCs w:val="24"/>
        </w:rPr>
        <w:t>Караковский</w:t>
      </w:r>
      <w:proofErr w:type="spellEnd"/>
      <w:r w:rsidRPr="00A97BC0">
        <w:rPr>
          <w:szCs w:val="24"/>
        </w:rPr>
        <w:t>, В. А. "Школа – пространство воспитания". Москва: Педагогическое общество России, 2013.</w:t>
      </w:r>
    </w:p>
    <w:p w14:paraId="7F4162C8" w14:textId="77777777" w:rsidR="00A97BC0" w:rsidRPr="00A97BC0" w:rsidRDefault="00A97BC0" w:rsidP="00730F2E">
      <w:pPr>
        <w:ind w:firstLine="709"/>
        <w:jc w:val="both"/>
        <w:rPr>
          <w:szCs w:val="24"/>
        </w:rPr>
      </w:pPr>
      <w:r w:rsidRPr="00A97BC0">
        <w:rPr>
          <w:szCs w:val="24"/>
        </w:rPr>
        <w:t>5.</w:t>
      </w:r>
      <w:r w:rsidRPr="00A97BC0">
        <w:rPr>
          <w:szCs w:val="24"/>
        </w:rPr>
        <w:tab/>
      </w:r>
      <w:proofErr w:type="spellStart"/>
      <w:r w:rsidRPr="00A97BC0">
        <w:rPr>
          <w:szCs w:val="24"/>
        </w:rPr>
        <w:t>Сластёнин</w:t>
      </w:r>
      <w:proofErr w:type="spellEnd"/>
      <w:r w:rsidRPr="00A97BC0">
        <w:rPr>
          <w:szCs w:val="24"/>
        </w:rPr>
        <w:t>, В. А., и др. "Педагогика: инновационный курс". Москва: Академия, 2011.</w:t>
      </w:r>
    </w:p>
    <w:p w14:paraId="0A779410" w14:textId="77777777" w:rsidR="00A97BC0" w:rsidRPr="00A97BC0" w:rsidRDefault="00A97BC0" w:rsidP="00730F2E">
      <w:pPr>
        <w:ind w:firstLine="709"/>
        <w:jc w:val="both"/>
        <w:rPr>
          <w:szCs w:val="24"/>
        </w:rPr>
      </w:pPr>
      <w:r w:rsidRPr="00A97BC0">
        <w:rPr>
          <w:szCs w:val="24"/>
        </w:rPr>
        <w:t>6.</w:t>
      </w:r>
      <w:r w:rsidRPr="00A97BC0">
        <w:rPr>
          <w:szCs w:val="24"/>
        </w:rPr>
        <w:tab/>
        <w:t>Хуторской, А. В. "Педагогика развития личности". Москва: Академия, 2010.</w:t>
      </w:r>
    </w:p>
    <w:p w14:paraId="2877D19A" w14:textId="77777777" w:rsidR="00A97BC0" w:rsidRPr="00A97BC0" w:rsidRDefault="00A97BC0" w:rsidP="00730F2E">
      <w:pPr>
        <w:ind w:firstLine="709"/>
        <w:jc w:val="both"/>
        <w:rPr>
          <w:szCs w:val="24"/>
        </w:rPr>
      </w:pPr>
      <w:r w:rsidRPr="00A97BC0">
        <w:rPr>
          <w:szCs w:val="24"/>
        </w:rPr>
        <w:t>7.</w:t>
      </w:r>
      <w:r w:rsidRPr="00A97BC0">
        <w:rPr>
          <w:szCs w:val="24"/>
        </w:rPr>
        <w:tab/>
        <w:t>Пиаже, Ж. "Психология интеллекта". Москва: Эксмо, 2007.</w:t>
      </w:r>
    </w:p>
    <w:p w14:paraId="5209D871" w14:textId="10443773" w:rsidR="00C64A61" w:rsidRPr="00CD0274" w:rsidRDefault="00A97BC0" w:rsidP="00730F2E">
      <w:pPr>
        <w:ind w:firstLine="709"/>
        <w:jc w:val="both"/>
        <w:rPr>
          <w:szCs w:val="24"/>
        </w:rPr>
      </w:pPr>
      <w:r w:rsidRPr="00A97BC0">
        <w:rPr>
          <w:szCs w:val="24"/>
        </w:rPr>
        <w:t>8.</w:t>
      </w:r>
      <w:r w:rsidRPr="00A97BC0">
        <w:rPr>
          <w:szCs w:val="24"/>
        </w:rPr>
        <w:tab/>
        <w:t>Зинченко, В. П. "Смысловая педагогика". Москва: Новая школа, 2004.</w:t>
      </w:r>
    </w:p>
    <w:sectPr w:rsidR="00C64A61" w:rsidRPr="00CD0274" w:rsidSect="00CD0274">
      <w:footerReference w:type="default" r:id="rId7"/>
      <w:pgSz w:w="11906" w:h="16838" w:code="9"/>
      <w:pgMar w:top="113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07922" w14:textId="77777777" w:rsidR="0029034B" w:rsidRDefault="0029034B">
      <w:pPr>
        <w:spacing w:after="0"/>
      </w:pPr>
      <w:r>
        <w:separator/>
      </w:r>
    </w:p>
  </w:endnote>
  <w:endnote w:type="continuationSeparator" w:id="0">
    <w:p w14:paraId="211F9D36" w14:textId="77777777" w:rsidR="0029034B" w:rsidRDefault="002903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8" w14:textId="77777777" w:rsidR="00716423" w:rsidRDefault="0071642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6871B" w14:textId="77777777" w:rsidR="0029034B" w:rsidRDefault="0029034B">
      <w:pPr>
        <w:spacing w:after="0"/>
      </w:pPr>
      <w:r>
        <w:separator/>
      </w:r>
    </w:p>
  </w:footnote>
  <w:footnote w:type="continuationSeparator" w:id="0">
    <w:p w14:paraId="197B194D" w14:textId="77777777" w:rsidR="0029034B" w:rsidRDefault="0029034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E6A29"/>
    <w:multiLevelType w:val="multilevel"/>
    <w:tmpl w:val="03F0618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1646099"/>
    <w:multiLevelType w:val="multilevel"/>
    <w:tmpl w:val="1DBE71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1D130FB"/>
    <w:multiLevelType w:val="multilevel"/>
    <w:tmpl w:val="7C5EB35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423"/>
    <w:rsid w:val="0029034B"/>
    <w:rsid w:val="00550CBC"/>
    <w:rsid w:val="00716423"/>
    <w:rsid w:val="00730F2E"/>
    <w:rsid w:val="00736D66"/>
    <w:rsid w:val="00A64561"/>
    <w:rsid w:val="00A97BC0"/>
    <w:rsid w:val="00B75A93"/>
    <w:rsid w:val="00C64A61"/>
    <w:rsid w:val="00CD0274"/>
    <w:rsid w:val="00E8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C9EB4"/>
  <w15:docId w15:val="{57CF33C6-1907-4A25-80BE-939BE85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CD0274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CD0274"/>
  </w:style>
  <w:style w:type="paragraph" w:styleId="a7">
    <w:name w:val="footer"/>
    <w:basedOn w:val="a"/>
    <w:link w:val="a8"/>
    <w:uiPriority w:val="99"/>
    <w:unhideWhenUsed/>
    <w:rsid w:val="00CD0274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CD0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ГАПОУ ПО ПКППИК</Company>
  <LinksUpToDate>false</LinksUpToDate>
  <CharactersWithSpaces>11575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Кирилл Глухов</cp:lastModifiedBy>
  <cp:revision>2</cp:revision>
  <dcterms:created xsi:type="dcterms:W3CDTF">2026-04-01T18:26:00Z</dcterms:created>
  <dcterms:modified xsi:type="dcterms:W3CDTF">2026-04-01T18:26:00Z</dcterms:modified>
</cp:coreProperties>
</file>