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76807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C577D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Контрольно-оценочное средство.</w:t>
      </w:r>
    </w:p>
    <w:p w14:paraId="287227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Предмет: Русский     язык</w:t>
      </w:r>
    </w:p>
    <w:p w14:paraId="2E52D9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Класс 7 А,Б,В</w:t>
      </w:r>
    </w:p>
    <w:p w14:paraId="7CED49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Вид работы: сжатое изложение</w:t>
      </w:r>
    </w:p>
    <w:p w14:paraId="3125128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Дата проведения  контрольно-оценочной процедуры:    .05. 202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г.      </w:t>
      </w:r>
    </w:p>
    <w:p w14:paraId="53ECBBB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Пояснительная записка:</w:t>
      </w:r>
    </w:p>
    <w:p w14:paraId="0C57D8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Цели контроля: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3E33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Проверка ЗУН </w:t>
      </w:r>
      <w:r>
        <w:rPr>
          <w:rFonts w:ascii="Times New Roman" w:hAnsi="Times New Roman" w:cs="Times New Roman"/>
          <w:sz w:val="24"/>
          <w:szCs w:val="24"/>
          <w:lang w:val="ru-RU"/>
        </w:rPr>
        <w:t>обучающихся</w:t>
      </w:r>
      <w:r>
        <w:rPr>
          <w:rFonts w:ascii="Times New Roman" w:hAnsi="Times New Roman" w:cs="Times New Roman"/>
          <w:sz w:val="24"/>
          <w:szCs w:val="24"/>
        </w:rPr>
        <w:t xml:space="preserve">, полученных в 7 классе, выявление </w:t>
      </w:r>
      <w:r>
        <w:rPr>
          <w:rFonts w:ascii="Times New Roman" w:hAnsi="Times New Roman" w:cs="Times New Roman"/>
          <w:sz w:val="24"/>
          <w:szCs w:val="24"/>
          <w:lang w:val="ru-RU"/>
        </w:rPr>
        <w:t>уровня</w:t>
      </w:r>
      <w:r>
        <w:rPr>
          <w:rFonts w:ascii="Times New Roman" w:hAnsi="Times New Roman" w:cs="Times New Roman"/>
          <w:sz w:val="24"/>
          <w:szCs w:val="24"/>
        </w:rPr>
        <w:t xml:space="preserve"> подготовки учащихся к выполнению задания С1 ОГЭ. </w:t>
      </w:r>
    </w:p>
    <w:p w14:paraId="1BC7499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>предметные знания и умения:</w:t>
      </w:r>
      <w:bookmarkStart w:id="0" w:name="_GoBack"/>
      <w:bookmarkEnd w:id="0"/>
    </w:p>
    <w:p w14:paraId="7DF9BA05">
      <w:pPr>
        <w:pStyle w:val="11"/>
        <w:numPr>
          <w:ilvl w:val="0"/>
          <w:numId w:val="1"/>
        </w:numPr>
        <w:spacing w:before="280" w:after="0"/>
        <w:rPr>
          <w:color w:val="000000"/>
        </w:rPr>
      </w:pPr>
      <w:r>
        <w:t xml:space="preserve"> </w:t>
      </w:r>
      <w:r>
        <w:rPr>
          <w:color w:val="000000"/>
        </w:rPr>
        <w:t>Знать: основные принципы построения сжатого текста, воспринимаемого на слух;</w:t>
      </w:r>
    </w:p>
    <w:p w14:paraId="10F2AD3C">
      <w:pPr>
        <w:pStyle w:val="11"/>
        <w:numPr>
          <w:ilvl w:val="0"/>
          <w:numId w:val="1"/>
        </w:numPr>
        <w:rPr>
          <w:color w:val="000000"/>
        </w:rPr>
      </w:pPr>
      <w:r>
        <w:rPr>
          <w:color w:val="000000"/>
        </w:rPr>
        <w:t>Уметь: излагать текст сжато; составлять план сжатого текста с помощью опорных записей в ходе первичного слушания.</w:t>
      </w:r>
    </w:p>
    <w:p w14:paraId="7E75400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>метапредметные:</w:t>
      </w:r>
    </w:p>
    <w:p w14:paraId="348784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поиск и извлечение необходимой информации из своей памяти в соответствии с накопленным жизненным опытом</w:t>
      </w:r>
    </w:p>
    <w:p w14:paraId="3C90FE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коммуникативные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владение разными видами речевой деятельности, умение воспринимать чужую речь  на слух,  умение  обрабатывать  воспринятую информацию.</w:t>
      </w:r>
    </w:p>
    <w:p w14:paraId="5EB06B72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Cs/>
          <w:color w:val="000000"/>
          <w:sz w:val="24"/>
          <w:szCs w:val="24"/>
          <w:shd w:val="clear" w:color="auto" w:fill="FFFFFF"/>
        </w:rPr>
        <w:t>личностные</w:t>
      </w:r>
      <w:r>
        <w:rPr>
          <w:rFonts w:ascii="Times New Roman" w:hAnsi="Times New Roman" w:cs="Times New Roman"/>
          <w:b/>
          <w:i/>
          <w:iCs/>
          <w:color w:val="000000"/>
          <w:sz w:val="24"/>
          <w:szCs w:val="24"/>
          <w:shd w:val="clear" w:color="auto" w:fill="FFFFFF"/>
        </w:rPr>
        <w:t>:</w:t>
      </w:r>
      <w:r>
        <w:rPr>
          <w:rStyle w:val="12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самостоятельно достигать планируемые результаты – создавать свой собственный сжатый текст.</w:t>
      </w:r>
    </w:p>
    <w:p w14:paraId="758FEA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Краткая характеристика  КОС :</w:t>
      </w:r>
    </w:p>
    <w:p w14:paraId="36F9DA1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форма контроля: сжатое изложение</w:t>
      </w:r>
    </w:p>
    <w:p w14:paraId="62BEC5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количество вариантов:1</w:t>
      </w:r>
    </w:p>
    <w:p w14:paraId="38728311"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Распределение заданий по уровню сложности.</w:t>
      </w:r>
    </w:p>
    <w:p w14:paraId="48E3D99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Репродуктивный уровень – слушание текста, создание опорных записей(50%)</w:t>
      </w:r>
    </w:p>
    <w:p w14:paraId="4BE504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Конструктивный уровень – написание сжатого текста(50%). </w:t>
      </w:r>
    </w:p>
    <w:p w14:paraId="2B6BACDC"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Характеристика заданий :</w:t>
      </w:r>
    </w:p>
    <w:p w14:paraId="25BE6CBF">
      <w:pPr>
        <w:spacing w:after="0" w:line="240" w:lineRule="auto"/>
        <w:rPr>
          <w:rFonts w:ascii="Times New Roman" w:hAnsi="Times New Roman" w:eastAsia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i/>
          <w:sz w:val="24"/>
          <w:szCs w:val="24"/>
          <w:u w:val="single"/>
        </w:rPr>
        <w:t>- с позиций выявляемых образовательных результатов;</w:t>
      </w:r>
    </w:p>
    <w:p w14:paraId="38DEF8F2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написать текст сжато, последовательно,  передавая тему текста и основные микротемы, без орфографических и пунктуационных ошибок (навык грамотного письма)</w:t>
      </w:r>
    </w:p>
    <w:p w14:paraId="0DCA6A1E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  <w:u w:val="single"/>
        </w:rPr>
        <w:t>- с помощью которых выявляются метапредметные результаты</w:t>
      </w:r>
      <w:r>
        <w:rPr>
          <w:rFonts w:ascii="Times New Roman" w:hAnsi="Times New Roman" w:eastAsia="Times New Roman" w:cs="Times New Roman"/>
          <w:sz w:val="24"/>
          <w:szCs w:val="24"/>
        </w:rPr>
        <w:t>:</w:t>
      </w:r>
    </w:p>
    <w:p w14:paraId="26A5F91E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>познавательные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грамотно составлять предложения, передавая основную информацию.</w:t>
      </w:r>
    </w:p>
    <w:p w14:paraId="56ED89CA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 xml:space="preserve"> регулятивные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: сжимать текст, используя основные приемы сжатия (сокращение, упрощение, обобщение). </w:t>
      </w:r>
    </w:p>
    <w:p w14:paraId="6B1A76FF"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4DC0EC0F"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2158C754"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6E4F73AF"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0B4EE93B"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1A2D78D3"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78D61C72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Содержание  контрольно-оценочного материала</w:t>
      </w:r>
    </w:p>
    <w:p w14:paraId="5BE2C8AB">
      <w:pPr>
        <w:pStyle w:val="11"/>
        <w:shd w:val="clear" w:color="auto" w:fill="FFFFFF"/>
        <w:ind w:firstLine="380"/>
        <w:jc w:val="both"/>
        <w:rPr>
          <w:color w:val="000035"/>
          <w:sz w:val="28"/>
          <w:szCs w:val="28"/>
        </w:rPr>
      </w:pPr>
      <w:r>
        <w:rPr>
          <w:color w:val="000035"/>
          <w:sz w:val="28"/>
          <w:szCs w:val="28"/>
        </w:rPr>
        <w:t xml:space="preserve">   Слово «мама» — особое слово. Оно рождается вместе с нами, сопровождает нас в годы взросления и зрелости. Его лепечет дитя в колыбели. С любовью произносит юноша и глубокий старец. В языке любого народа есть это слово. И на всех языках оно звучит нежно и ласково.</w:t>
      </w:r>
    </w:p>
    <w:p w14:paraId="73771BAA">
      <w:pPr>
        <w:pStyle w:val="11"/>
        <w:shd w:val="clear" w:color="auto" w:fill="FFFFFF"/>
        <w:ind w:firstLine="380"/>
        <w:jc w:val="both"/>
        <w:rPr>
          <w:color w:val="000035"/>
          <w:sz w:val="28"/>
          <w:szCs w:val="28"/>
        </w:rPr>
      </w:pPr>
      <w:r>
        <w:rPr>
          <w:color w:val="000035"/>
          <w:sz w:val="28"/>
          <w:szCs w:val="28"/>
        </w:rPr>
        <w:t xml:space="preserve">   Место матери в нашей жизни особое, исключительное. Мы всегда несем ей свою радость и боль и находим понимание. Материнская любовь окрыляет, придает силы, вдохновляет на подвиг. В сложных жизненных обстоятельствах мы всегда вспоминаем маму. И нужна нам в этот миг только она. Человек зовет мать и верит, что она, где бы не была, слышит его, сострадает и спешит на помощь. Слово «мама» становится равнозначным слову «жизнь».</w:t>
      </w:r>
    </w:p>
    <w:p w14:paraId="7B5CF8B3">
      <w:pPr>
        <w:pStyle w:val="11"/>
        <w:shd w:val="clear" w:color="auto" w:fill="FFFFFF"/>
        <w:ind w:firstLine="380"/>
        <w:jc w:val="both"/>
        <w:rPr>
          <w:color w:val="000035"/>
          <w:sz w:val="28"/>
          <w:szCs w:val="28"/>
        </w:rPr>
      </w:pPr>
      <w:r>
        <w:rPr>
          <w:color w:val="000035"/>
          <w:sz w:val="28"/>
          <w:szCs w:val="28"/>
        </w:rPr>
        <w:t xml:space="preserve">   Сколько художников, композиторов, поэтов создали замечательные произведения о маме! «Берегите матерей!» - провозгласил в своей поэме известный поэт Расул Гамзатов. К сожалению, мы слишком поздно понимаем, что забыли сказать много хороших и добрых слов своей маме. Чтобы этого не произошло, нужно дарить им радость каждый день и час. Ведь благодарные дети – лучший подарок для них.</w:t>
      </w:r>
    </w:p>
    <w:p w14:paraId="421CA940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Инструкция к выполнению контрольной работы </w:t>
      </w:r>
    </w:p>
    <w:p w14:paraId="3DC816F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</w:rPr>
        <w:t xml:space="preserve">Дорогие ребята! Сегодня Вам предстоит написать итоговое изложение.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14:paraId="7615439F">
      <w:pPr>
        <w:pStyle w:val="11"/>
        <w:spacing w:beforeAutospacing="0" w:after="0" w:afterAutospacing="0"/>
        <w:ind w:left="960" w:right="20"/>
        <w:rPr>
          <w:color w:val="666666"/>
        </w:rPr>
      </w:pPr>
      <w:r>
        <w:rPr>
          <w:color w:val="000000"/>
          <w:shd w:val="clear" w:color="auto" w:fill="FFFFFF"/>
        </w:rPr>
        <w:t>Внимательно прослушайте текст, который вам предстоит письменно изложить (можно записывать ключевые слова, отдельные фразы). При первом прослушивании необходимо проникнуть в суть текста, т.е. понять его основную мысль, следить за логической связью микротем и запомнить их последовательность.</w:t>
      </w:r>
      <w:r>
        <w:rPr>
          <w:color w:val="000000"/>
        </w:rPr>
        <w:t>    Прослушивая текст второй раз, уточните, правильно ли запомнили последовательность изложения событий, мыслей.</w:t>
      </w:r>
    </w:p>
    <w:p w14:paraId="08FF1A48">
      <w:pPr>
        <w:pStyle w:val="11"/>
        <w:spacing w:beforeAutospacing="0" w:after="0" w:afterAutospacing="0"/>
        <w:ind w:left="960" w:right="20"/>
        <w:rPr>
          <w:color w:val="666666"/>
        </w:rPr>
      </w:pPr>
      <w:r>
        <w:rPr>
          <w:color w:val="000000"/>
        </w:rPr>
        <w:t>•         Обратите внимание на фактическую сторону: даты, имена, фамилии, время и место действия и др.</w:t>
      </w:r>
    </w:p>
    <w:p w14:paraId="0441AB95">
      <w:pPr>
        <w:pStyle w:val="11"/>
        <w:spacing w:beforeAutospacing="0" w:after="0" w:afterAutospacing="0"/>
        <w:ind w:left="960" w:right="20"/>
        <w:rPr>
          <w:color w:val="666666"/>
        </w:rPr>
      </w:pPr>
      <w:r>
        <w:rPr>
          <w:color w:val="000000"/>
        </w:rPr>
        <w:t>•         При редактировании постарайтесь избавиться от тяжеловесных предложений. В процессе редактирования можно спокойно обдумать, как из одной длинной фразы сделать две покороче или вообще убрать какие-то слова, оказавшиеся лишними.</w:t>
      </w:r>
    </w:p>
    <w:p w14:paraId="66777D64">
      <w:pPr>
        <w:pStyle w:val="11"/>
        <w:spacing w:beforeAutospacing="0" w:after="0" w:afterAutospacing="0"/>
        <w:ind w:left="960" w:right="20"/>
        <w:jc w:val="both"/>
        <w:rPr>
          <w:color w:val="666666"/>
        </w:rPr>
      </w:pPr>
      <w:r>
        <w:rPr>
          <w:color w:val="000000"/>
        </w:rPr>
        <w:t>•         Медленно перечитайте предложение, в котором проделаны какие-либо изменения, проверьте:</w:t>
      </w:r>
    </w:p>
    <w:p w14:paraId="05E68082">
      <w:pPr>
        <w:pStyle w:val="11"/>
        <w:spacing w:beforeAutospacing="0" w:after="0" w:afterAutospacing="0"/>
        <w:ind w:left="960"/>
        <w:rPr>
          <w:color w:val="666666"/>
        </w:rPr>
      </w:pPr>
      <w:r>
        <w:rPr>
          <w:color w:val="000000"/>
        </w:rPr>
        <w:t>-    нет ли у вас грамматических ошибок,</w:t>
      </w:r>
    </w:p>
    <w:p w14:paraId="592BE1EC">
      <w:pPr>
        <w:pStyle w:val="11"/>
        <w:spacing w:beforeAutospacing="0" w:after="0" w:afterAutospacing="0"/>
        <w:ind w:left="960"/>
        <w:rPr>
          <w:color w:val="666666"/>
        </w:rPr>
      </w:pPr>
      <w:r>
        <w:rPr>
          <w:color w:val="000000"/>
        </w:rPr>
        <w:t>-    не нарушена ли связь слов,</w:t>
      </w:r>
    </w:p>
    <w:p w14:paraId="024D92D6">
      <w:pPr>
        <w:pStyle w:val="11"/>
        <w:spacing w:beforeAutospacing="0" w:after="0" w:afterAutospacing="0"/>
        <w:ind w:left="960" w:right="20"/>
        <w:rPr>
          <w:color w:val="666666"/>
        </w:rPr>
      </w:pPr>
      <w:r>
        <w:rPr>
          <w:color w:val="000000"/>
        </w:rPr>
        <w:t>-    не встречалось ли одно и то же слово в предыдущей фразе или последующей (так вы избежите одной из самых распространённых ошибок - неоправданного повтора слов).</w:t>
      </w:r>
    </w:p>
    <w:p w14:paraId="069E3CC8">
      <w:pPr>
        <w:pStyle w:val="11"/>
        <w:spacing w:beforeAutospacing="0" w:after="0" w:afterAutospacing="0"/>
        <w:ind w:left="960" w:right="20"/>
        <w:rPr>
          <w:color w:val="666666"/>
        </w:rPr>
      </w:pPr>
      <w:r>
        <w:rPr>
          <w:color w:val="000000"/>
        </w:rPr>
        <w:t>•         Проверьте последовательность изложения содержания: не нарушена ли логика развёртывания темы; нет ли неоправданной перестановки частей (микротем) текста; правильно ли членится текст на абзацы (абзаца должно быть три!)</w:t>
      </w:r>
    </w:p>
    <w:p w14:paraId="4742F1B6">
      <w:pPr>
        <w:pStyle w:val="11"/>
        <w:spacing w:beforeAutospacing="0" w:after="0" w:afterAutospacing="0"/>
        <w:ind w:left="960" w:right="20"/>
        <w:rPr>
          <w:color w:val="666666"/>
        </w:rPr>
      </w:pPr>
      <w:r>
        <w:rPr>
          <w:color w:val="000000"/>
        </w:rPr>
        <w:t>•         Проведите орфографический и пунктуационный анализ текста: найдите слова, трудные в орфографическом отношении, примените правило (сомневаетесь - замените другим словом); разберите предложение с точки зрения обоснованности употребления в них знаков препинания.</w:t>
      </w:r>
    </w:p>
    <w:p w14:paraId="43641081">
      <w:pPr>
        <w:pStyle w:val="11"/>
        <w:spacing w:beforeAutospacing="0" w:after="0" w:afterAutospacing="0"/>
        <w:ind w:left="1040" w:right="40"/>
        <w:rPr>
          <w:color w:val="666666"/>
        </w:rPr>
      </w:pPr>
      <w:r>
        <w:rPr>
          <w:color w:val="000000"/>
        </w:rPr>
        <w:t>•       </w:t>
      </w:r>
      <w:r>
        <w:rPr>
          <w:rStyle w:val="12"/>
          <w:color w:val="000000"/>
        </w:rPr>
        <w:t> </w:t>
      </w:r>
      <w:r>
        <w:rPr>
          <w:color w:val="000000"/>
        </w:rPr>
        <w:t>Помните, что, сжато излагая текст, необходимо правильно определить основные микротемы, передать главное содержание как каждой микротемы, так и всего текста в целом.</w:t>
      </w:r>
    </w:p>
    <w:p w14:paraId="2AF27D36">
      <w:pPr>
        <w:pStyle w:val="11"/>
        <w:spacing w:beforeAutospacing="0" w:after="0" w:afterAutospacing="0"/>
        <w:ind w:left="1040" w:right="40"/>
        <w:rPr>
          <w:color w:val="666666"/>
        </w:rPr>
      </w:pPr>
      <w:r>
        <w:rPr>
          <w:color w:val="000000"/>
        </w:rPr>
        <w:t>•       </w:t>
      </w:r>
      <w:r>
        <w:rPr>
          <w:rStyle w:val="12"/>
          <w:color w:val="000000"/>
        </w:rPr>
        <w:t> </w:t>
      </w:r>
      <w:r>
        <w:rPr>
          <w:color w:val="000000"/>
        </w:rPr>
        <w:t>Количество абзацев в сжатом изложении (ТРИ!) должно соответствовать количеству микротем исходного текста.</w:t>
      </w:r>
      <w:r>
        <w:rPr>
          <w:rStyle w:val="12"/>
          <w:color w:val="000000"/>
        </w:rPr>
        <w:t> </w:t>
      </w:r>
      <w:r>
        <w:rPr>
          <w:color w:val="000000"/>
        </w:rPr>
        <w:t>Читая выполненную работу, проверяющий устанавливает соответствие содержания работы ученика перечисленным микротемам, их количеству и последовательности.</w:t>
      </w:r>
    </w:p>
    <w:p w14:paraId="0DAC1D8B">
      <w:pPr>
        <w:pStyle w:val="11"/>
        <w:spacing w:beforeAutospacing="0" w:after="5" w:afterAutospacing="0"/>
        <w:ind w:left="1040"/>
        <w:jc w:val="both"/>
        <w:rPr>
          <w:color w:val="666666"/>
        </w:rPr>
      </w:pPr>
      <w:r>
        <w:rPr>
          <w:color w:val="000000"/>
        </w:rPr>
        <w:t>•       </w:t>
      </w:r>
      <w:r>
        <w:rPr>
          <w:rStyle w:val="12"/>
          <w:color w:val="000000"/>
        </w:rPr>
        <w:t> </w:t>
      </w:r>
      <w:r>
        <w:rPr>
          <w:color w:val="000000"/>
        </w:rPr>
        <w:t>Объем изложения - не менее 70 слов.</w:t>
      </w:r>
    </w:p>
    <w:p w14:paraId="52EE9A30">
      <w:pPr>
        <w:pStyle w:val="11"/>
        <w:spacing w:beforeAutospacing="0" w:after="0" w:afterAutospacing="0"/>
        <w:ind w:left="1040"/>
        <w:rPr>
          <w:color w:val="666666"/>
        </w:rPr>
      </w:pPr>
      <w:r>
        <w:rPr>
          <w:color w:val="000000"/>
        </w:rPr>
        <w:t>•       </w:t>
      </w:r>
      <w:r>
        <w:rPr>
          <w:rStyle w:val="12"/>
          <w:color w:val="000000"/>
        </w:rPr>
        <w:t> </w:t>
      </w:r>
      <w:r>
        <w:rPr>
          <w:color w:val="000000"/>
        </w:rPr>
        <w:t>Писать следует аккуратно, разборчивым почерком.</w:t>
      </w:r>
    </w:p>
    <w:p w14:paraId="677CDD40">
      <w:pPr>
        <w:pStyle w:val="11"/>
        <w:spacing w:beforeAutospacing="0" w:after="0" w:afterAutospacing="0"/>
        <w:ind w:left="1040" w:right="40"/>
        <w:rPr>
          <w:color w:val="666666"/>
        </w:rPr>
      </w:pPr>
      <w:r>
        <w:rPr>
          <w:color w:val="000000"/>
        </w:rPr>
        <w:t>•       </w:t>
      </w:r>
      <w:r>
        <w:rPr>
          <w:rStyle w:val="12"/>
          <w:color w:val="000000"/>
        </w:rPr>
        <w:t> </w:t>
      </w:r>
      <w:r>
        <w:rPr>
          <w:color w:val="000000"/>
        </w:rPr>
        <w:t>При написании сжатого изложения не ставится задача сохранения авторского стиля, однако нужно</w:t>
      </w:r>
      <w:r>
        <w:rPr>
          <w:rStyle w:val="12"/>
          <w:color w:val="000000"/>
        </w:rPr>
        <w:t> </w:t>
      </w:r>
      <w:r>
        <w:rPr>
          <w:color w:val="000000"/>
        </w:rPr>
        <w:t>использовать</w:t>
      </w:r>
      <w:r>
        <w:rPr>
          <w:rStyle w:val="12"/>
          <w:color w:val="000000"/>
        </w:rPr>
        <w:t> </w:t>
      </w:r>
      <w:r>
        <w:rPr>
          <w:color w:val="000000"/>
        </w:rPr>
        <w:t>авторские ключевые слова и словосочетания.</w:t>
      </w:r>
    </w:p>
    <w:p w14:paraId="62CC54EC">
      <w:pPr>
        <w:pStyle w:val="11"/>
        <w:spacing w:beforeAutospacing="0" w:after="0" w:afterAutospacing="0"/>
        <w:ind w:left="1040" w:right="40"/>
        <w:jc w:val="both"/>
        <w:rPr>
          <w:color w:val="666666"/>
        </w:rPr>
      </w:pPr>
      <w:r>
        <w:rPr>
          <w:color w:val="000000"/>
        </w:rPr>
        <w:t>•       </w:t>
      </w:r>
      <w:r>
        <w:rPr>
          <w:rStyle w:val="12"/>
          <w:color w:val="000000"/>
        </w:rPr>
        <w:t> </w:t>
      </w:r>
      <w:r>
        <w:rPr>
          <w:color w:val="000000"/>
        </w:rPr>
        <w:t>Что должно остаться в тексте: то содержание, без которого был бы неясен или искажен авторский замысел. Ключевые слова и микротемы - опора для определения главной информации.</w:t>
      </w:r>
    </w:p>
    <w:p w14:paraId="4DBA6CEE">
      <w:pPr>
        <w:pStyle w:val="11"/>
        <w:keepNext/>
        <w:spacing w:beforeAutospacing="0" w:after="0" w:afterAutospacing="0"/>
        <w:ind w:left="20" w:firstLine="620"/>
        <w:jc w:val="both"/>
        <w:rPr>
          <w:color w:val="000000"/>
        </w:rPr>
      </w:pPr>
      <w:r>
        <w:rPr>
          <w:color w:val="000000"/>
        </w:rPr>
        <w:t>•       </w:t>
      </w:r>
      <w:r>
        <w:rPr>
          <w:rStyle w:val="12"/>
          <w:color w:val="000000"/>
        </w:rPr>
        <w:t> </w:t>
      </w:r>
      <w:r>
        <w:rPr>
          <w:color w:val="000000"/>
        </w:rPr>
        <w:t>Что подлежит компрессии: подробности, повторы, детали, конкретные примеры.</w:t>
      </w:r>
    </w:p>
    <w:p w14:paraId="28C59AF8">
      <w:pPr>
        <w:pStyle w:val="11"/>
        <w:keepNext/>
        <w:spacing w:beforeAutospacing="0" w:after="0" w:afterAutospacing="0"/>
        <w:ind w:left="20" w:firstLine="620"/>
        <w:jc w:val="both"/>
        <w:rPr>
          <w:color w:val="666666"/>
        </w:rPr>
      </w:pPr>
    </w:p>
    <w:p w14:paraId="5EBBB1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Желаем Успеха!</w:t>
      </w:r>
    </w:p>
    <w:p w14:paraId="720DA338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Эталон выполнения  оценочного материала</w:t>
      </w:r>
    </w:p>
    <w:p w14:paraId="1A40976B">
      <w:pPr>
        <w:pStyle w:val="11"/>
        <w:shd w:val="clear" w:color="auto" w:fill="FFFFFF"/>
        <w:ind w:firstLine="380"/>
        <w:jc w:val="both"/>
      </w:pPr>
      <w:r>
        <w:t>Микротемы:</w:t>
      </w:r>
    </w:p>
    <w:p w14:paraId="2A96CE41">
      <w:pPr>
        <w:pStyle w:val="11"/>
        <w:shd w:val="clear" w:color="auto" w:fill="FFFFFF"/>
        <w:ind w:firstLine="380"/>
        <w:jc w:val="both"/>
        <w:rPr>
          <w:color w:val="000035"/>
        </w:rPr>
      </w:pPr>
      <w:r>
        <w:t xml:space="preserve">1 абзац: </w:t>
      </w:r>
      <w:r>
        <w:rPr>
          <w:color w:val="000035"/>
        </w:rPr>
        <w:t xml:space="preserve">Слово «мама» — особое слово, которое есть в каждом языке. </w:t>
      </w:r>
    </w:p>
    <w:p w14:paraId="1DEF0D13">
      <w:pPr>
        <w:spacing w:line="240" w:lineRule="auto"/>
        <w:rPr>
          <w:rFonts w:ascii="Times New Roman" w:hAnsi="Times New Roman" w:cs="Times New Roman"/>
          <w:color w:val="000035"/>
          <w:sz w:val="24"/>
          <w:szCs w:val="24"/>
        </w:rPr>
      </w:pPr>
      <w:r>
        <w:rPr>
          <w:rFonts w:ascii="Times New Roman" w:hAnsi="Times New Roman" w:cs="Times New Roman"/>
          <w:color w:val="000035"/>
          <w:sz w:val="24"/>
          <w:szCs w:val="24"/>
        </w:rPr>
        <w:t xml:space="preserve">      2 абзац: Место матери в нашей жизни особое, материнская любовь придает нам силы. </w:t>
      </w:r>
    </w:p>
    <w:p w14:paraId="552A5103">
      <w:pPr>
        <w:spacing w:line="240" w:lineRule="auto"/>
        <w:rPr>
          <w:rFonts w:ascii="Times New Roman" w:hAnsi="Times New Roman" w:cs="Times New Roman"/>
          <w:color w:val="000035"/>
          <w:sz w:val="24"/>
          <w:szCs w:val="24"/>
        </w:rPr>
      </w:pPr>
      <w:r>
        <w:rPr>
          <w:rFonts w:ascii="Times New Roman" w:hAnsi="Times New Roman" w:cs="Times New Roman"/>
          <w:color w:val="000035"/>
          <w:sz w:val="24"/>
          <w:szCs w:val="24"/>
        </w:rPr>
        <w:t xml:space="preserve">     3 абзац: Нужно дарить любовь матерям каждый день, ведь благодарные дети – лучший подарок для них.</w:t>
      </w:r>
    </w:p>
    <w:p w14:paraId="0DF7E000">
      <w:pPr>
        <w:spacing w:after="0" w:line="240" w:lineRule="auto"/>
        <w:ind w:left="285"/>
        <w:rPr>
          <w:rFonts w:ascii="Times New Roman" w:hAnsi="Times New Roman" w:eastAsia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u w:val="single"/>
        </w:rPr>
        <w:t>Критерии оценивания учебных достижений</w:t>
      </w:r>
    </w:p>
    <w:p w14:paraId="4A7BBE9D">
      <w:pPr>
        <w:spacing w:after="0" w:line="240" w:lineRule="auto"/>
        <w:ind w:left="285"/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За сжатое изложение выставляется 2 отметки: первая за написание текста, передачу основной информации, раскрытие микротем, сжатие текста. Вторая за грамотность и фактическую точность. </w:t>
      </w:r>
    </w:p>
    <w:tbl>
      <w:tblPr>
        <w:tblStyle w:val="4"/>
        <w:tblW w:w="15300" w:type="dxa"/>
        <w:tblInd w:w="0" w:type="dxa"/>
        <w:tblBorders>
          <w:top w:val="outset" w:color="00000A" w:sz="6" w:space="0"/>
          <w:left w:val="outset" w:color="00000A" w:sz="6" w:space="0"/>
          <w:bottom w:val="outset" w:color="00000A" w:sz="6" w:space="0"/>
          <w:right w:val="outset" w:color="00000A" w:sz="6" w:space="0"/>
          <w:insideH w:val="outset" w:color="00000A" w:sz="6" w:space="0"/>
          <w:insideV w:val="outset" w:color="00000A" w:sz="6" w:space="0"/>
        </w:tblBorders>
        <w:tblLayout w:type="autofit"/>
        <w:tblCellMar>
          <w:top w:w="150" w:type="dxa"/>
          <w:left w:w="126" w:type="dxa"/>
          <w:bottom w:w="150" w:type="dxa"/>
          <w:right w:w="150" w:type="dxa"/>
        </w:tblCellMar>
      </w:tblPr>
      <w:tblGrid>
        <w:gridCol w:w="879"/>
        <w:gridCol w:w="13013"/>
        <w:gridCol w:w="1408"/>
      </w:tblGrid>
      <w:tr w14:paraId="5C66B253">
        <w:tblPrEx>
          <w:tblBorders>
            <w:top w:val="outset" w:color="00000A" w:sz="6" w:space="0"/>
            <w:left w:val="outset" w:color="00000A" w:sz="6" w:space="0"/>
            <w:bottom w:val="outset" w:color="00000A" w:sz="6" w:space="0"/>
            <w:right w:val="outset" w:color="00000A" w:sz="6" w:space="0"/>
            <w:insideH w:val="outset" w:color="00000A" w:sz="6" w:space="0"/>
            <w:insideV w:val="outset" w:color="00000A" w:sz="6" w:space="0"/>
          </w:tblBorders>
          <w:tblCellMar>
            <w:top w:w="150" w:type="dxa"/>
            <w:left w:w="126" w:type="dxa"/>
            <w:bottom w:w="150" w:type="dxa"/>
            <w:right w:w="150" w:type="dxa"/>
          </w:tblCellMar>
        </w:tblPrEx>
        <w:trPr>
          <w:trHeight w:val="502" w:hRule="atLeast"/>
          <w:tblHeader/>
        </w:trPr>
        <w:tc>
          <w:tcPr>
            <w:tcW w:w="879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3ABD48BE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333333"/>
                <w:sz w:val="24"/>
                <w:szCs w:val="24"/>
              </w:rPr>
              <w:t>№</w:t>
            </w:r>
          </w:p>
        </w:tc>
        <w:tc>
          <w:tcPr>
            <w:tcW w:w="13013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6D98A61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333333"/>
                <w:sz w:val="24"/>
                <w:szCs w:val="24"/>
              </w:rPr>
              <w:t>Критерии оценивания сжатого изложения</w:t>
            </w:r>
          </w:p>
        </w:tc>
        <w:tc>
          <w:tcPr>
            <w:tcW w:w="1408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11354BB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333333"/>
                <w:sz w:val="24"/>
                <w:szCs w:val="24"/>
              </w:rPr>
              <w:t>Баллы</w:t>
            </w:r>
          </w:p>
        </w:tc>
      </w:tr>
      <w:tr w14:paraId="748543FE">
        <w:tblPrEx>
          <w:tblBorders>
            <w:top w:val="outset" w:color="00000A" w:sz="6" w:space="0"/>
            <w:left w:val="outset" w:color="00000A" w:sz="6" w:space="0"/>
            <w:bottom w:val="outset" w:color="00000A" w:sz="6" w:space="0"/>
            <w:right w:val="outset" w:color="00000A" w:sz="6" w:space="0"/>
            <w:insideH w:val="outset" w:color="00000A" w:sz="6" w:space="0"/>
            <w:insideV w:val="outset" w:color="00000A" w:sz="6" w:space="0"/>
          </w:tblBorders>
          <w:tblCellMar>
            <w:top w:w="150" w:type="dxa"/>
            <w:left w:w="126" w:type="dxa"/>
            <w:bottom w:w="150" w:type="dxa"/>
            <w:right w:w="150" w:type="dxa"/>
          </w:tblCellMar>
        </w:tblPrEx>
        <w:tc>
          <w:tcPr>
            <w:tcW w:w="879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50E3219A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ИК1</w:t>
            </w:r>
          </w:p>
        </w:tc>
        <w:tc>
          <w:tcPr>
            <w:tcW w:w="13013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77BDD498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Содержание изложения</w:t>
            </w:r>
          </w:p>
        </w:tc>
        <w:tc>
          <w:tcPr>
            <w:tcW w:w="1408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082D335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 </w:t>
            </w:r>
          </w:p>
        </w:tc>
      </w:tr>
      <w:tr w14:paraId="2C7E7D17">
        <w:tblPrEx>
          <w:tblBorders>
            <w:top w:val="outset" w:color="00000A" w:sz="6" w:space="0"/>
            <w:left w:val="outset" w:color="00000A" w:sz="6" w:space="0"/>
            <w:bottom w:val="outset" w:color="00000A" w:sz="6" w:space="0"/>
            <w:right w:val="outset" w:color="00000A" w:sz="6" w:space="0"/>
            <w:insideH w:val="outset" w:color="00000A" w:sz="6" w:space="0"/>
            <w:insideV w:val="outset" w:color="00000A" w:sz="6" w:space="0"/>
          </w:tblBorders>
          <w:tblCellMar>
            <w:top w:w="150" w:type="dxa"/>
            <w:left w:w="126" w:type="dxa"/>
            <w:bottom w:w="150" w:type="dxa"/>
            <w:right w:w="150" w:type="dxa"/>
          </w:tblCellMar>
        </w:tblPrEx>
        <w:trPr>
          <w:trHeight w:val="477" w:hRule="atLeast"/>
        </w:trPr>
        <w:tc>
          <w:tcPr>
            <w:tcW w:w="879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5A298455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13013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10FA9FF1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Экзаменуемый точно передал основное содержание прослушанного текста, отразив все важные для его восприятия микротемы</w:t>
            </w:r>
          </w:p>
        </w:tc>
        <w:tc>
          <w:tcPr>
            <w:tcW w:w="1408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39006808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2</w:t>
            </w:r>
          </w:p>
        </w:tc>
      </w:tr>
      <w:tr w14:paraId="19748F4E">
        <w:tblPrEx>
          <w:tblBorders>
            <w:top w:val="outset" w:color="00000A" w:sz="6" w:space="0"/>
            <w:left w:val="outset" w:color="00000A" w:sz="6" w:space="0"/>
            <w:bottom w:val="outset" w:color="00000A" w:sz="6" w:space="0"/>
            <w:right w:val="outset" w:color="00000A" w:sz="6" w:space="0"/>
            <w:insideH w:val="outset" w:color="00000A" w:sz="6" w:space="0"/>
            <w:insideV w:val="outset" w:color="00000A" w:sz="6" w:space="0"/>
          </w:tblBorders>
          <w:tblCellMar>
            <w:top w:w="150" w:type="dxa"/>
            <w:left w:w="126" w:type="dxa"/>
            <w:bottom w:w="150" w:type="dxa"/>
            <w:right w:w="150" w:type="dxa"/>
          </w:tblCellMar>
        </w:tblPrEx>
        <w:tc>
          <w:tcPr>
            <w:tcW w:w="879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7B2358C2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13013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14C52C01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Экзаменуемый передал основное содержание прослушанного текста,</w:t>
            </w: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но упустил или добавил 1 микротему</w:t>
            </w:r>
          </w:p>
        </w:tc>
        <w:tc>
          <w:tcPr>
            <w:tcW w:w="1408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790283C6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1</w:t>
            </w:r>
          </w:p>
        </w:tc>
      </w:tr>
      <w:tr w14:paraId="67B0544C">
        <w:tblPrEx>
          <w:tblBorders>
            <w:top w:val="outset" w:color="00000A" w:sz="6" w:space="0"/>
            <w:left w:val="outset" w:color="00000A" w:sz="6" w:space="0"/>
            <w:bottom w:val="outset" w:color="00000A" w:sz="6" w:space="0"/>
            <w:right w:val="outset" w:color="00000A" w:sz="6" w:space="0"/>
            <w:insideH w:val="outset" w:color="00000A" w:sz="6" w:space="0"/>
            <w:insideV w:val="outset" w:color="00000A" w:sz="6" w:space="0"/>
          </w:tblBorders>
          <w:tblCellMar>
            <w:top w:w="150" w:type="dxa"/>
            <w:left w:w="126" w:type="dxa"/>
            <w:bottom w:w="150" w:type="dxa"/>
            <w:right w:w="150" w:type="dxa"/>
          </w:tblCellMar>
        </w:tblPrEx>
        <w:tc>
          <w:tcPr>
            <w:tcW w:w="879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64F8362E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13013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12103F60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Экзаменуемый передал основное содержание прослушанного текста,</w:t>
            </w: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но  упустил или добавил более 1 микротемы</w:t>
            </w:r>
          </w:p>
        </w:tc>
        <w:tc>
          <w:tcPr>
            <w:tcW w:w="1408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2526C188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0</w:t>
            </w:r>
          </w:p>
        </w:tc>
      </w:tr>
      <w:tr w14:paraId="1CBFB583">
        <w:tblPrEx>
          <w:tblBorders>
            <w:top w:val="outset" w:color="00000A" w:sz="6" w:space="0"/>
            <w:left w:val="outset" w:color="00000A" w:sz="6" w:space="0"/>
            <w:bottom w:val="outset" w:color="00000A" w:sz="6" w:space="0"/>
            <w:right w:val="outset" w:color="00000A" w:sz="6" w:space="0"/>
            <w:insideH w:val="outset" w:color="00000A" w:sz="6" w:space="0"/>
            <w:insideV w:val="outset" w:color="00000A" w:sz="6" w:space="0"/>
          </w:tblBorders>
          <w:tblCellMar>
            <w:top w:w="150" w:type="dxa"/>
            <w:left w:w="126" w:type="dxa"/>
            <w:bottom w:w="150" w:type="dxa"/>
            <w:right w:w="150" w:type="dxa"/>
          </w:tblCellMar>
        </w:tblPrEx>
        <w:tc>
          <w:tcPr>
            <w:tcW w:w="879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476C4C79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ИК2</w:t>
            </w:r>
          </w:p>
        </w:tc>
        <w:tc>
          <w:tcPr>
            <w:tcW w:w="13013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2C40B7E9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Сжатие исходного текста</w:t>
            </w:r>
          </w:p>
        </w:tc>
        <w:tc>
          <w:tcPr>
            <w:tcW w:w="1408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213BFDE0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 </w:t>
            </w:r>
          </w:p>
        </w:tc>
      </w:tr>
      <w:tr w14:paraId="2871925D">
        <w:tblPrEx>
          <w:tblBorders>
            <w:top w:val="outset" w:color="00000A" w:sz="6" w:space="0"/>
            <w:left w:val="outset" w:color="00000A" w:sz="6" w:space="0"/>
            <w:bottom w:val="outset" w:color="00000A" w:sz="6" w:space="0"/>
            <w:right w:val="outset" w:color="00000A" w:sz="6" w:space="0"/>
            <w:insideH w:val="outset" w:color="00000A" w:sz="6" w:space="0"/>
            <w:insideV w:val="outset" w:color="00000A" w:sz="6" w:space="0"/>
          </w:tblBorders>
          <w:tblCellMar>
            <w:top w:w="150" w:type="dxa"/>
            <w:left w:w="126" w:type="dxa"/>
            <w:bottom w:w="150" w:type="dxa"/>
            <w:right w:w="150" w:type="dxa"/>
          </w:tblCellMar>
        </w:tblPrEx>
        <w:tc>
          <w:tcPr>
            <w:tcW w:w="879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1E15AEF0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13013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2CD4E834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Экзаменуемый применил 1 или несколько приемов сжатия текста, использовав их на протяжении всего текста</w:t>
            </w:r>
          </w:p>
        </w:tc>
        <w:tc>
          <w:tcPr>
            <w:tcW w:w="1408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4D1647EE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3</w:t>
            </w:r>
          </w:p>
        </w:tc>
      </w:tr>
      <w:tr w14:paraId="333F794E">
        <w:tblPrEx>
          <w:tblBorders>
            <w:top w:val="outset" w:color="00000A" w:sz="6" w:space="0"/>
            <w:left w:val="outset" w:color="00000A" w:sz="6" w:space="0"/>
            <w:bottom w:val="outset" w:color="00000A" w:sz="6" w:space="0"/>
            <w:right w:val="outset" w:color="00000A" w:sz="6" w:space="0"/>
            <w:insideH w:val="outset" w:color="00000A" w:sz="6" w:space="0"/>
            <w:insideV w:val="outset" w:color="00000A" w:sz="6" w:space="0"/>
          </w:tblBorders>
          <w:tblCellMar>
            <w:top w:w="150" w:type="dxa"/>
            <w:left w:w="126" w:type="dxa"/>
            <w:bottom w:w="150" w:type="dxa"/>
            <w:right w:w="150" w:type="dxa"/>
          </w:tblCellMar>
        </w:tblPrEx>
        <w:tc>
          <w:tcPr>
            <w:tcW w:w="879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6B16C969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13013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107D9980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Экзаменуемый применил 1 или несколько приемов сжатия текста, использовав их для сжатия 2 микротем текста</w:t>
            </w:r>
          </w:p>
        </w:tc>
        <w:tc>
          <w:tcPr>
            <w:tcW w:w="1408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478647D6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2</w:t>
            </w:r>
          </w:p>
        </w:tc>
      </w:tr>
      <w:tr w14:paraId="099DA382">
        <w:tblPrEx>
          <w:tblBorders>
            <w:top w:val="outset" w:color="00000A" w:sz="6" w:space="0"/>
            <w:left w:val="outset" w:color="00000A" w:sz="6" w:space="0"/>
            <w:bottom w:val="outset" w:color="00000A" w:sz="6" w:space="0"/>
            <w:right w:val="outset" w:color="00000A" w:sz="6" w:space="0"/>
            <w:insideH w:val="outset" w:color="00000A" w:sz="6" w:space="0"/>
            <w:insideV w:val="outset" w:color="00000A" w:sz="6" w:space="0"/>
          </w:tblBorders>
          <w:tblCellMar>
            <w:top w:w="150" w:type="dxa"/>
            <w:left w:w="126" w:type="dxa"/>
            <w:bottom w:w="150" w:type="dxa"/>
            <w:right w:w="150" w:type="dxa"/>
          </w:tblCellMar>
        </w:tblPrEx>
        <w:tc>
          <w:tcPr>
            <w:tcW w:w="879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6CEBF7B0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13013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49951ECA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Экзаменуемый применил 1 или несколько приемов сжатия текста, использовав их для сжатия 1 микротемы текста</w:t>
            </w:r>
          </w:p>
        </w:tc>
        <w:tc>
          <w:tcPr>
            <w:tcW w:w="1408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1D2E2F2D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1</w:t>
            </w:r>
          </w:p>
        </w:tc>
      </w:tr>
      <w:tr w14:paraId="5309D971">
        <w:tblPrEx>
          <w:tblBorders>
            <w:top w:val="outset" w:color="00000A" w:sz="6" w:space="0"/>
            <w:left w:val="outset" w:color="00000A" w:sz="6" w:space="0"/>
            <w:bottom w:val="outset" w:color="00000A" w:sz="6" w:space="0"/>
            <w:right w:val="outset" w:color="00000A" w:sz="6" w:space="0"/>
            <w:insideH w:val="outset" w:color="00000A" w:sz="6" w:space="0"/>
            <w:insideV w:val="outset" w:color="00000A" w:sz="6" w:space="0"/>
          </w:tblBorders>
          <w:tblCellMar>
            <w:top w:w="150" w:type="dxa"/>
            <w:left w:w="126" w:type="dxa"/>
            <w:bottom w:w="150" w:type="dxa"/>
            <w:right w:w="150" w:type="dxa"/>
          </w:tblCellMar>
        </w:tblPrEx>
        <w:tc>
          <w:tcPr>
            <w:tcW w:w="879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0F74DF58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13013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4A9EDF93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Экзаменуемый не использовал приемов сжатия текста</w:t>
            </w:r>
          </w:p>
        </w:tc>
        <w:tc>
          <w:tcPr>
            <w:tcW w:w="1408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00BE53F8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0</w:t>
            </w:r>
          </w:p>
        </w:tc>
      </w:tr>
      <w:tr w14:paraId="05B9EDE0">
        <w:tblPrEx>
          <w:tblBorders>
            <w:top w:val="outset" w:color="00000A" w:sz="6" w:space="0"/>
            <w:left w:val="outset" w:color="00000A" w:sz="6" w:space="0"/>
            <w:bottom w:val="outset" w:color="00000A" w:sz="6" w:space="0"/>
            <w:right w:val="outset" w:color="00000A" w:sz="6" w:space="0"/>
            <w:insideH w:val="outset" w:color="00000A" w:sz="6" w:space="0"/>
            <w:insideV w:val="outset" w:color="00000A" w:sz="6" w:space="0"/>
          </w:tblBorders>
          <w:tblCellMar>
            <w:top w:w="150" w:type="dxa"/>
            <w:left w:w="126" w:type="dxa"/>
            <w:bottom w:w="150" w:type="dxa"/>
            <w:right w:w="150" w:type="dxa"/>
          </w:tblCellMar>
        </w:tblPrEx>
        <w:tc>
          <w:tcPr>
            <w:tcW w:w="879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42D66688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ИК3</w:t>
            </w:r>
          </w:p>
        </w:tc>
        <w:tc>
          <w:tcPr>
            <w:tcW w:w="13013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2A8871A4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Смысловая цельность, речевая связность и последовательность изложения</w:t>
            </w:r>
          </w:p>
        </w:tc>
        <w:tc>
          <w:tcPr>
            <w:tcW w:w="1408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555902D3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 </w:t>
            </w:r>
          </w:p>
        </w:tc>
      </w:tr>
      <w:tr w14:paraId="69CD182A">
        <w:tblPrEx>
          <w:tblBorders>
            <w:top w:val="outset" w:color="00000A" w:sz="6" w:space="0"/>
            <w:left w:val="outset" w:color="00000A" w:sz="6" w:space="0"/>
            <w:bottom w:val="outset" w:color="00000A" w:sz="6" w:space="0"/>
            <w:right w:val="outset" w:color="00000A" w:sz="6" w:space="0"/>
            <w:insideH w:val="outset" w:color="00000A" w:sz="6" w:space="0"/>
            <w:insideV w:val="outset" w:color="00000A" w:sz="6" w:space="0"/>
          </w:tblBorders>
          <w:tblCellMar>
            <w:top w:w="150" w:type="dxa"/>
            <w:left w:w="126" w:type="dxa"/>
            <w:bottom w:w="150" w:type="dxa"/>
            <w:right w:w="150" w:type="dxa"/>
          </w:tblCellMar>
        </w:tblPrEx>
        <w:tc>
          <w:tcPr>
            <w:tcW w:w="879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42124212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13013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5FCA6C06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Работа экзаменуемого характеризуется смысловой цельностью, речевой связностью и последовательностью изложения:</w:t>
            </w: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- логические ошибки отсутствуют, последовательность изложения не нарушена;</w:t>
            </w: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- в работе нет нарушений абзацного членения текста</w:t>
            </w:r>
          </w:p>
        </w:tc>
        <w:tc>
          <w:tcPr>
            <w:tcW w:w="1408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03555CBF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2</w:t>
            </w:r>
          </w:p>
        </w:tc>
      </w:tr>
      <w:tr w14:paraId="0485C887">
        <w:tblPrEx>
          <w:tblBorders>
            <w:top w:val="outset" w:color="00000A" w:sz="6" w:space="0"/>
            <w:left w:val="outset" w:color="00000A" w:sz="6" w:space="0"/>
            <w:bottom w:val="outset" w:color="00000A" w:sz="6" w:space="0"/>
            <w:right w:val="outset" w:color="00000A" w:sz="6" w:space="0"/>
            <w:insideH w:val="outset" w:color="00000A" w:sz="6" w:space="0"/>
            <w:insideV w:val="outset" w:color="00000A" w:sz="6" w:space="0"/>
          </w:tblBorders>
          <w:tblCellMar>
            <w:top w:w="150" w:type="dxa"/>
            <w:left w:w="126" w:type="dxa"/>
            <w:bottom w:w="150" w:type="dxa"/>
            <w:right w:w="150" w:type="dxa"/>
          </w:tblCellMar>
        </w:tblPrEx>
        <w:tc>
          <w:tcPr>
            <w:tcW w:w="879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535DF759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13013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3FF04FB4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Работа экзаменуемого характеризуется смысловой цельностью, связностью и последовательностью изложения,</w:t>
            </w: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но допущена 1 логическая ошибка,</w:t>
            </w: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и/или в работе имеется 1 нарушение абзацного членения текста</w:t>
            </w:r>
          </w:p>
        </w:tc>
        <w:tc>
          <w:tcPr>
            <w:tcW w:w="1408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19110AA9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1</w:t>
            </w:r>
          </w:p>
        </w:tc>
      </w:tr>
      <w:tr w14:paraId="23E61B64">
        <w:tblPrEx>
          <w:tblBorders>
            <w:top w:val="outset" w:color="00000A" w:sz="6" w:space="0"/>
            <w:left w:val="outset" w:color="00000A" w:sz="6" w:space="0"/>
            <w:bottom w:val="outset" w:color="00000A" w:sz="6" w:space="0"/>
            <w:right w:val="outset" w:color="00000A" w:sz="6" w:space="0"/>
            <w:insideH w:val="outset" w:color="00000A" w:sz="6" w:space="0"/>
            <w:insideV w:val="outset" w:color="00000A" w:sz="6" w:space="0"/>
          </w:tblBorders>
          <w:tblCellMar>
            <w:top w:w="150" w:type="dxa"/>
            <w:left w:w="126" w:type="dxa"/>
            <w:bottom w:w="150" w:type="dxa"/>
            <w:right w:w="150" w:type="dxa"/>
          </w:tblCellMar>
        </w:tblPrEx>
        <w:tc>
          <w:tcPr>
            <w:tcW w:w="879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36C0C3B3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13013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0E2C3EED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В работе экзаменуемого просматривается коммуникативный замысел,</w:t>
            </w: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но допущено более 1 логической ошибки,</w:t>
            </w: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и/или имеются 2 случая нарушения абзацного членения текста</w:t>
            </w:r>
          </w:p>
        </w:tc>
        <w:tc>
          <w:tcPr>
            <w:tcW w:w="1408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4A2E9470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0</w:t>
            </w:r>
          </w:p>
        </w:tc>
      </w:tr>
      <w:tr w14:paraId="03CF2F68">
        <w:tblPrEx>
          <w:tblBorders>
            <w:top w:val="outset" w:color="00000A" w:sz="6" w:space="0"/>
            <w:left w:val="outset" w:color="00000A" w:sz="6" w:space="0"/>
            <w:bottom w:val="outset" w:color="00000A" w:sz="6" w:space="0"/>
            <w:right w:val="outset" w:color="00000A" w:sz="6" w:space="0"/>
            <w:insideH w:val="outset" w:color="00000A" w:sz="6" w:space="0"/>
            <w:insideV w:val="outset" w:color="00000A" w:sz="6" w:space="0"/>
          </w:tblBorders>
          <w:tblCellMar>
            <w:top w:w="150" w:type="dxa"/>
            <w:left w:w="126" w:type="dxa"/>
            <w:bottom w:w="150" w:type="dxa"/>
            <w:right w:w="150" w:type="dxa"/>
          </w:tblCellMar>
        </w:tblPrEx>
        <w:tc>
          <w:tcPr>
            <w:tcW w:w="879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541B0320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13013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7ED94080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МАКСИМАЛЬНОЕ КОЛИЧЕСТВО БАЛЛОВ ЗА СЖАТОЕ ИЗЛОЖЕНИЕ </w:t>
            </w:r>
          </w:p>
        </w:tc>
        <w:tc>
          <w:tcPr>
            <w:tcW w:w="1408" w:type="dxa"/>
            <w:tcBorders>
              <w:top w:val="outset" w:color="00000A" w:sz="6" w:space="0"/>
              <w:left w:val="outset" w:color="00000A" w:sz="6" w:space="0"/>
              <w:bottom w:val="outset" w:color="00000A" w:sz="6" w:space="0"/>
              <w:right w:val="outset" w:color="00000A" w:sz="6" w:space="0"/>
            </w:tcBorders>
            <w:shd w:val="clear" w:color="auto" w:fill="FFFFFF"/>
            <w:tcMar>
              <w:left w:w="126" w:type="dxa"/>
            </w:tcMar>
            <w:vAlign w:val="center"/>
          </w:tcPr>
          <w:p w14:paraId="54716E73">
            <w:pPr>
              <w:spacing w:after="0" w:line="240" w:lineRule="auto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  <w:t>7</w:t>
            </w:r>
          </w:p>
        </w:tc>
      </w:tr>
    </w:tbl>
    <w:p w14:paraId="065A1DA5">
      <w:pPr>
        <w:shd w:val="clear" w:color="auto" w:fill="FFFFFF"/>
        <w:spacing w:after="0" w:line="240" w:lineRule="auto"/>
        <w:textAlignment w:val="baseline"/>
        <w:rPr>
          <w:rFonts w:ascii="Times New Roman" w:hAnsi="Times New Roman" w:eastAsia="Times New Roman" w:cs="Times New Roman"/>
          <w:color w:val="333333"/>
          <w:sz w:val="24"/>
          <w:szCs w:val="24"/>
        </w:rPr>
      </w:pPr>
    </w:p>
    <w:p w14:paraId="3B39F1EF">
      <w:pPr>
        <w:shd w:val="clear" w:color="auto" w:fill="FFFFFF"/>
        <w:spacing w:after="0" w:line="240" w:lineRule="auto"/>
        <w:textAlignment w:val="baseline"/>
        <w:rPr>
          <w:rFonts w:ascii="Times New Roman" w:hAnsi="Times New Roman" w:eastAsia="Times New Roman" w:cs="Times New Roman"/>
          <w:color w:val="333333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</w:rPr>
        <w:t>Комментарий к ИК1:</w:t>
      </w:r>
    </w:p>
    <w:p w14:paraId="4728814E">
      <w:pPr>
        <w:shd w:val="clear" w:color="auto" w:fill="FFFFFF"/>
        <w:spacing w:before="152" w:after="152" w:line="240" w:lineRule="auto"/>
        <w:textAlignment w:val="baseline"/>
        <w:rPr>
          <w:rFonts w:ascii="Times New Roman" w:hAnsi="Times New Roman" w:eastAsia="Times New Roman" w:cs="Times New Roman"/>
          <w:color w:val="333333"/>
          <w:sz w:val="24"/>
          <w:szCs w:val="24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</w:rPr>
        <w:t>Вы должны разделить текст вашего изложения на три и только три абзаца, так как в исходном тексте микротемы всегда три - так же должно быть и у вас. Вы должны передать всю главную информацию, кратко, можно своими словами, но всю, ничего не упустив.</w:t>
      </w:r>
    </w:p>
    <w:p w14:paraId="2A331A21">
      <w:pPr>
        <w:shd w:val="clear" w:color="auto" w:fill="FFFFFF"/>
        <w:spacing w:after="0" w:line="240" w:lineRule="auto"/>
        <w:textAlignment w:val="baseline"/>
        <w:rPr>
          <w:rFonts w:ascii="Times New Roman" w:hAnsi="Times New Roman" w:eastAsia="Times New Roman" w:cs="Times New Roman"/>
          <w:color w:val="333333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</w:rPr>
        <w:t>Комментарий к ИК2:</w:t>
      </w:r>
    </w:p>
    <w:p w14:paraId="528FEF4B">
      <w:pPr>
        <w:shd w:val="clear" w:color="auto" w:fill="FFFFFF"/>
        <w:spacing w:before="152" w:after="152" w:line="240" w:lineRule="auto"/>
        <w:textAlignment w:val="baseline"/>
        <w:rPr>
          <w:rFonts w:ascii="Times New Roman" w:hAnsi="Times New Roman" w:eastAsia="Times New Roman" w:cs="Times New Roman"/>
          <w:color w:val="333333"/>
          <w:sz w:val="24"/>
          <w:szCs w:val="24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</w:rPr>
        <w:t>Неважно, сколько приемов сжатия вы используете - всего один или все три. Главное - использовать их на протяжении всего текста.</w:t>
      </w:r>
    </w:p>
    <w:p w14:paraId="351431CA">
      <w:pPr>
        <w:shd w:val="clear" w:color="auto" w:fill="FFFFFF"/>
        <w:spacing w:after="0" w:line="240" w:lineRule="auto"/>
        <w:textAlignment w:val="baseline"/>
        <w:rPr>
          <w:rFonts w:ascii="Times New Roman" w:hAnsi="Times New Roman" w:eastAsia="Times New Roman" w:cs="Times New Roman"/>
          <w:color w:val="333333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4"/>
          <w:szCs w:val="24"/>
        </w:rPr>
        <w:t>Комментарий к ИК3:</w:t>
      </w:r>
    </w:p>
    <w:p w14:paraId="6C07551C">
      <w:pPr>
        <w:shd w:val="clear" w:color="auto" w:fill="FFFFFF"/>
        <w:spacing w:before="152" w:after="152" w:line="240" w:lineRule="auto"/>
        <w:textAlignment w:val="baseline"/>
        <w:rPr>
          <w:rFonts w:ascii="Times New Roman" w:hAnsi="Times New Roman" w:eastAsia="Times New Roman" w:cs="Times New Roman"/>
          <w:color w:val="333333"/>
          <w:sz w:val="24"/>
          <w:szCs w:val="24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</w:rPr>
        <w:t>Логическая ошибка - это ошибка, делающая текст непонятным или двусмысленным. Существует множество видов таких ошибок. Мы не будем вдаваться в подробности и просто покажем такие ошибки на примерах:</w:t>
      </w:r>
    </w:p>
    <w:p w14:paraId="467281D8">
      <w:pPr>
        <w:shd w:val="clear" w:color="auto" w:fill="FFFFFF"/>
        <w:spacing w:before="152" w:after="152" w:line="240" w:lineRule="auto"/>
        <w:textAlignment w:val="baseline"/>
        <w:rPr>
          <w:rFonts w:ascii="Times New Roman" w:hAnsi="Times New Roman" w:eastAsia="Times New Roman" w:cs="Times New Roman"/>
          <w:color w:val="333333"/>
          <w:sz w:val="24"/>
          <w:szCs w:val="24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</w:rPr>
        <w:t>Она облокотилась спиной на стену (нельзя "облокотиться спиной", можно только рукой).</w:t>
      </w:r>
      <w:r>
        <w:rPr>
          <w:rFonts w:ascii="Times New Roman" w:hAnsi="Times New Roman" w:eastAsia="Times New Roman" w:cs="Times New Roman"/>
          <w:color w:val="333333"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color w:val="333333"/>
          <w:sz w:val="24"/>
          <w:szCs w:val="24"/>
        </w:rPr>
        <w:t>За хорошую учебу и воспитание детей родители обучавшихся были награждены (выглядит так, как будто учились родители, а не дети).</w:t>
      </w:r>
    </w:p>
    <w:p w14:paraId="46728E85">
      <w:pPr>
        <w:shd w:val="clear" w:color="auto" w:fill="FFFFFF"/>
        <w:spacing w:before="152" w:after="152" w:line="240" w:lineRule="auto"/>
        <w:textAlignment w:val="baseline"/>
        <w:rPr>
          <w:rFonts w:ascii="Times New Roman" w:hAnsi="Times New Roman" w:eastAsia="Times New Roman" w:cs="Times New Roman"/>
          <w:color w:val="333333"/>
          <w:sz w:val="24"/>
          <w:szCs w:val="24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</w:rPr>
        <w:t>Нарушение абзацного членения текста: не нужно писать первым абзацем то, что в тексте было в конце - вот, что это такое.</w:t>
      </w:r>
    </w:p>
    <w:p w14:paraId="66F0180B">
      <w:pPr>
        <w:pStyle w:val="2"/>
        <w:shd w:val="clear" w:color="auto" w:fill="FAFAF6"/>
        <w:spacing w:before="0" w:after="200" w:line="240" w:lineRule="auto"/>
        <w:jc w:val="center"/>
        <w:rPr>
          <w:rFonts w:ascii="Times New Roman" w:hAnsi="Times New Roman" w:cs="Times New Roman"/>
          <w:b w:val="0"/>
          <w:bCs w:val="0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7A0026"/>
          <w:sz w:val="24"/>
          <w:szCs w:val="24"/>
        </w:rPr>
        <w:br w:type="textWrapping"/>
      </w:r>
      <w:r>
        <w:rPr>
          <w:rFonts w:ascii="Times New Roman" w:hAnsi="Times New Roman" w:cs="Times New Roman"/>
          <w:color w:val="00000A"/>
          <w:sz w:val="24"/>
          <w:szCs w:val="24"/>
        </w:rPr>
        <w:t xml:space="preserve">Практическая грамотность экзаменуемого и фактическая точность </w:t>
      </w:r>
    </w:p>
    <w:tbl>
      <w:tblPr>
        <w:tblStyle w:val="4"/>
        <w:tblW w:w="13384" w:type="dxa"/>
        <w:jc w:val="center"/>
        <w:tblBorders>
          <w:top w:val="dashed" w:color="ACACAC" w:sz="6" w:space="0"/>
          <w:left w:val="dashed" w:color="ACACAC" w:sz="6" w:space="0"/>
          <w:bottom w:val="dashed" w:color="ACACAC" w:sz="6" w:space="0"/>
          <w:right w:val="dashed" w:color="ACACAC" w:sz="6" w:space="0"/>
          <w:insideH w:val="dashed" w:color="ACACAC" w:sz="6" w:space="0"/>
          <w:insideV w:val="dashed" w:color="ACACAC" w:sz="6" w:space="0"/>
        </w:tblBorders>
        <w:tblLayout w:type="autofit"/>
        <w:tblCellMar>
          <w:top w:w="15" w:type="dxa"/>
          <w:left w:w="21" w:type="dxa"/>
          <w:bottom w:w="15" w:type="dxa"/>
          <w:right w:w="15" w:type="dxa"/>
        </w:tblCellMar>
      </w:tblPr>
      <w:tblGrid>
        <w:gridCol w:w="12497"/>
        <w:gridCol w:w="887"/>
      </w:tblGrid>
      <w:tr w14:paraId="7511E3EF">
        <w:tblPrEx>
          <w:tblBorders>
            <w:top w:val="dashed" w:color="ACACAC" w:sz="6" w:space="0"/>
            <w:left w:val="dashed" w:color="ACACAC" w:sz="6" w:space="0"/>
            <w:bottom w:val="dashed" w:color="ACACAC" w:sz="6" w:space="0"/>
            <w:right w:val="dashed" w:color="ACACAC" w:sz="6" w:space="0"/>
            <w:insideH w:val="dashed" w:color="ACACAC" w:sz="6" w:space="0"/>
            <w:insideV w:val="dashed" w:color="ACACAC" w:sz="6" w:space="0"/>
          </w:tblBorders>
          <w:tblCellMar>
            <w:top w:w="15" w:type="dxa"/>
            <w:left w:w="21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496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52CE911C">
            <w:pPr>
              <w:pStyle w:val="11"/>
              <w:spacing w:beforeAutospacing="0" w:after="0" w:afterAutospacing="0"/>
            </w:pPr>
            <w:r>
              <w:rPr>
                <w:b/>
                <w:bCs/>
              </w:rPr>
              <w:t>Критерии оценки грамотности и фактической точности речи экзаменуемого</w:t>
            </w:r>
          </w:p>
        </w:tc>
        <w:tc>
          <w:tcPr>
            <w:tcW w:w="887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1026EA3D">
            <w:pPr>
              <w:pStyle w:val="11"/>
              <w:spacing w:beforeAutospacing="0" w:after="0" w:afterAutospacing="0"/>
            </w:pPr>
            <w:r>
              <w:rPr>
                <w:b/>
                <w:bCs/>
              </w:rPr>
              <w:t>Баллы</w:t>
            </w:r>
          </w:p>
        </w:tc>
      </w:tr>
      <w:tr w14:paraId="3E51BB92">
        <w:tblPrEx>
          <w:tblBorders>
            <w:top w:val="dashed" w:color="ACACAC" w:sz="6" w:space="0"/>
            <w:left w:val="dashed" w:color="ACACAC" w:sz="6" w:space="0"/>
            <w:bottom w:val="dashed" w:color="ACACAC" w:sz="6" w:space="0"/>
            <w:right w:val="dashed" w:color="ACACAC" w:sz="6" w:space="0"/>
            <w:insideH w:val="dashed" w:color="ACACAC" w:sz="6" w:space="0"/>
            <w:insideV w:val="dashed" w:color="ACACAC" w:sz="6" w:space="0"/>
          </w:tblBorders>
          <w:tblCellMar>
            <w:top w:w="15" w:type="dxa"/>
            <w:left w:w="21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496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2B247201">
            <w:pPr>
              <w:pStyle w:val="11"/>
              <w:spacing w:beforeAutospacing="0" w:after="0" w:afterAutospacing="0"/>
            </w:pPr>
            <w:r>
              <w:rPr>
                <w:b/>
                <w:bCs/>
              </w:rPr>
              <w:t>ГК1 Соблюдение орфографических норм</w:t>
            </w:r>
          </w:p>
        </w:tc>
        <w:tc>
          <w:tcPr>
            <w:tcW w:w="887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2D7E6B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7111D9C8">
        <w:tblPrEx>
          <w:tblBorders>
            <w:top w:val="dashed" w:color="ACACAC" w:sz="6" w:space="0"/>
            <w:left w:val="dashed" w:color="ACACAC" w:sz="6" w:space="0"/>
            <w:bottom w:val="dashed" w:color="ACACAC" w:sz="6" w:space="0"/>
            <w:right w:val="dashed" w:color="ACACAC" w:sz="6" w:space="0"/>
            <w:insideH w:val="dashed" w:color="ACACAC" w:sz="6" w:space="0"/>
            <w:insideV w:val="dashed" w:color="ACACAC" w:sz="6" w:space="0"/>
          </w:tblBorders>
          <w:tblCellMar>
            <w:top w:w="15" w:type="dxa"/>
            <w:left w:w="21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496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0D4C85E5">
            <w:pPr>
              <w:pStyle w:val="11"/>
              <w:spacing w:beforeAutospacing="0" w:after="0" w:afterAutospacing="0"/>
            </w:pPr>
            <w:r>
              <w:t>Орфографических ошибок нет.</w:t>
            </w:r>
          </w:p>
        </w:tc>
        <w:tc>
          <w:tcPr>
            <w:tcW w:w="887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4728FFCA">
            <w:pPr>
              <w:pStyle w:val="11"/>
              <w:spacing w:beforeAutospacing="0" w:after="0" w:afterAutospacing="0"/>
            </w:pPr>
            <w:r>
              <w:t>2</w:t>
            </w:r>
          </w:p>
        </w:tc>
      </w:tr>
      <w:tr w14:paraId="39501E31">
        <w:tblPrEx>
          <w:tblBorders>
            <w:top w:val="dashed" w:color="ACACAC" w:sz="6" w:space="0"/>
            <w:left w:val="dashed" w:color="ACACAC" w:sz="6" w:space="0"/>
            <w:bottom w:val="dashed" w:color="ACACAC" w:sz="6" w:space="0"/>
            <w:right w:val="dashed" w:color="ACACAC" w:sz="6" w:space="0"/>
            <w:insideH w:val="dashed" w:color="ACACAC" w:sz="6" w:space="0"/>
            <w:insideV w:val="dashed" w:color="ACACAC" w:sz="6" w:space="0"/>
          </w:tblBorders>
          <w:tblCellMar>
            <w:top w:w="15" w:type="dxa"/>
            <w:left w:w="21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496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1A8CB9DF">
            <w:pPr>
              <w:pStyle w:val="11"/>
              <w:spacing w:beforeAutospacing="0" w:after="0" w:afterAutospacing="0"/>
            </w:pPr>
            <w:r>
              <w:t>Допущены 1–2 ошибки.</w:t>
            </w:r>
          </w:p>
        </w:tc>
        <w:tc>
          <w:tcPr>
            <w:tcW w:w="887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3340CD76">
            <w:pPr>
              <w:pStyle w:val="11"/>
              <w:spacing w:beforeAutospacing="0" w:after="0" w:afterAutospacing="0"/>
            </w:pPr>
            <w:r>
              <w:t>1</w:t>
            </w:r>
          </w:p>
        </w:tc>
      </w:tr>
      <w:tr w14:paraId="4D1F35B9">
        <w:tblPrEx>
          <w:tblBorders>
            <w:top w:val="dashed" w:color="ACACAC" w:sz="6" w:space="0"/>
            <w:left w:val="dashed" w:color="ACACAC" w:sz="6" w:space="0"/>
            <w:bottom w:val="dashed" w:color="ACACAC" w:sz="6" w:space="0"/>
            <w:right w:val="dashed" w:color="ACACAC" w:sz="6" w:space="0"/>
            <w:insideH w:val="dashed" w:color="ACACAC" w:sz="6" w:space="0"/>
            <w:insideV w:val="dashed" w:color="ACACAC" w:sz="6" w:space="0"/>
          </w:tblBorders>
          <w:tblCellMar>
            <w:top w:w="15" w:type="dxa"/>
            <w:left w:w="21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496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373ACB3C">
            <w:pPr>
              <w:pStyle w:val="11"/>
              <w:spacing w:beforeAutospacing="0" w:after="0" w:afterAutospacing="0"/>
            </w:pPr>
            <w:r>
              <w:t>Допущены 3 ошибки и более.</w:t>
            </w:r>
          </w:p>
        </w:tc>
        <w:tc>
          <w:tcPr>
            <w:tcW w:w="887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0316B87C">
            <w:pPr>
              <w:pStyle w:val="11"/>
              <w:spacing w:beforeAutospacing="0" w:after="0" w:afterAutospacing="0"/>
            </w:pPr>
            <w:r>
              <w:t>0</w:t>
            </w:r>
          </w:p>
        </w:tc>
      </w:tr>
      <w:tr w14:paraId="07AD4234">
        <w:tblPrEx>
          <w:tblBorders>
            <w:top w:val="dashed" w:color="ACACAC" w:sz="6" w:space="0"/>
            <w:left w:val="dashed" w:color="ACACAC" w:sz="6" w:space="0"/>
            <w:bottom w:val="dashed" w:color="ACACAC" w:sz="6" w:space="0"/>
            <w:right w:val="dashed" w:color="ACACAC" w:sz="6" w:space="0"/>
            <w:insideH w:val="dashed" w:color="ACACAC" w:sz="6" w:space="0"/>
            <w:insideV w:val="dashed" w:color="ACACAC" w:sz="6" w:space="0"/>
          </w:tblBorders>
          <w:tblCellMar>
            <w:top w:w="15" w:type="dxa"/>
            <w:left w:w="21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496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5391067B">
            <w:pPr>
              <w:pStyle w:val="11"/>
              <w:spacing w:beforeAutospacing="0" w:after="0" w:afterAutospacing="0"/>
            </w:pPr>
            <w:r>
              <w:rPr>
                <w:b/>
                <w:bCs/>
              </w:rPr>
              <w:t>ГК2 Соблюдение пунктуационных норм</w:t>
            </w:r>
          </w:p>
        </w:tc>
        <w:tc>
          <w:tcPr>
            <w:tcW w:w="887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2CAB00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4117D124">
        <w:tblPrEx>
          <w:tblBorders>
            <w:top w:val="dashed" w:color="ACACAC" w:sz="6" w:space="0"/>
            <w:left w:val="dashed" w:color="ACACAC" w:sz="6" w:space="0"/>
            <w:bottom w:val="dashed" w:color="ACACAC" w:sz="6" w:space="0"/>
            <w:right w:val="dashed" w:color="ACACAC" w:sz="6" w:space="0"/>
            <w:insideH w:val="dashed" w:color="ACACAC" w:sz="6" w:space="0"/>
            <w:insideV w:val="dashed" w:color="ACACAC" w:sz="6" w:space="0"/>
          </w:tblBorders>
          <w:tblCellMar>
            <w:top w:w="15" w:type="dxa"/>
            <w:left w:w="21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496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14C3B511">
            <w:pPr>
              <w:pStyle w:val="11"/>
              <w:spacing w:beforeAutospacing="0" w:after="0" w:afterAutospacing="0"/>
            </w:pPr>
            <w:r>
              <w:t>Пунктуационных ошибок нет,</w:t>
            </w:r>
            <w:r>
              <w:rPr>
                <w:rStyle w:val="12"/>
              </w:rPr>
              <w:t> </w:t>
            </w:r>
            <w:r>
              <w:rPr>
                <w:b/>
                <w:bCs/>
              </w:rPr>
              <w:t>или</w:t>
            </w:r>
            <w:r>
              <w:rPr>
                <w:rStyle w:val="12"/>
                <w:b/>
                <w:bCs/>
              </w:rPr>
              <w:t> </w:t>
            </w:r>
            <w:r>
              <w:t>допущено не более 1 ошибки.</w:t>
            </w:r>
          </w:p>
        </w:tc>
        <w:tc>
          <w:tcPr>
            <w:tcW w:w="887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2BB8E81F">
            <w:pPr>
              <w:pStyle w:val="11"/>
              <w:spacing w:beforeAutospacing="0" w:after="0" w:afterAutospacing="0"/>
            </w:pPr>
            <w:r>
              <w:t>2</w:t>
            </w:r>
          </w:p>
        </w:tc>
      </w:tr>
      <w:tr w14:paraId="60C1A8A5">
        <w:tblPrEx>
          <w:tblBorders>
            <w:top w:val="dashed" w:color="ACACAC" w:sz="6" w:space="0"/>
            <w:left w:val="dashed" w:color="ACACAC" w:sz="6" w:space="0"/>
            <w:bottom w:val="dashed" w:color="ACACAC" w:sz="6" w:space="0"/>
            <w:right w:val="dashed" w:color="ACACAC" w:sz="6" w:space="0"/>
            <w:insideH w:val="dashed" w:color="ACACAC" w:sz="6" w:space="0"/>
            <w:insideV w:val="dashed" w:color="ACACAC" w:sz="6" w:space="0"/>
          </w:tblBorders>
          <w:tblCellMar>
            <w:top w:w="15" w:type="dxa"/>
            <w:left w:w="21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496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340AB369">
            <w:pPr>
              <w:pStyle w:val="11"/>
              <w:spacing w:beforeAutospacing="0" w:after="0" w:afterAutospacing="0"/>
            </w:pPr>
            <w:r>
              <w:t>Допущены 2–3 ошибки.</w:t>
            </w:r>
          </w:p>
        </w:tc>
        <w:tc>
          <w:tcPr>
            <w:tcW w:w="887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02476DAB">
            <w:pPr>
              <w:pStyle w:val="11"/>
              <w:spacing w:beforeAutospacing="0" w:after="0" w:afterAutospacing="0"/>
            </w:pPr>
            <w:r>
              <w:t>1</w:t>
            </w:r>
          </w:p>
        </w:tc>
      </w:tr>
      <w:tr w14:paraId="46E457FE">
        <w:tblPrEx>
          <w:tblBorders>
            <w:top w:val="dashed" w:color="ACACAC" w:sz="6" w:space="0"/>
            <w:left w:val="dashed" w:color="ACACAC" w:sz="6" w:space="0"/>
            <w:bottom w:val="dashed" w:color="ACACAC" w:sz="6" w:space="0"/>
            <w:right w:val="dashed" w:color="ACACAC" w:sz="6" w:space="0"/>
            <w:insideH w:val="dashed" w:color="ACACAC" w:sz="6" w:space="0"/>
            <w:insideV w:val="dashed" w:color="ACACAC" w:sz="6" w:space="0"/>
          </w:tblBorders>
          <w:tblCellMar>
            <w:top w:w="15" w:type="dxa"/>
            <w:left w:w="21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496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7817949F">
            <w:pPr>
              <w:pStyle w:val="11"/>
              <w:spacing w:beforeAutospacing="0" w:after="0" w:afterAutospacing="0"/>
            </w:pPr>
            <w:r>
              <w:t>Допущено 4 ошибки и более.</w:t>
            </w:r>
          </w:p>
        </w:tc>
        <w:tc>
          <w:tcPr>
            <w:tcW w:w="887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12C6B5EB">
            <w:pPr>
              <w:pStyle w:val="11"/>
              <w:spacing w:beforeAutospacing="0" w:after="0" w:afterAutospacing="0"/>
            </w:pPr>
            <w:r>
              <w:t>0</w:t>
            </w:r>
          </w:p>
        </w:tc>
      </w:tr>
      <w:tr w14:paraId="5DB2CC96">
        <w:tblPrEx>
          <w:tblBorders>
            <w:top w:val="dashed" w:color="ACACAC" w:sz="6" w:space="0"/>
            <w:left w:val="dashed" w:color="ACACAC" w:sz="6" w:space="0"/>
            <w:bottom w:val="dashed" w:color="ACACAC" w:sz="6" w:space="0"/>
            <w:right w:val="dashed" w:color="ACACAC" w:sz="6" w:space="0"/>
            <w:insideH w:val="dashed" w:color="ACACAC" w:sz="6" w:space="0"/>
            <w:insideV w:val="dashed" w:color="ACACAC" w:sz="6" w:space="0"/>
          </w:tblBorders>
          <w:tblCellMar>
            <w:top w:w="15" w:type="dxa"/>
            <w:left w:w="21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496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78077225">
            <w:pPr>
              <w:pStyle w:val="11"/>
              <w:spacing w:beforeAutospacing="0" w:after="0" w:afterAutospacing="0"/>
            </w:pPr>
            <w:r>
              <w:rPr>
                <w:b/>
                <w:bCs/>
              </w:rPr>
              <w:t>ГК3 Соблюдение грамматических норм</w:t>
            </w:r>
          </w:p>
        </w:tc>
        <w:tc>
          <w:tcPr>
            <w:tcW w:w="887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3ABB2E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75A38180">
        <w:tblPrEx>
          <w:tblBorders>
            <w:top w:val="dashed" w:color="ACACAC" w:sz="6" w:space="0"/>
            <w:left w:val="dashed" w:color="ACACAC" w:sz="6" w:space="0"/>
            <w:bottom w:val="dashed" w:color="ACACAC" w:sz="6" w:space="0"/>
            <w:right w:val="dashed" w:color="ACACAC" w:sz="6" w:space="0"/>
            <w:insideH w:val="dashed" w:color="ACACAC" w:sz="6" w:space="0"/>
            <w:insideV w:val="dashed" w:color="ACACAC" w:sz="6" w:space="0"/>
          </w:tblBorders>
          <w:tblCellMar>
            <w:top w:w="15" w:type="dxa"/>
            <w:left w:w="21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496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18C7E6D2">
            <w:pPr>
              <w:pStyle w:val="11"/>
              <w:spacing w:beforeAutospacing="0" w:after="0" w:afterAutospacing="0"/>
            </w:pPr>
            <w:r>
              <w:t xml:space="preserve">Грамматических ошибок нет. </w:t>
            </w:r>
          </w:p>
        </w:tc>
        <w:tc>
          <w:tcPr>
            <w:tcW w:w="887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6DC0D6DC">
            <w:pPr>
              <w:pStyle w:val="11"/>
              <w:spacing w:beforeAutospacing="0" w:after="0" w:afterAutospacing="0"/>
            </w:pPr>
            <w:r>
              <w:t>2</w:t>
            </w:r>
          </w:p>
        </w:tc>
      </w:tr>
      <w:tr w14:paraId="49B28CA4">
        <w:tblPrEx>
          <w:tblBorders>
            <w:top w:val="dashed" w:color="ACACAC" w:sz="6" w:space="0"/>
            <w:left w:val="dashed" w:color="ACACAC" w:sz="6" w:space="0"/>
            <w:bottom w:val="dashed" w:color="ACACAC" w:sz="6" w:space="0"/>
            <w:right w:val="dashed" w:color="ACACAC" w:sz="6" w:space="0"/>
            <w:insideH w:val="dashed" w:color="ACACAC" w:sz="6" w:space="0"/>
            <w:insideV w:val="dashed" w:color="ACACAC" w:sz="6" w:space="0"/>
          </w:tblBorders>
          <w:tblCellMar>
            <w:top w:w="15" w:type="dxa"/>
            <w:left w:w="21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496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6DA5878C">
            <w:pPr>
              <w:pStyle w:val="11"/>
              <w:spacing w:beforeAutospacing="0" w:after="0" w:afterAutospacing="0"/>
            </w:pPr>
            <w:r>
              <w:t>Допущены 1 ошибка.</w:t>
            </w:r>
          </w:p>
        </w:tc>
        <w:tc>
          <w:tcPr>
            <w:tcW w:w="887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5BE96E87">
            <w:pPr>
              <w:pStyle w:val="11"/>
              <w:spacing w:beforeAutospacing="0" w:after="0" w:afterAutospacing="0"/>
            </w:pPr>
            <w:r>
              <w:t>1</w:t>
            </w:r>
          </w:p>
        </w:tc>
      </w:tr>
      <w:tr w14:paraId="664A7DBE">
        <w:tblPrEx>
          <w:tblBorders>
            <w:top w:val="dashed" w:color="ACACAC" w:sz="6" w:space="0"/>
            <w:left w:val="dashed" w:color="ACACAC" w:sz="6" w:space="0"/>
            <w:bottom w:val="dashed" w:color="ACACAC" w:sz="6" w:space="0"/>
            <w:right w:val="dashed" w:color="ACACAC" w:sz="6" w:space="0"/>
            <w:insideH w:val="dashed" w:color="ACACAC" w:sz="6" w:space="0"/>
            <w:insideV w:val="dashed" w:color="ACACAC" w:sz="6" w:space="0"/>
          </w:tblBorders>
          <w:tblCellMar>
            <w:top w:w="15" w:type="dxa"/>
            <w:left w:w="21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496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752CB856">
            <w:pPr>
              <w:pStyle w:val="11"/>
              <w:spacing w:beforeAutospacing="0" w:after="0" w:afterAutospacing="0"/>
            </w:pPr>
            <w:r>
              <w:t>Допущены 2 ошибки и более.</w:t>
            </w:r>
          </w:p>
        </w:tc>
        <w:tc>
          <w:tcPr>
            <w:tcW w:w="887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73DD37BA">
            <w:pPr>
              <w:pStyle w:val="11"/>
              <w:spacing w:beforeAutospacing="0" w:after="0" w:afterAutospacing="0"/>
            </w:pPr>
            <w:r>
              <w:t>0</w:t>
            </w:r>
          </w:p>
        </w:tc>
      </w:tr>
      <w:tr w14:paraId="29405DDC">
        <w:tblPrEx>
          <w:tblBorders>
            <w:top w:val="dashed" w:color="ACACAC" w:sz="6" w:space="0"/>
            <w:left w:val="dashed" w:color="ACACAC" w:sz="6" w:space="0"/>
            <w:bottom w:val="dashed" w:color="ACACAC" w:sz="6" w:space="0"/>
            <w:right w:val="dashed" w:color="ACACAC" w:sz="6" w:space="0"/>
            <w:insideH w:val="dashed" w:color="ACACAC" w:sz="6" w:space="0"/>
            <w:insideV w:val="dashed" w:color="ACACAC" w:sz="6" w:space="0"/>
          </w:tblBorders>
          <w:tblCellMar>
            <w:top w:w="15" w:type="dxa"/>
            <w:left w:w="21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496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43A91C83">
            <w:pPr>
              <w:pStyle w:val="11"/>
              <w:spacing w:beforeAutospacing="0" w:after="0" w:afterAutospacing="0"/>
            </w:pPr>
            <w:r>
              <w:rPr>
                <w:b/>
                <w:bCs/>
              </w:rPr>
              <w:t>ГК4 Соблюдение речевых норм</w:t>
            </w:r>
          </w:p>
        </w:tc>
        <w:tc>
          <w:tcPr>
            <w:tcW w:w="887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3B8CD4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42B3AD6A">
        <w:tblPrEx>
          <w:tblBorders>
            <w:top w:val="dashed" w:color="ACACAC" w:sz="6" w:space="0"/>
            <w:left w:val="dashed" w:color="ACACAC" w:sz="6" w:space="0"/>
            <w:bottom w:val="dashed" w:color="ACACAC" w:sz="6" w:space="0"/>
            <w:right w:val="dashed" w:color="ACACAC" w:sz="6" w:space="0"/>
            <w:insideH w:val="dashed" w:color="ACACAC" w:sz="6" w:space="0"/>
            <w:insideV w:val="dashed" w:color="ACACAC" w:sz="6" w:space="0"/>
          </w:tblBorders>
          <w:tblCellMar>
            <w:top w:w="15" w:type="dxa"/>
            <w:left w:w="21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496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444407F7">
            <w:pPr>
              <w:pStyle w:val="11"/>
              <w:spacing w:beforeAutospacing="0" w:after="0" w:afterAutospacing="0"/>
            </w:pPr>
            <w:r>
              <w:t>Речевых ошибок нет,</w:t>
            </w:r>
            <w:r>
              <w:rPr>
                <w:rStyle w:val="12"/>
              </w:rPr>
              <w:t> </w:t>
            </w:r>
            <w:r>
              <w:rPr>
                <w:b/>
                <w:bCs/>
              </w:rPr>
              <w:t>или</w:t>
            </w:r>
            <w:r>
              <w:rPr>
                <w:rStyle w:val="12"/>
                <w:b/>
                <w:bCs/>
              </w:rPr>
              <w:t> </w:t>
            </w:r>
            <w:r>
              <w:t>допущено не более 1 ошибки.</w:t>
            </w:r>
          </w:p>
        </w:tc>
        <w:tc>
          <w:tcPr>
            <w:tcW w:w="887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6556B24C">
            <w:pPr>
              <w:pStyle w:val="11"/>
              <w:spacing w:beforeAutospacing="0" w:after="0" w:afterAutospacing="0"/>
            </w:pPr>
            <w:r>
              <w:t>2</w:t>
            </w:r>
          </w:p>
        </w:tc>
      </w:tr>
      <w:tr w14:paraId="02D497BD">
        <w:tblPrEx>
          <w:tblBorders>
            <w:top w:val="dashed" w:color="ACACAC" w:sz="6" w:space="0"/>
            <w:left w:val="dashed" w:color="ACACAC" w:sz="6" w:space="0"/>
            <w:bottom w:val="dashed" w:color="ACACAC" w:sz="6" w:space="0"/>
            <w:right w:val="dashed" w:color="ACACAC" w:sz="6" w:space="0"/>
            <w:insideH w:val="dashed" w:color="ACACAC" w:sz="6" w:space="0"/>
            <w:insideV w:val="dashed" w:color="ACACAC" w:sz="6" w:space="0"/>
          </w:tblBorders>
          <w:tblCellMar>
            <w:top w:w="15" w:type="dxa"/>
            <w:left w:w="21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496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6B947424">
            <w:pPr>
              <w:pStyle w:val="11"/>
              <w:spacing w:beforeAutospacing="0" w:after="0" w:afterAutospacing="0"/>
            </w:pPr>
            <w:r>
              <w:t>Допущены 2–3 ошибки.</w:t>
            </w:r>
          </w:p>
        </w:tc>
        <w:tc>
          <w:tcPr>
            <w:tcW w:w="887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587B4861">
            <w:pPr>
              <w:pStyle w:val="11"/>
              <w:spacing w:beforeAutospacing="0" w:after="0" w:afterAutospacing="0"/>
            </w:pPr>
            <w:r>
              <w:t>1</w:t>
            </w:r>
          </w:p>
        </w:tc>
      </w:tr>
      <w:tr w14:paraId="65AB71FA">
        <w:tblPrEx>
          <w:tblBorders>
            <w:top w:val="dashed" w:color="ACACAC" w:sz="6" w:space="0"/>
            <w:left w:val="dashed" w:color="ACACAC" w:sz="6" w:space="0"/>
            <w:bottom w:val="dashed" w:color="ACACAC" w:sz="6" w:space="0"/>
            <w:right w:val="dashed" w:color="ACACAC" w:sz="6" w:space="0"/>
            <w:insideH w:val="dashed" w:color="ACACAC" w:sz="6" w:space="0"/>
            <w:insideV w:val="dashed" w:color="ACACAC" w:sz="6" w:space="0"/>
          </w:tblBorders>
          <w:tblCellMar>
            <w:top w:w="15" w:type="dxa"/>
            <w:left w:w="21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496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30F9DCA8">
            <w:pPr>
              <w:pStyle w:val="11"/>
              <w:spacing w:beforeAutospacing="0" w:after="0" w:afterAutospacing="0"/>
            </w:pPr>
            <w:r>
              <w:t>Допущено 4 ошибок и более.</w:t>
            </w:r>
          </w:p>
        </w:tc>
        <w:tc>
          <w:tcPr>
            <w:tcW w:w="887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7FE422A7">
            <w:pPr>
              <w:pStyle w:val="11"/>
              <w:spacing w:beforeAutospacing="0" w:after="0" w:afterAutospacing="0"/>
            </w:pPr>
            <w:r>
              <w:t>0</w:t>
            </w:r>
          </w:p>
        </w:tc>
      </w:tr>
      <w:tr w14:paraId="04D6D385">
        <w:tblPrEx>
          <w:tblBorders>
            <w:top w:val="dashed" w:color="ACACAC" w:sz="6" w:space="0"/>
            <w:left w:val="dashed" w:color="ACACAC" w:sz="6" w:space="0"/>
            <w:bottom w:val="dashed" w:color="ACACAC" w:sz="6" w:space="0"/>
            <w:right w:val="dashed" w:color="ACACAC" w:sz="6" w:space="0"/>
            <w:insideH w:val="dashed" w:color="ACACAC" w:sz="6" w:space="0"/>
            <w:insideV w:val="dashed" w:color="ACACAC" w:sz="6" w:space="0"/>
          </w:tblBorders>
          <w:tblCellMar>
            <w:top w:w="15" w:type="dxa"/>
            <w:left w:w="21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496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7CE5B3A9">
            <w:pPr>
              <w:pStyle w:val="11"/>
              <w:spacing w:beforeAutospacing="0" w:after="0" w:afterAutospacing="0"/>
            </w:pPr>
            <w:r>
              <w:rPr>
                <w:b/>
                <w:bCs/>
              </w:rPr>
              <w:t>ФК1 Фактическая точность письменной речи</w:t>
            </w:r>
          </w:p>
        </w:tc>
        <w:tc>
          <w:tcPr>
            <w:tcW w:w="887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428305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157DAD90">
        <w:tblPrEx>
          <w:tblBorders>
            <w:top w:val="dashed" w:color="ACACAC" w:sz="6" w:space="0"/>
            <w:left w:val="dashed" w:color="ACACAC" w:sz="6" w:space="0"/>
            <w:bottom w:val="dashed" w:color="ACACAC" w:sz="6" w:space="0"/>
            <w:right w:val="dashed" w:color="ACACAC" w:sz="6" w:space="0"/>
            <w:insideH w:val="dashed" w:color="ACACAC" w:sz="6" w:space="0"/>
            <w:insideV w:val="dashed" w:color="ACACAC" w:sz="6" w:space="0"/>
          </w:tblBorders>
          <w:tblCellMar>
            <w:top w:w="15" w:type="dxa"/>
            <w:left w:w="21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496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0C306F7C">
            <w:pPr>
              <w:pStyle w:val="11"/>
              <w:spacing w:beforeAutospacing="0" w:after="0" w:afterAutospacing="0"/>
            </w:pPr>
            <w:r>
              <w:t>Фактических ошибок в изложении материала, а также в понимании и употреблении терминов нет.</w:t>
            </w:r>
          </w:p>
        </w:tc>
        <w:tc>
          <w:tcPr>
            <w:tcW w:w="887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740796D1">
            <w:pPr>
              <w:pStyle w:val="11"/>
              <w:spacing w:beforeAutospacing="0" w:after="0" w:afterAutospacing="0"/>
            </w:pPr>
            <w:r>
              <w:t>2</w:t>
            </w:r>
          </w:p>
        </w:tc>
      </w:tr>
      <w:tr w14:paraId="6AF97C4E">
        <w:tblPrEx>
          <w:tblBorders>
            <w:top w:val="dashed" w:color="ACACAC" w:sz="6" w:space="0"/>
            <w:left w:val="dashed" w:color="ACACAC" w:sz="6" w:space="0"/>
            <w:bottom w:val="dashed" w:color="ACACAC" w:sz="6" w:space="0"/>
            <w:right w:val="dashed" w:color="ACACAC" w:sz="6" w:space="0"/>
            <w:insideH w:val="dashed" w:color="ACACAC" w:sz="6" w:space="0"/>
            <w:insideV w:val="dashed" w:color="ACACAC" w:sz="6" w:space="0"/>
          </w:tblBorders>
          <w:tblCellMar>
            <w:top w:w="15" w:type="dxa"/>
            <w:left w:w="21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496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1BA50B6C">
            <w:pPr>
              <w:pStyle w:val="11"/>
              <w:spacing w:beforeAutospacing="0" w:after="0" w:afterAutospacing="0"/>
            </w:pPr>
            <w:r>
              <w:t>Допущена 1 ошибка в изложении материала или в употреблении терминов.</w:t>
            </w:r>
          </w:p>
        </w:tc>
        <w:tc>
          <w:tcPr>
            <w:tcW w:w="887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359063F3">
            <w:pPr>
              <w:pStyle w:val="11"/>
              <w:spacing w:beforeAutospacing="0" w:after="0" w:afterAutospacing="0"/>
            </w:pPr>
            <w:r>
              <w:t>1</w:t>
            </w:r>
          </w:p>
        </w:tc>
      </w:tr>
      <w:tr w14:paraId="4C6D7DCC">
        <w:tblPrEx>
          <w:tblBorders>
            <w:top w:val="dashed" w:color="ACACAC" w:sz="6" w:space="0"/>
            <w:left w:val="dashed" w:color="ACACAC" w:sz="6" w:space="0"/>
            <w:bottom w:val="dashed" w:color="ACACAC" w:sz="6" w:space="0"/>
            <w:right w:val="dashed" w:color="ACACAC" w:sz="6" w:space="0"/>
            <w:insideH w:val="dashed" w:color="ACACAC" w:sz="6" w:space="0"/>
            <w:insideV w:val="dashed" w:color="ACACAC" w:sz="6" w:space="0"/>
          </w:tblBorders>
          <w:tblCellMar>
            <w:top w:w="15" w:type="dxa"/>
            <w:left w:w="21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496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67CE061A">
            <w:pPr>
              <w:pStyle w:val="11"/>
              <w:spacing w:beforeAutospacing="0" w:after="0" w:afterAutospacing="0"/>
            </w:pPr>
            <w:r>
              <w:t>Экзаменуемым допущены 2 (и более) ошибки в изложении материала или в употреблении терминов.</w:t>
            </w:r>
          </w:p>
        </w:tc>
        <w:tc>
          <w:tcPr>
            <w:tcW w:w="887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1A44BEFA">
            <w:pPr>
              <w:pStyle w:val="11"/>
              <w:spacing w:beforeAutospacing="0" w:after="0" w:afterAutospacing="0"/>
            </w:pPr>
            <w:r>
              <w:t>0</w:t>
            </w:r>
          </w:p>
        </w:tc>
      </w:tr>
      <w:tr w14:paraId="150B4AD8">
        <w:tblPrEx>
          <w:tblBorders>
            <w:top w:val="dashed" w:color="ACACAC" w:sz="6" w:space="0"/>
            <w:left w:val="dashed" w:color="ACACAC" w:sz="6" w:space="0"/>
            <w:bottom w:val="dashed" w:color="ACACAC" w:sz="6" w:space="0"/>
            <w:right w:val="dashed" w:color="ACACAC" w:sz="6" w:space="0"/>
            <w:insideH w:val="dashed" w:color="ACACAC" w:sz="6" w:space="0"/>
            <w:insideV w:val="dashed" w:color="ACACAC" w:sz="6" w:space="0"/>
          </w:tblBorders>
          <w:tblCellMar>
            <w:top w:w="15" w:type="dxa"/>
            <w:left w:w="21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2496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0F45EFA5">
            <w:pPr>
              <w:pStyle w:val="11"/>
              <w:spacing w:beforeAutospacing="0" w:after="0" w:afterAutospacing="0"/>
            </w:pPr>
            <w:r>
              <w:rPr>
                <w:b/>
                <w:bCs/>
              </w:rPr>
              <w:t>Максимальное количество баллов за сочинение и изложение по критериям ФК1, ГК1</w:t>
            </w:r>
            <w:r>
              <w:t>–</w:t>
            </w:r>
            <w:r>
              <w:rPr>
                <w:b/>
                <w:bCs/>
              </w:rPr>
              <w:t>ГК4</w:t>
            </w:r>
          </w:p>
        </w:tc>
        <w:tc>
          <w:tcPr>
            <w:tcW w:w="887" w:type="dxa"/>
            <w:tcBorders>
              <w:top w:val="dashed" w:color="ACACAC" w:sz="6" w:space="0"/>
              <w:left w:val="dashed" w:color="ACACAC" w:sz="6" w:space="0"/>
              <w:bottom w:val="dashed" w:color="ACACAC" w:sz="6" w:space="0"/>
              <w:right w:val="dashed" w:color="ACACAC" w:sz="6" w:space="0"/>
            </w:tcBorders>
            <w:shd w:val="clear" w:color="auto" w:fill="auto"/>
            <w:tcMar>
              <w:left w:w="21" w:type="dxa"/>
            </w:tcMar>
            <w:vAlign w:val="center"/>
          </w:tcPr>
          <w:p w14:paraId="07723FFB">
            <w:pPr>
              <w:pStyle w:val="11"/>
              <w:spacing w:beforeAutospacing="0" w:after="0" w:afterAutospacing="0"/>
            </w:pPr>
            <w:r>
              <w:rPr>
                <w:b/>
                <w:bCs/>
              </w:rPr>
              <w:t>10</w:t>
            </w:r>
          </w:p>
        </w:tc>
      </w:tr>
    </w:tbl>
    <w:p w14:paraId="2939F1A0">
      <w:pPr>
        <w:spacing w:line="240" w:lineRule="auto"/>
        <w:rPr>
          <w:rFonts w:ascii="Times New Roman" w:hAnsi="Times New Roman" w:cs="Times New Roman"/>
          <w:color w:val="454545"/>
          <w:sz w:val="24"/>
          <w:szCs w:val="24"/>
        </w:rPr>
      </w:pPr>
    </w:p>
    <w:p w14:paraId="5DA737A8">
      <w:pPr>
        <w:pStyle w:val="11"/>
        <w:shd w:val="clear" w:color="auto" w:fill="FAFAF6"/>
        <w:spacing w:beforeAutospacing="0" w:after="227" w:afterAutospacing="0"/>
        <w:rPr>
          <w:color w:val="454545"/>
        </w:rPr>
      </w:pPr>
      <w:r>
        <w:rPr>
          <w:color w:val="454545"/>
          <w:u w:val="single"/>
        </w:rPr>
        <w:t>Если в</w:t>
      </w:r>
      <w:r>
        <w:rPr>
          <w:rStyle w:val="12"/>
          <w:color w:val="454545"/>
          <w:u w:val="single"/>
        </w:rPr>
        <w:t> </w:t>
      </w:r>
      <w:r>
        <w:rPr>
          <w:bCs/>
          <w:color w:val="454545"/>
          <w:u w:val="single"/>
        </w:rPr>
        <w:t>изложении</w:t>
      </w:r>
      <w:r>
        <w:rPr>
          <w:b/>
          <w:bCs/>
          <w:color w:val="454545"/>
          <w:u w:val="single"/>
        </w:rPr>
        <w:t xml:space="preserve"> </w:t>
      </w:r>
      <w:r>
        <w:rPr>
          <w:color w:val="454545"/>
          <w:u w:val="single"/>
        </w:rPr>
        <w:t>насчитывается менее 70 слов, то такая работа по критериям ГК1–ГК4 оценивается нулём баллов.</w:t>
      </w:r>
    </w:p>
    <w:p w14:paraId="3BB1EAC7">
      <w:pPr>
        <w:spacing w:after="0" w:line="240" w:lineRule="auto"/>
        <w:ind w:left="285"/>
        <w:rPr>
          <w:rFonts w:ascii="Times New Roman" w:hAnsi="Times New Roman" w:eastAsia="Times New Roman" w:cs="Times New Roman"/>
          <w:sz w:val="24"/>
          <w:szCs w:val="24"/>
        </w:rPr>
      </w:pPr>
    </w:p>
    <w:p w14:paraId="6B21D042">
      <w:pPr>
        <w:spacing w:after="0" w:line="240" w:lineRule="auto"/>
        <w:ind w:left="285"/>
        <w:rPr>
          <w:rFonts w:ascii="Times New Roman" w:hAnsi="Times New Roman" w:eastAsia="Times New Roman" w:cs="Times New Roman"/>
          <w:sz w:val="24"/>
          <w:szCs w:val="24"/>
        </w:rPr>
      </w:pPr>
    </w:p>
    <w:p w14:paraId="354C02F4">
      <w:pPr>
        <w:spacing w:after="0" w:line="240" w:lineRule="auto"/>
        <w:ind w:left="285"/>
        <w:rPr>
          <w:rFonts w:ascii="Times New Roman" w:hAnsi="Times New Roman" w:eastAsia="Times New Roman" w:cs="Times New Roman"/>
          <w:sz w:val="24"/>
          <w:szCs w:val="24"/>
        </w:rPr>
      </w:pPr>
    </w:p>
    <w:p w14:paraId="5C2A44D4">
      <w:pPr>
        <w:spacing w:after="0" w:line="240" w:lineRule="auto"/>
        <w:ind w:left="285"/>
        <w:rPr>
          <w:rFonts w:ascii="Times New Roman" w:hAnsi="Times New Roman" w:eastAsia="Times New Roman" w:cs="Times New Roman"/>
          <w:sz w:val="24"/>
          <w:szCs w:val="24"/>
        </w:rPr>
      </w:pPr>
    </w:p>
    <w:p w14:paraId="69C031FB">
      <w:pPr>
        <w:spacing w:after="0" w:line="240" w:lineRule="auto"/>
        <w:ind w:left="285"/>
        <w:rPr>
          <w:rFonts w:ascii="Times New Roman" w:hAnsi="Times New Roman" w:eastAsia="Times New Roman" w:cs="Times New Roman"/>
          <w:sz w:val="24"/>
          <w:szCs w:val="24"/>
        </w:rPr>
      </w:pPr>
    </w:p>
    <w:tbl>
      <w:tblPr>
        <w:tblStyle w:val="4"/>
        <w:tblW w:w="8295" w:type="dxa"/>
        <w:tblInd w:w="670" w:type="dxa"/>
        <w:tblBorders>
          <w:top w:val="single" w:color="00000A" w:sz="4" w:space="0"/>
          <w:left w:val="single" w:color="00000A" w:sz="4" w:space="0"/>
          <w:bottom w:val="single" w:color="00000A" w:sz="4" w:space="0"/>
          <w:right w:val="single" w:color="00000A" w:sz="4" w:space="0"/>
          <w:insideH w:val="single" w:color="00000A" w:sz="4" w:space="0"/>
          <w:insideV w:val="single" w:color="00000A" w:sz="4" w:space="0"/>
        </w:tblBorders>
        <w:tblLayout w:type="autofit"/>
        <w:tblCellMar>
          <w:top w:w="0" w:type="dxa"/>
          <w:left w:w="103" w:type="dxa"/>
          <w:bottom w:w="0" w:type="dxa"/>
          <w:right w:w="108" w:type="dxa"/>
        </w:tblCellMar>
      </w:tblPr>
      <w:tblGrid>
        <w:gridCol w:w="5529"/>
        <w:gridCol w:w="2766"/>
      </w:tblGrid>
      <w:tr w14:paraId="358C281A">
        <w:tblPrEx>
          <w:tblBorders>
            <w:top w:val="single" w:color="00000A" w:sz="4" w:space="0"/>
            <w:left w:val="single" w:color="00000A" w:sz="4" w:space="0"/>
            <w:bottom w:val="single" w:color="00000A" w:sz="4" w:space="0"/>
            <w:right w:val="single" w:color="00000A" w:sz="4" w:space="0"/>
            <w:insideH w:val="single" w:color="00000A" w:sz="4" w:space="0"/>
            <w:insideV w:val="single" w:color="00000A" w:sz="4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c>
          <w:tcPr>
            <w:tcW w:w="5529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auto"/>
            <w:tcMar>
              <w:left w:w="103" w:type="dxa"/>
            </w:tcMar>
          </w:tcPr>
          <w:p w14:paraId="646E71F2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№ задания</w:t>
            </w:r>
          </w:p>
        </w:tc>
        <w:tc>
          <w:tcPr>
            <w:tcW w:w="2766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auto"/>
            <w:tcMar>
              <w:left w:w="103" w:type="dxa"/>
            </w:tcMar>
          </w:tcPr>
          <w:p w14:paraId="222E87A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Общая стоимость задания</w:t>
            </w:r>
          </w:p>
        </w:tc>
      </w:tr>
      <w:tr w14:paraId="0701E4E7">
        <w:tblPrEx>
          <w:tblBorders>
            <w:top w:val="single" w:color="00000A" w:sz="4" w:space="0"/>
            <w:left w:val="single" w:color="00000A" w:sz="4" w:space="0"/>
            <w:bottom w:val="single" w:color="00000A" w:sz="4" w:space="0"/>
            <w:right w:val="single" w:color="00000A" w:sz="4" w:space="0"/>
            <w:insideH w:val="single" w:color="00000A" w:sz="4" w:space="0"/>
            <w:insideV w:val="single" w:color="00000A" w:sz="4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c>
          <w:tcPr>
            <w:tcW w:w="5529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auto"/>
            <w:tcMar>
              <w:left w:w="103" w:type="dxa"/>
            </w:tcMar>
          </w:tcPr>
          <w:p w14:paraId="0D8A895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1 (сжатие, содержание, последовательность)</w:t>
            </w:r>
          </w:p>
        </w:tc>
        <w:tc>
          <w:tcPr>
            <w:tcW w:w="2766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auto"/>
            <w:tcMar>
              <w:left w:w="103" w:type="dxa"/>
            </w:tcMar>
          </w:tcPr>
          <w:p w14:paraId="581DD93F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 7 баллов</w:t>
            </w:r>
          </w:p>
        </w:tc>
      </w:tr>
      <w:tr w14:paraId="11983747">
        <w:tblPrEx>
          <w:tblBorders>
            <w:top w:val="single" w:color="00000A" w:sz="4" w:space="0"/>
            <w:left w:val="single" w:color="00000A" w:sz="4" w:space="0"/>
            <w:bottom w:val="single" w:color="00000A" w:sz="4" w:space="0"/>
            <w:right w:val="single" w:color="00000A" w:sz="4" w:space="0"/>
            <w:insideH w:val="single" w:color="00000A" w:sz="4" w:space="0"/>
            <w:insideV w:val="single" w:color="00000A" w:sz="4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c>
          <w:tcPr>
            <w:tcW w:w="5529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auto"/>
            <w:tcMar>
              <w:left w:w="103" w:type="dxa"/>
            </w:tcMar>
          </w:tcPr>
          <w:p w14:paraId="3BC058AD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2 (грамотность, фактическая точность)</w:t>
            </w:r>
          </w:p>
        </w:tc>
        <w:tc>
          <w:tcPr>
            <w:tcW w:w="2766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auto"/>
            <w:tcMar>
              <w:left w:w="103" w:type="dxa"/>
            </w:tcMar>
          </w:tcPr>
          <w:p w14:paraId="40464610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10 баллов</w:t>
            </w:r>
          </w:p>
        </w:tc>
      </w:tr>
      <w:tr w14:paraId="4A53F30B">
        <w:tblPrEx>
          <w:tblBorders>
            <w:top w:val="single" w:color="00000A" w:sz="4" w:space="0"/>
            <w:left w:val="single" w:color="00000A" w:sz="4" w:space="0"/>
            <w:bottom w:val="single" w:color="00000A" w:sz="4" w:space="0"/>
            <w:right w:val="single" w:color="00000A" w:sz="4" w:space="0"/>
            <w:insideH w:val="single" w:color="00000A" w:sz="4" w:space="0"/>
            <w:insideV w:val="single" w:color="00000A" w:sz="4" w:space="0"/>
          </w:tblBorders>
          <w:tblCellMar>
            <w:top w:w="0" w:type="dxa"/>
            <w:left w:w="103" w:type="dxa"/>
            <w:bottom w:w="0" w:type="dxa"/>
            <w:right w:w="108" w:type="dxa"/>
          </w:tblCellMar>
        </w:tblPrEx>
        <w:tc>
          <w:tcPr>
            <w:tcW w:w="5529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auto"/>
            <w:tcMar>
              <w:left w:w="103" w:type="dxa"/>
            </w:tcMar>
          </w:tcPr>
          <w:p w14:paraId="4DA38E8F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2766" w:type="dxa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shd w:val="clear" w:color="auto" w:fill="auto"/>
            <w:tcMar>
              <w:left w:w="103" w:type="dxa"/>
            </w:tcMar>
          </w:tcPr>
          <w:p w14:paraId="113268C1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17 баллов</w:t>
            </w:r>
          </w:p>
        </w:tc>
      </w:tr>
    </w:tbl>
    <w:p w14:paraId="5F1CFED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5E6C2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Выставление первой отметки:</w:t>
      </w:r>
    </w:p>
    <w:p w14:paraId="5C55ED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менее 50%</w:t>
      </w:r>
      <w:r>
        <w:rPr>
          <w:rFonts w:ascii="Times New Roman" w:hAnsi="Times New Roman" w:cs="Times New Roman"/>
          <w:sz w:val="24"/>
          <w:szCs w:val="24"/>
        </w:rPr>
        <w:t xml:space="preserve"> (0-3 балла) - тревожный уровень – отметка «2»</w:t>
      </w:r>
    </w:p>
    <w:p w14:paraId="3CE8ED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- 50%-65%</w:t>
      </w:r>
      <w:r>
        <w:rPr>
          <w:rFonts w:ascii="Times New Roman" w:hAnsi="Times New Roman" w:cs="Times New Roman"/>
          <w:sz w:val="24"/>
          <w:szCs w:val="24"/>
        </w:rPr>
        <w:t xml:space="preserve"> (4 балла) - базовый уровень –  отметка «3»</w:t>
      </w:r>
    </w:p>
    <w:p w14:paraId="540DD3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- 66%-84%</w:t>
      </w:r>
      <w:r>
        <w:rPr>
          <w:rFonts w:ascii="Times New Roman" w:hAnsi="Times New Roman" w:cs="Times New Roman"/>
          <w:sz w:val="24"/>
          <w:szCs w:val="24"/>
        </w:rPr>
        <w:t xml:space="preserve"> (5 баллов) -повышенный уровень – отметка «4»</w:t>
      </w:r>
    </w:p>
    <w:p w14:paraId="3B4F50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85%- 100%</w:t>
      </w:r>
      <w:r>
        <w:rPr>
          <w:rFonts w:ascii="Times New Roman" w:hAnsi="Times New Roman" w:cs="Times New Roman"/>
          <w:sz w:val="24"/>
          <w:szCs w:val="24"/>
        </w:rPr>
        <w:t xml:space="preserve"> (6 – 7 баллов) - высокий  уровень – отметка «5»</w:t>
      </w:r>
    </w:p>
    <w:p w14:paraId="4997B5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89AC2C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Выставление второй отметки:</w:t>
      </w:r>
    </w:p>
    <w:p w14:paraId="0DC66B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менее 50%</w:t>
      </w:r>
      <w:r>
        <w:rPr>
          <w:rFonts w:ascii="Times New Roman" w:hAnsi="Times New Roman" w:cs="Times New Roman"/>
          <w:sz w:val="24"/>
          <w:szCs w:val="24"/>
        </w:rPr>
        <w:t xml:space="preserve"> (0-4 балла) - тревожный уровень – отметка «2»</w:t>
      </w:r>
    </w:p>
    <w:p w14:paraId="4387CD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- 50%-65%</w:t>
      </w:r>
      <w:r>
        <w:rPr>
          <w:rFonts w:ascii="Times New Roman" w:hAnsi="Times New Roman" w:cs="Times New Roman"/>
          <w:sz w:val="24"/>
          <w:szCs w:val="24"/>
        </w:rPr>
        <w:t xml:space="preserve"> (5 - 6 баллов) - базовый уровень –  отметка «3»</w:t>
      </w:r>
    </w:p>
    <w:p w14:paraId="0F9C36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- 66%-84%</w:t>
      </w:r>
      <w:r>
        <w:rPr>
          <w:rFonts w:ascii="Times New Roman" w:hAnsi="Times New Roman" w:cs="Times New Roman"/>
          <w:sz w:val="24"/>
          <w:szCs w:val="24"/>
        </w:rPr>
        <w:t xml:space="preserve"> (7 - 8 баллов) -повышенный уровень – отметка «4»</w:t>
      </w:r>
    </w:p>
    <w:p w14:paraId="786028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85%- 100%</w:t>
      </w:r>
      <w:r>
        <w:rPr>
          <w:rFonts w:ascii="Times New Roman" w:hAnsi="Times New Roman" w:cs="Times New Roman"/>
          <w:sz w:val="24"/>
          <w:szCs w:val="24"/>
        </w:rPr>
        <w:t xml:space="preserve"> (9 - 10 баллов) - высокий  уровень – отметка «5»</w:t>
      </w:r>
    </w:p>
    <w:p w14:paraId="3126FA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3EC36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C4840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51285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>
      <w:pgSz w:w="16838" w:h="11906" w:orient="landscape"/>
      <w:pgMar w:top="426" w:right="536" w:bottom="850" w:left="851" w:header="0" w:footer="0" w:gutter="0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onsolas">
    <w:panose1 w:val="020B0609020204030204"/>
    <w:charset w:val="CC"/>
    <w:family w:val="modern"/>
    <w:pitch w:val="default"/>
    <w:sig w:usb0="E00006FF" w:usb1="0000FCFF" w:usb2="00000001" w:usb3="00000000" w:csb0="6000019F" w:csb1="DFD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Liberation Sans">
    <w:altName w:val="Arial"/>
    <w:panose1 w:val="00000000000000000000"/>
    <w:charset w:val="CC"/>
    <w:family w:val="roman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897F61"/>
    <w:multiLevelType w:val="multilevel"/>
    <w:tmpl w:val="09897F6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8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59C"/>
    <w:rsid w:val="000C059C"/>
    <w:rsid w:val="009067D9"/>
    <w:rsid w:val="00B758FC"/>
    <w:rsid w:val="00E079A5"/>
    <w:rsid w:val="00E44711"/>
    <w:rsid w:val="0CA16104"/>
    <w:rsid w:val="5C21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qFormat="1" w:unhideWhenUsed="0" w:uiPriority="0" w:semiHidden="0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Theme="minorEastAsia" w:cstheme="minorBidi"/>
      <w:color w:val="00000A"/>
      <w:sz w:val="22"/>
      <w:szCs w:val="22"/>
      <w:lang w:val="ru-RU" w:eastAsia="ru-RU" w:bidi="ar-SA"/>
    </w:rPr>
  </w:style>
  <w:style w:type="paragraph" w:styleId="2">
    <w:name w:val="heading 3"/>
    <w:basedOn w:val="1"/>
    <w:link w:val="14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:lang w:eastAsia="en-US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34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6">
    <w:name w:val="Plain Text"/>
    <w:basedOn w:val="1"/>
    <w:unhideWhenUsed/>
    <w:qFormat/>
    <w:uiPriority w:val="99"/>
    <w:pPr>
      <w:spacing w:after="0" w:line="240" w:lineRule="auto"/>
    </w:pPr>
    <w:rPr>
      <w:rFonts w:ascii="Consolas" w:hAnsi="Consolas" w:eastAsiaTheme="minorHAnsi"/>
      <w:sz w:val="21"/>
      <w:szCs w:val="21"/>
      <w:lang w:eastAsia="en-US"/>
    </w:rPr>
  </w:style>
  <w:style w:type="paragraph" w:styleId="7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8">
    <w:name w:val="Body Text"/>
    <w:basedOn w:val="1"/>
    <w:qFormat/>
    <w:uiPriority w:val="0"/>
    <w:pPr>
      <w:spacing w:after="140" w:line="288" w:lineRule="auto"/>
    </w:pPr>
  </w:style>
  <w:style w:type="paragraph" w:styleId="9">
    <w:name w:val="index heading"/>
    <w:basedOn w:val="1"/>
    <w:qFormat/>
    <w:uiPriority w:val="0"/>
    <w:pPr>
      <w:suppressLineNumbers/>
    </w:pPr>
    <w:rPr>
      <w:rFonts w:cs="Arial"/>
    </w:rPr>
  </w:style>
  <w:style w:type="paragraph" w:styleId="10">
    <w:name w:val="List"/>
    <w:basedOn w:val="8"/>
    <w:qFormat/>
    <w:uiPriority w:val="0"/>
    <w:rPr>
      <w:rFonts w:cs="Arial"/>
    </w:rPr>
  </w:style>
  <w:style w:type="paragraph" w:styleId="11">
    <w:name w:val="Normal (Web)"/>
    <w:basedOn w:val="1"/>
    <w:unhideWhenUsed/>
    <w:qFormat/>
    <w:uiPriority w:val="99"/>
    <w:pPr>
      <w:spacing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12">
    <w:name w:val="apple-converted-space"/>
    <w:basedOn w:val="3"/>
    <w:qFormat/>
    <w:uiPriority w:val="0"/>
  </w:style>
  <w:style w:type="character" w:customStyle="1" w:styleId="13">
    <w:name w:val="Текст Знак"/>
    <w:basedOn w:val="3"/>
    <w:qFormat/>
    <w:uiPriority w:val="99"/>
    <w:rPr>
      <w:rFonts w:ascii="Consolas" w:hAnsi="Consolas"/>
      <w:sz w:val="21"/>
      <w:szCs w:val="21"/>
    </w:rPr>
  </w:style>
  <w:style w:type="character" w:customStyle="1" w:styleId="14">
    <w:name w:val="Заголовок 3 Знак"/>
    <w:basedOn w:val="3"/>
    <w:link w:val="2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">
    <w:name w:val="ListLabel 1"/>
    <w:qFormat/>
    <w:uiPriority w:val="0"/>
    <w:rPr>
      <w:sz w:val="28"/>
    </w:rPr>
  </w:style>
  <w:style w:type="character" w:customStyle="1" w:styleId="16">
    <w:name w:val="ListLabel 2"/>
    <w:qFormat/>
    <w:uiPriority w:val="0"/>
    <w:rPr>
      <w:sz w:val="20"/>
    </w:rPr>
  </w:style>
  <w:style w:type="character" w:customStyle="1" w:styleId="17">
    <w:name w:val="ListLabel 3"/>
    <w:qFormat/>
    <w:uiPriority w:val="0"/>
    <w:rPr>
      <w:sz w:val="20"/>
    </w:rPr>
  </w:style>
  <w:style w:type="character" w:customStyle="1" w:styleId="18">
    <w:name w:val="ListLabel 4"/>
    <w:qFormat/>
    <w:uiPriority w:val="0"/>
    <w:rPr>
      <w:sz w:val="20"/>
    </w:rPr>
  </w:style>
  <w:style w:type="character" w:customStyle="1" w:styleId="19">
    <w:name w:val="ListLabel 5"/>
    <w:qFormat/>
    <w:uiPriority w:val="0"/>
    <w:rPr>
      <w:sz w:val="20"/>
    </w:rPr>
  </w:style>
  <w:style w:type="character" w:customStyle="1" w:styleId="20">
    <w:name w:val="ListLabel 6"/>
    <w:qFormat/>
    <w:uiPriority w:val="0"/>
    <w:rPr>
      <w:sz w:val="20"/>
    </w:rPr>
  </w:style>
  <w:style w:type="character" w:customStyle="1" w:styleId="21">
    <w:name w:val="ListLabel 7"/>
    <w:qFormat/>
    <w:uiPriority w:val="0"/>
    <w:rPr>
      <w:sz w:val="20"/>
    </w:rPr>
  </w:style>
  <w:style w:type="character" w:customStyle="1" w:styleId="22">
    <w:name w:val="ListLabel 8"/>
    <w:qFormat/>
    <w:uiPriority w:val="0"/>
    <w:rPr>
      <w:sz w:val="20"/>
    </w:rPr>
  </w:style>
  <w:style w:type="character" w:customStyle="1" w:styleId="23">
    <w:name w:val="ListLabel 9"/>
    <w:qFormat/>
    <w:uiPriority w:val="0"/>
    <w:rPr>
      <w:sz w:val="20"/>
    </w:rPr>
  </w:style>
  <w:style w:type="character" w:customStyle="1" w:styleId="24">
    <w:name w:val="ListLabel 10"/>
    <w:qFormat/>
    <w:uiPriority w:val="0"/>
    <w:rPr>
      <w:rFonts w:cs="Symbol"/>
      <w:sz w:val="28"/>
    </w:rPr>
  </w:style>
  <w:style w:type="character" w:customStyle="1" w:styleId="25">
    <w:name w:val="ListLabel 11"/>
    <w:qFormat/>
    <w:uiPriority w:val="0"/>
    <w:rPr>
      <w:rFonts w:cs="Courier New"/>
      <w:sz w:val="20"/>
    </w:rPr>
  </w:style>
  <w:style w:type="character" w:customStyle="1" w:styleId="26">
    <w:name w:val="ListLabel 12"/>
    <w:qFormat/>
    <w:uiPriority w:val="0"/>
    <w:rPr>
      <w:rFonts w:cs="Wingdings"/>
      <w:sz w:val="20"/>
    </w:rPr>
  </w:style>
  <w:style w:type="character" w:customStyle="1" w:styleId="27">
    <w:name w:val="ListLabel 13"/>
    <w:qFormat/>
    <w:uiPriority w:val="0"/>
    <w:rPr>
      <w:rFonts w:cs="Wingdings"/>
      <w:sz w:val="20"/>
    </w:rPr>
  </w:style>
  <w:style w:type="character" w:customStyle="1" w:styleId="28">
    <w:name w:val="ListLabel 14"/>
    <w:qFormat/>
    <w:uiPriority w:val="0"/>
    <w:rPr>
      <w:rFonts w:cs="Wingdings"/>
      <w:sz w:val="20"/>
    </w:rPr>
  </w:style>
  <w:style w:type="character" w:customStyle="1" w:styleId="29">
    <w:name w:val="ListLabel 15"/>
    <w:qFormat/>
    <w:uiPriority w:val="0"/>
    <w:rPr>
      <w:rFonts w:cs="Wingdings"/>
      <w:sz w:val="20"/>
    </w:rPr>
  </w:style>
  <w:style w:type="character" w:customStyle="1" w:styleId="30">
    <w:name w:val="ListLabel 16"/>
    <w:qFormat/>
    <w:uiPriority w:val="0"/>
    <w:rPr>
      <w:rFonts w:cs="Wingdings"/>
      <w:sz w:val="20"/>
    </w:rPr>
  </w:style>
  <w:style w:type="character" w:customStyle="1" w:styleId="31">
    <w:name w:val="ListLabel 17"/>
    <w:qFormat/>
    <w:uiPriority w:val="0"/>
    <w:rPr>
      <w:rFonts w:cs="Wingdings"/>
      <w:sz w:val="20"/>
    </w:rPr>
  </w:style>
  <w:style w:type="character" w:customStyle="1" w:styleId="32">
    <w:name w:val="ListLabel 18"/>
    <w:qFormat/>
    <w:uiPriority w:val="0"/>
    <w:rPr>
      <w:rFonts w:cs="Wingdings"/>
      <w:sz w:val="20"/>
    </w:rPr>
  </w:style>
  <w:style w:type="paragraph" w:customStyle="1" w:styleId="33">
    <w:name w:val="Заголовок"/>
    <w:basedOn w:val="1"/>
    <w:next w:val="8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character" w:customStyle="1" w:styleId="34">
    <w:name w:val="Текст выноски Знак"/>
    <w:basedOn w:val="3"/>
    <w:link w:val="5"/>
    <w:semiHidden/>
    <w:qFormat/>
    <w:uiPriority w:val="99"/>
    <w:rPr>
      <w:rFonts w:ascii="Tahoma" w:hAnsi="Tahoma" w:cs="Tahoma" w:eastAsiaTheme="minorEastAsia"/>
      <w:color w:val="00000A"/>
      <w:sz w:val="16"/>
      <w:szCs w:val="16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1554</Words>
  <Characters>8864</Characters>
  <Lines>73</Lines>
  <Paragraphs>20</Paragraphs>
  <TotalTime>1</TotalTime>
  <ScaleCrop>false</ScaleCrop>
  <LinksUpToDate>false</LinksUpToDate>
  <CharactersWithSpaces>10398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2024-05-02T06:42:00Z</dcterms:created>
  <dc:creator>Admin</dc:creator>
  <cp:lastModifiedBy>Ольга</cp:lastModifiedBy>
  <cp:lastPrinted>2024-05-02T06:42:00Z</cp:lastPrinted>
  <dcterms:modified xsi:type="dcterms:W3CDTF">2026-03-19T17:28:08Z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1049-12.2.0.23196</vt:lpwstr>
  </property>
  <property fmtid="{D5CDD505-2E9C-101B-9397-08002B2CF9AE}" pid="9" name="ICV">
    <vt:lpwstr>565065C4481E46DDBF72FBD515653939_12</vt:lpwstr>
  </property>
</Properties>
</file>