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png" ContentType="image/png"/>
  <Override PartName="/word/media/image9.jpeg" ContentType="image/jpe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МОЙ ЛУЧШИЙ ПРОЕКТ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«ЦИФРОВАЯ КАРЬЕРА БУДУЩЕГО»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Скорикова Елена Николаевна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Учитель образовательного центра «Meduzza»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Надеждинского района Приморского края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1. Цель и задачи проекта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Цель проекта: развивать компетенции учащихся в сфере информационных технологий, математики и английского языка, ориентируя на востребованные профессии ХХI века.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 xml:space="preserve">Разработан для отработки на базе образовательного центра с английским уклоном с реализацией метапредметных связей информатики, математики и английского языка.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 xml:space="preserve"> Этот проект направлен на формирование осознанного выбора профессии школьниками, предоставляя им возможность почувствовать себя частью современной цифровой индустрии.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Задачи проекта: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Формирование понимания важности базовых дисциплин — математики, информатики и английского языка для построения успешной карьеры в IT - индустрии.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Развитие уровня владения английским языком для профессионального общения и изучения зарубежных материалов.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Повышение мотивации учеников к изучению смежных областей науки и техники.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Обучение практическим навыкам разработки приложений и программ, анализа данных и основ кибернетической безопасности.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Предоставление возможности познакомиться с представителями ведущих компаний сферы высоких технологий.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72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2. Этапы реализации проекта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Этап 1. Образовательная программа.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 xml:space="preserve">Создание специализированного курса обучения, включающего лекции, мастер-классы и практические задания.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Основные темы курсов: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Основы программирования на языках Python, Pascal (примеры двух занятий  - в Приложении !).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Математика для программистов (алгоритмы, логика, теория вероятности.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Анализ данных и визуализация.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Английский язык для IT-сферы (специальная лексика, чтение технической документации). Словарь слов - в Приложении 2.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Проектная работа (разработка простого приложения или веб-сайта, темы проектов - в Приложении 3).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Этап 2. Практические мероприятия</w:t>
      </w:r>
    </w:p>
    <w:p>
      <w:pPr>
        <w:pStyle w:val="Normal"/>
        <w:numPr>
          <w:ilvl w:val="0"/>
          <w:numId w:val="4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Проведение тематических мероприятий, конкурсов, хакатонов — разработка мобильных приложений, конференция по искусственному интеллекту и машинному обучению, соревнования по олимпиадной математике с элементами программирования, онлайн-курс по основам кибербезопасности.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Этап 3. Профессиональная ориентация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Организация экскурсий и встреч с ведущими специалистами отрасли (проведены с Департаментом развития математики и информационных технологий ДВФУ, 3D — моделирование скелетов планктона в Институ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т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е геологии ДВО РАН. Фотографии об этом — в Приложении 4).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 xml:space="preserve">Формы взаимодействия: </w:t>
      </w:r>
    </w:p>
    <w:p>
      <w:pPr>
        <w:pStyle w:val="Normal"/>
        <w:numPr>
          <w:ilvl w:val="0"/>
          <w:numId w:val="5"/>
        </w:numPr>
        <w:spacing w:lineRule="auto" w:line="360" w:before="0" w:after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онлайн-лекции и занятия в департаменте ДВФУ, онлайн-занятия со Сбером.</w:t>
      </w:r>
    </w:p>
    <w:p>
      <w:pPr>
        <w:pStyle w:val="Normal"/>
        <w:numPr>
          <w:ilvl w:val="0"/>
          <w:numId w:val="5"/>
        </w:numPr>
        <w:spacing w:lineRule="auto" w:line="360" w:before="0" w:after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Встречи с успешными выпускниками профильных вузов.</w:t>
      </w:r>
    </w:p>
    <w:p>
      <w:pPr>
        <w:pStyle w:val="Normal"/>
        <w:numPr>
          <w:ilvl w:val="0"/>
          <w:numId w:val="5"/>
        </w:numPr>
        <w:spacing w:lineRule="auto" w:line="360" w:before="0" w:after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Вебинары и встречи с экспертами рынка труда (Центр занятости Приморского края).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Этап 4. Итоги и развитие карьерных перспектив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 xml:space="preserve">Подведение итогов участия школьников в проекте, рекомендации по дальнейшему развитию. Итоговые мероприятия: </w:t>
      </w:r>
    </w:p>
    <w:p>
      <w:pPr>
        <w:pStyle w:val="Normal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Финальная конференция участников с презентациями проектов.</w:t>
      </w:r>
    </w:p>
    <w:p>
      <w:pPr>
        <w:pStyle w:val="Normal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Выпуск информационного буклета о возможностях дальнейшего образования и трудоустройства.</w:t>
      </w:r>
    </w:p>
    <w:p>
      <w:pPr>
        <w:pStyle w:val="Normal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Сертификация лучших участников проекта.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72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720"/>
        <w:jc w:val="center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3. Ожидаемые результаты</w:t>
      </w:r>
    </w:p>
    <w:p>
      <w:pPr>
        <w:pStyle w:val="Normal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Ученики получат знания и навыки, необходимые для успешного старта в IT-отрасли.</w:t>
      </w:r>
    </w:p>
    <w:p>
      <w:pPr>
        <w:pStyle w:val="Normal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Участники освоят ключевые языки программирования и научатся применять математику и английский язык в реальных проектах.</w:t>
      </w:r>
    </w:p>
    <w:p>
      <w:pPr>
        <w:pStyle w:val="Normal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Улучшится уровень владения английским языком среди участников - появятся новые образовательные программы и курсы, повышающие мотивацию к учёбе, школьники смогут выбрать интересующее направление профессиональной деятельности ещё до поступления в вуз.     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720"/>
        <w:jc w:val="center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4. Ресурсы и партнёры 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72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Для эффективной реализации проекта планируется сотрудничество с крупными компаниями-разработчиками программного обеспечения, международными образовательными платформами и организациями поддержки талантливой молодёжи. Компании, заинтересованные в поддержке образовательных инициатив, особенно в области ИТ-технологий, часто участвуют в подобных проектах, поскольку видят в этом вклад в будущее поколение специалистов и свою долгосрочную стратегию развития. Вот список известных компаний, активно поддерживающих проекты по профориентации и образованию в сфере информационных технологий, математики и английского языка:</w:t>
      </w:r>
    </w:p>
    <w:p>
      <w:pPr>
        <w:pStyle w:val="BodyText"/>
        <w:widowControl/>
        <w:numPr>
          <w:ilvl w:val="0"/>
          <w:numId w:val="7"/>
        </w:numPr>
        <w:suppressAutoHyphens w:val="true"/>
        <w:overflowPunct w:val="false"/>
        <w:bidi w:val="0"/>
        <w:spacing w:lineRule="auto" w:line="276" w:before="0" w:after="0"/>
        <w:ind w:hanging="0" w:left="68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Дальневосточный федеральный университет (ДВФУ) — онлайн-лекции и практические занятия на базе университета.</w:t>
      </w:r>
    </w:p>
    <w:p>
      <w:pPr>
        <w:pStyle w:val="BodyText"/>
        <w:widowControl/>
        <w:numPr>
          <w:ilvl w:val="0"/>
          <w:numId w:val="7"/>
        </w:numPr>
        <w:suppressAutoHyphens w:val="true"/>
        <w:overflowPunct w:val="false"/>
        <w:bidi w:val="0"/>
        <w:spacing w:lineRule="auto" w:line="276" w:before="0" w:after="0"/>
        <w:ind w:hanging="0" w:left="68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Яндекс - программы по подготовке молодых разработчиков («ШАД», «Летняя школа Яндекса»).</w:t>
      </w:r>
    </w:p>
    <w:p>
      <w:pPr>
        <w:pStyle w:val="BodyText"/>
        <w:widowControl/>
        <w:numPr>
          <w:ilvl w:val="0"/>
          <w:numId w:val="8"/>
        </w:numPr>
        <w:suppressAutoHyphens w:val="true"/>
        <w:overflowPunct w:val="false"/>
        <w:bidi w:val="0"/>
        <w:spacing w:lineRule="auto" w:line="276" w:before="0" w:after="0"/>
        <w:ind w:hanging="0" w:left="68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Сбербанк - проекты школы программирования «СберКласса», поддержка школьных и студенческих соревнований по программированию. </w:t>
      </w:r>
    </w:p>
    <w:p>
      <w:pPr>
        <w:pStyle w:val="BodyText"/>
        <w:widowControl/>
        <w:numPr>
          <w:ilvl w:val="0"/>
          <w:numId w:val="8"/>
        </w:numPr>
        <w:suppressAutoHyphens w:val="true"/>
        <w:overflowPunct w:val="false"/>
        <w:bidi w:val="0"/>
        <w:spacing w:lineRule="auto" w:line="276" w:before="0" w:after="0"/>
        <w:ind w:hanging="0" w:left="737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Лаборатория Касперского - мероприятия по повышению осведомленности в области информационной безопасности.</w:t>
      </w:r>
    </w:p>
    <w:p>
      <w:pPr>
        <w:pStyle w:val="BodyText"/>
        <w:widowControl/>
        <w:numPr>
          <w:ilvl w:val="0"/>
          <w:numId w:val="8"/>
        </w:numPr>
        <w:suppressAutoHyphens w:val="true"/>
        <w:overflowPunct w:val="false"/>
        <w:bidi w:val="0"/>
        <w:spacing w:lineRule="auto" w:line="276" w:before="0" w:after="0"/>
        <w:ind w:hanging="0" w:left="737" w:right="0"/>
        <w:jc w:val="left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РЖД - проведение инженерных классов и стажировок студентов технических специальностей.</w:t>
      </w:r>
    </w:p>
    <w:p>
      <w:pPr>
        <w:pStyle w:val="BodyText"/>
        <w:widowControl/>
        <w:numPr>
          <w:ilvl w:val="0"/>
          <w:numId w:val="8"/>
        </w:numPr>
        <w:suppressAutoHyphens w:val="true"/>
        <w:overflowPunct w:val="false"/>
        <w:bidi w:val="0"/>
        <w:spacing w:lineRule="auto" w:line="276" w:before="0" w:after="0"/>
        <w:ind w:hanging="0" w:left="737" w:right="0"/>
        <w:jc w:val="left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Huawei - организация тренинг-центров, участие в национальных программах повышения квалификации учителей.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 xml:space="preserve">Эти компании поддерживают подобные проекты регулярно, вкладываясь в образование будущих кадров и популяризацию профессий, связанных с информационными технологиями и наукой. Партнёрство с ними позволяет учащимся получать доступ к современным инструментам и ресурсам, повышать квалификацию преподавателей и интегрироваться в мировое сообщество профессионалов. Участие в таком крупномасштабном проекте совместно с известными технологическими компаниями открывает перед учениками целый ряд преимуществ, способствующих личностному росту, формированию профессиональных компетенций и улучшению карьерных возможностей. 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left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Рассмотрим конкретные выгоды, которые ученики могут получить благодаря сотрудничеству с перечисленными партнерами:</w:t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/>
        <w:drawing>
          <wp:inline distT="0" distB="0" distL="0" distR="0">
            <wp:extent cx="727075" cy="609600"/>
            <wp:effectExtent l="0" t="0" r="0" b="0"/>
            <wp:docPr id="1" name="Изображение5" descr="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💻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Получение практических навыков: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  <w:tab/>
        <w:t>Многие крупные компании предлагают ученикам реальный опыт разработки и тестирования решений. Например, студенты могут участвовать в специализированных хакатонах, где создадут собственные продукты и предложат инновационные решения для конкретных бизнес-задач. Это отличный шанс попробовать силы в реальной рабочей среде.</w:t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/>
        <w:drawing>
          <wp:inline distT="0" distB="0" distL="0" distR="0">
            <wp:extent cx="609600" cy="609600"/>
            <wp:effectExtent l="0" t="0" r="0" b="0"/>
            <wp:docPr id="2" name="Изображение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✅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Доступ к уникальным образовательным программам: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  <w:br/>
        <w:tab/>
        <w:t>Крупнейшие российские и международные корпорации предоставляют специальные учебные материалы и платформы для самостоятельного освоения новых технологий. Среди примеров такие ресурсы, как бесплатные онлайн-курсы, сертификаты и учебники от Яндекса, Сбербанка, и  LabKaspersky.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left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/>
        <w:drawing>
          <wp:inline distT="0" distB="0" distL="0" distR="0">
            <wp:extent cx="609600" cy="609600"/>
            <wp:effectExtent l="0" t="0" r="0" b="0"/>
            <wp:docPr id="3" name="Изображение7" descr="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7" descr="🌍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sz w:val="28"/>
          <w:szCs w:val="28"/>
        </w:rPr>
        <w:t>Повышение уровня международного общения: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  <w:tab/>
        <w:t xml:space="preserve">Поскольку многие компании работают на международном уровне, участие в совместных мероприятиях позволяет развивать навыки коммуникации на английском языке, общаться с иностранными коллегами и посещать международные форумы и выставки. Особенно полезно такое взаимодействие в рамках партнерства с такими глобальными корпорациями, как Huawei. 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left"/>
        <w:rPr/>
      </w:pPr>
      <w:r>
        <w:rPr/>
        <w:drawing>
          <wp:inline distT="0" distB="0" distL="0" distR="0">
            <wp:extent cx="609600" cy="609600"/>
            <wp:effectExtent l="0" t="0" r="0" b="0"/>
            <wp:docPr id="4" name="Изображение8" descr="⚡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8" descr="⚡️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sz w:val="28"/>
          <w:szCs w:val="28"/>
        </w:rPr>
        <w:t>Развитие soft skills: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  <w:tab/>
        <w:t>Помимо технического опыта, школьники развивают важные мягкие навыки, такие как умение вести переговоры, решать конфликты, командная работа и лидерство. Компании помогают формировать эффективные команды, организуя тимбилдинги и тренинги, направленные на повышение продуктивности группового взаимодействия.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left"/>
        <w:rPr/>
      </w:pPr>
      <w:r>
        <w:rPr/>
        <w:drawing>
          <wp:inline distT="0" distB="0" distL="0" distR="0">
            <wp:extent cx="609600" cy="609600"/>
            <wp:effectExtent l="0" t="0" r="0" b="0"/>
            <wp:docPr id="5" name="Изображение9" descr="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9" descr="🎓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sz w:val="28"/>
          <w:szCs w:val="28"/>
        </w:rPr>
        <w:t>Возможность раннего карьерного роста: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Школы, сотрудничающие с крупными работодателями, обеспечивают своих выпускников подготовительными этапами к будущей работе. Участие в совместных семинарах и стажировках помогает быстрее адаптироваться к условиям реального бизнеса и повысить шансы на получение предложений о работе после завершения учебы.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/>
        <w:drawing>
          <wp:inline distT="0" distB="0" distL="0" distR="0">
            <wp:extent cx="609600" cy="609600"/>
            <wp:effectExtent l="0" t="0" r="0" b="0"/>
            <wp:docPr id="6" name="Изображение10" descr="🛠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0" descr="🛠️"/>
                    <pic:cNvPicPr>
                      <a:picLocks noChangeAspect="1" noChangeArrowheads="1"/>
                    </pic:cNvPicPr>
                  </pic:nvPicPr>
                  <pic:blipFill>
                    <a:blip r:link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sz w:val="28"/>
          <w:szCs w:val="28"/>
        </w:rPr>
        <w:t>Современные инструменты и технологии: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Такие партнеры, как Yandex, Сбербанк и VK, предоставляют студентам бесплатный доступ к своим сервисам и инструментам разработки, позволяя осваивать актуальные технологии и тренды в мире IT прямо в процессе обучения.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  <w:t xml:space="preserve">                                                  5. Заключение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Таким образом, партнёрство с крупнейшими отечественными и международными компаниями создает уникальные условия для всестороннего развития школьников, открывая двери в мир современных технологий и давая реальные перспективы в построении успешных и конкурентоспособных карьер.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Выпускники образовательных программ в области информатики, математики и английского языка приобретают набор ключевых профессиональных навыков, которые пользуются высоким спросом на рынке труда, особенно в IT-сфере и высокотехнологичных отраслях. Ниже приведены самые востребованные навыки, которыми обладают выпускники таких программ.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left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</w:t>
      </w:r>
      <w:r>
        <w:rPr/>
        <w:drawing>
          <wp:inline distT="0" distB="0" distL="0" distR="0">
            <wp:extent cx="609600" cy="609600"/>
            <wp:effectExtent l="0" t="0" r="0" b="0"/>
            <wp:docPr id="7" name="Изображение13" descr="👨‍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3" descr="👨‍💻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sz w:val="28"/>
          <w:szCs w:val="28"/>
        </w:rPr>
        <w:t>Технические навыки: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>
          <w:rStyle w:val="Strong"/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>Программирование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Владение языками Python, Pascal, JavaScript, C++, Java, SQL и другими современными инструментами разработки ПО.</w:t>
        <w:br/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Анализ данных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Навык обработки больших объемов данных, использование библиотек Pandas, NumPy, Matplotlib, понимание статистики и теории вероятности.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Машинное обучение и AI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Освоение методов машинного обучения, создание моделей на платформах TensorFlow, PyTorch, Scikit-Learn.</w:t>
        <w:br/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Работа с базами данных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Опыт проектирования и администрирования реляционных и нереляционных БД (PostgreSQL, MySQL, MongoDB).</w:t>
        <w:br/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Кибербезопасность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Понимание принципов защиты информации, криптографии, противодействия угрозам сетевых атак.</w:t>
        <w:br/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/>
        <w:drawing>
          <wp:inline distT="0" distB="0" distL="0" distR="0">
            <wp:extent cx="609600" cy="609600"/>
            <wp:effectExtent l="0" t="0" r="0" b="0"/>
            <wp:docPr id="8" name="Изображение14" descr="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14" descr="🔧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Профессиональные hard-skills: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>Алгоритмизация и оптимизация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Способность разрабатывать эффективные алгоритмы и оценивать производительность кодов.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Решение сложных математических задач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Применение математического аппарата для моделирования процессов и оптимизации решений.</w:t>
        <w:br/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Облачные технологии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Использование облачных сервисов Amazon Web Services (AWS), Google Cloud Platform (GCP), Microsoft Azure для хранения и обработки данных.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Управление проектами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Опыт ведения проектной деятельности с использованием Agile-методов (Scrum, Kanban), владение принципами управления рисками и ресурсами.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/>
        <w:drawing>
          <wp:inline distT="0" distB="0" distL="0" distR="0">
            <wp:extent cx="609600" cy="609600"/>
            <wp:effectExtent l="0" t="0" r="0" b="0"/>
            <wp:docPr id="9" name="Изображение15" descr="🗣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15" descr="🗣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sz w:val="28"/>
          <w:szCs w:val="28"/>
        </w:rPr>
        <w:t>Soft Skills: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Коммуникабельность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Высокая способность эффективно взаимодействовать с командой, клиентами и руководством, четкое изложение  мыслей и аргументов.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Самостоятельность и ответственность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Умение самостоятельно находить решение проблем, планировать работу и нести ответственность за принятые решения.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sz w:val="28"/>
          <w:szCs w:val="28"/>
        </w:rPr>
        <w:t>Английский язык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Свободное общение на техническом английском языке, чтение специальной литературы и документов, ведение переговоров  с зарубежными партнёрами.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>Навыки презентации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Грамотная подача результатов своей работы, умение аргументированно защищать идеи и концепции.</w:t>
        <w:br/>
      </w:r>
      <w:r>
        <w:rPr/>
        <w:drawing>
          <wp:inline distT="0" distB="0" distL="0" distR="0">
            <wp:extent cx="609600" cy="609600"/>
            <wp:effectExtent l="0" t="0" r="0" b="0"/>
            <wp:docPr id="10" name="Изображение16" descr="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6" descr="📈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sz w:val="28"/>
          <w:szCs w:val="28"/>
        </w:rPr>
        <w:t> Дополнительные навыки и качества: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both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>Адекватная самооценка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Критическое отношение к собственным достижениям и недостаткам, стремление постоянно совершенствоваться.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0"/>
        <w:ind w:hanging="0" w:left="0" w:right="0"/>
        <w:jc w:val="left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numPr>
          <w:ilvl w:val="0"/>
          <w:numId w:val="0"/>
        </w:numPr>
        <w:bidi w:val="0"/>
        <w:spacing w:before="0" w:after="0"/>
        <w:ind w:hanging="0" w:left="0" w:right="0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>Эмоциональный интеллект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Умение понимать эмоциональные реакции коллег и клиентов, проявлять эмпатию и уважение к мнению окружающих.</w:t>
      </w:r>
    </w:p>
    <w:p>
      <w:pPr>
        <w:pStyle w:val="Normal"/>
        <w:bidi w:val="0"/>
        <w:spacing w:before="0" w:after="0"/>
        <w:ind w:hanging="0" w:left="0" w:right="0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before="0" w:after="0"/>
        <w:ind w:hanging="0" w:left="0" w:right="0"/>
        <w:jc w:val="both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>Стрессоустойчивость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: Возможность успешно справляться с нагрузками и сохранять эффективность даже в условиях сжатых сроков и высокого давления.</w:t>
      </w:r>
    </w:p>
    <w:p>
      <w:pPr>
        <w:pStyle w:val="Normal"/>
        <w:bidi w:val="0"/>
        <w:spacing w:before="0" w:after="0"/>
        <w:ind w:hanging="0" w:left="0" w:right="0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before="0" w:after="0"/>
        <w:ind w:hanging="0" w:left="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ab/>
        <w:t>Выпускники, обладающие таким набором компетенций, становятся привлекательными кандидатами для работодателей, обеспечивая себе уверенное начало карьеры в инновационных компаниях и быстро адаптируясь к требованиям современного технологического рынка.</w:t>
      </w:r>
    </w:p>
    <w:p>
      <w:pPr>
        <w:pStyle w:val="Normal"/>
        <w:numPr>
          <w:ilvl w:val="0"/>
          <w:numId w:val="0"/>
        </w:numPr>
        <w:bidi w:val="0"/>
        <w:spacing w:before="0" w:after="0"/>
        <w:ind w:hanging="0" w:left="0" w:right="0"/>
        <w:jc w:val="center"/>
        <w:rPr/>
      </w:pPr>
      <w:r>
        <w:rPr/>
        <w:br/>
        <w:br/>
      </w:r>
      <w:r>
        <w:rPr>
          <w:rFonts w:cs="Times New Roman" w:ascii="Times New Roman" w:hAnsi="Times New Roman"/>
          <w:sz w:val="28"/>
          <w:szCs w:val="28"/>
        </w:rPr>
        <w:t>Список литературы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Электронный ресурс. Разработка проекта с искусственным интеллектом платформы Сбера «ГигаЧат».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Электронный ресурс. Kvantorium34.ru — Областной фестиваль «IT-мир», 2026.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Электронный ресурс. Техноград, флагманские курсы на ВДНХ. </w:t>
      </w:r>
      <w:r>
        <w:rPr>
          <w:rStyle w:val="Hyperlink"/>
          <w:rFonts w:cs="Times New Roman" w:ascii="Times New Roman" w:hAnsi="Times New Roman"/>
          <w:sz w:val="28"/>
          <w:szCs w:val="28"/>
        </w:rPr>
        <w:t>www.m24.ru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Электронный ресурс. Работа больше не та: kapital-rus.ru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Электронный ресурс. Перспективные профессии будущего. Sky.pro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Электронный ресурс. Ibis.one: IT-профессии будущего в 2026 году.</w:t>
      </w:r>
    </w:p>
    <w:p>
      <w:pPr>
        <w:pStyle w:val="ListParagraph"/>
        <w:numPr>
          <w:ilvl w:val="0"/>
          <w:numId w:val="0"/>
        </w:numPr>
        <w:spacing w:lineRule="auto" w:line="360" w:before="0" w:after="0"/>
        <w:ind w:hanging="0" w:left="107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bidi w:val="0"/>
        <w:spacing w:before="0" w:after="0"/>
        <w:ind w:hanging="0" w:left="0" w:right="0"/>
        <w:jc w:val="both"/>
        <w:rPr/>
      </w:pPr>
      <w:r>
        <w:rPr>
          <w:rStyle w:val="Hyperlink"/>
          <w:rFonts w:cs="Times New Roman" w:ascii="Times New Roman" w:hAnsi="Times New Roman"/>
          <w:b/>
          <w:bCs/>
          <w:color w:val="000000"/>
          <w:sz w:val="28"/>
          <w:szCs w:val="28"/>
          <w:u w:val="none"/>
        </w:rPr>
        <w:t>Приложение 1. Планы занятий для учащихся с метапредметными связями между информатикой, математикой и английским языком.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hanging="0" w:left="0" w:right="0"/>
        <w:jc w:val="center"/>
        <w:rPr/>
      </w:pPr>
      <w:r>
        <w:rPr>
          <w:rStyle w:val="Hyperlink"/>
          <w:rFonts w:cs="Times New Roman" w:ascii="Liberation Serif" w:hAnsi="Liberation Serif"/>
          <w:color w:val="000000"/>
          <w:sz w:val="28"/>
          <w:szCs w:val="28"/>
          <w:u w:val="none"/>
        </w:rPr>
        <w:t>УРОК 1.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hanging="0" w:left="0" w:right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«Решение математических задач программированием на английском языке: </w:t>
      </w:r>
      <w:r>
        <w:rPr>
          <w:rFonts w:ascii="Liberation Serif" w:hAnsi="Liberation Serif"/>
          <w:b/>
          <w:bCs/>
          <w:sz w:val="28"/>
          <w:szCs w:val="28"/>
        </w:rPr>
        <w:t>Python»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hanging="0" w:left="0" w:right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КРАТКОЕ СОДЕРЖАНИЕ УРОКА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hanging="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 xml:space="preserve">Урок дан 12 февраля 2026 г. в образовательном центре «Meduzza» (ИП Репетун А.А.) в качестве знакомства с новым коллективом, презентации своих методов и приёмов в обучении учителем Скориковой Еленой Николаевной, применимые для показа метапредметных связей математики, информатики и английского языка, формирующие знания и умения у учащихся для появляющихся новых профессий на рынке труда (менеджер по программированию в банке, специалист по математической лингвистике, математик-информатик, например). 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73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 xml:space="preserve">Представлен план урока для 8 класса по теме «Решение математических задач на языке Python», разработанный с применением Искусственного интеллекта «GigaChat». 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68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>Данный урок знакомит учащихся с основами и принципами программирования на языке Python, требующих знания английского языка. Урок подготовит учащихся к решению заданий по ОГЭ и ЕГЭ по информатике.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73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>Данный урок позволит учащимся освоить базовые навыки решения математических задач с помощью Python, а также познакомит с возможностями мощных библиотек для научных расчетов, которые пригодятся для профессий возможного, ближайшего будущего учеников.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</w:r>
      <w:r>
        <w:rPr>
          <w:rFonts w:ascii="Liberation Serif" w:hAnsi="Liberation Serif"/>
          <w:b/>
          <w:bCs/>
          <w:sz w:val="28"/>
          <w:szCs w:val="28"/>
        </w:rPr>
        <w:t>Цели урока: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- Формирование представлений учащихся о роли информационных технологий и английского языка в решении математических задач;</w:t>
        <w:br/>
        <w:t>- Развитие умения применять компьютерные программы и онлайн-ресурсы для решения математических задач;</w:t>
        <w:br/>
        <w:t>- Воспитание интереса к математике, информатике, английскому языку  и современным технологиям.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</w:r>
      <w:r>
        <w:rPr>
          <w:rFonts w:ascii="Liberation Serif" w:hAnsi="Liberation Serif"/>
          <w:b/>
          <w:bCs/>
          <w:sz w:val="28"/>
          <w:szCs w:val="28"/>
        </w:rPr>
        <w:t>Задачи урока:</w:t>
      </w:r>
      <w:r>
        <w:rPr>
          <w:rFonts w:ascii="Liberation Serif" w:hAnsi="Liberation Serif"/>
          <w:b w:val="false"/>
          <w:bCs w:val="false"/>
          <w:sz w:val="28"/>
          <w:szCs w:val="28"/>
        </w:rPr>
        <w:br/>
        <w:t>- Ознакомление с возможностями использования компьютера и интернета в обучении и профессиональной деятельности человека;</w:t>
        <w:br/>
        <w:t xml:space="preserve">- Практическое освоение основных компьютерных инструментов программирования; </w:t>
        <w:br/>
        <w:t>- Организация самостоятельной работы учеников с использованием цифровых ресурсов — открытого банка заданий ФИПИ по информатике.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</w:r>
      <w:r>
        <w:rPr>
          <w:rFonts w:ascii="Liberation Serif" w:hAnsi="Liberation Serif"/>
          <w:b/>
          <w:bCs/>
          <w:sz w:val="28"/>
          <w:szCs w:val="28"/>
        </w:rPr>
        <w:t xml:space="preserve">Тип урока: </w:t>
      </w:r>
      <w:r>
        <w:rPr>
          <w:rFonts w:ascii="Liberation Serif" w:hAnsi="Liberation Serif"/>
          <w:b w:val="false"/>
          <w:bCs w:val="false"/>
          <w:sz w:val="28"/>
          <w:szCs w:val="28"/>
        </w:rPr>
        <w:t>комбинированный (изучение нового материала с закреплением изученного).</w:t>
        <w:br/>
        <w:t xml:space="preserve"> </w:t>
        <w:tab/>
      </w:r>
      <w:r>
        <w:rPr>
          <w:rFonts w:ascii="Liberation Serif" w:hAnsi="Liberation Serif"/>
          <w:b/>
          <w:bCs/>
          <w:sz w:val="28"/>
          <w:szCs w:val="28"/>
        </w:rPr>
        <w:t>Методы обучения:</w:t>
      </w:r>
      <w:r>
        <w:rPr>
          <w:rFonts w:ascii="Liberation Serif" w:hAnsi="Liberation Serif"/>
          <w:b w:val="false"/>
          <w:bCs w:val="false"/>
          <w:sz w:val="28"/>
          <w:szCs w:val="28"/>
        </w:rPr>
        <w:br/>
        <w:t>- Объяснительно-иллюстративный метод.</w:t>
        <w:br/>
        <w:t>- Частично-поисковый метод.</w:t>
        <w:br/>
        <w:t>- Метод проблемного изложения.</w:t>
        <w:br/>
        <w:t xml:space="preserve"> </w:t>
        <w:tab/>
      </w:r>
      <w:r>
        <w:rPr>
          <w:rFonts w:ascii="Liberation Serif" w:hAnsi="Liberation Serif"/>
          <w:b/>
          <w:bCs/>
          <w:sz w:val="28"/>
          <w:szCs w:val="28"/>
        </w:rPr>
        <w:t>Оборудование и средства обучения:</w:t>
      </w:r>
      <w:r>
        <w:rPr>
          <w:rFonts w:ascii="Liberation Serif" w:hAnsi="Liberation Serif"/>
          <w:b w:val="false"/>
          <w:bCs w:val="false"/>
          <w:sz w:val="28"/>
          <w:szCs w:val="28"/>
        </w:rPr>
        <w:br/>
        <w:t>- Компьютеры или ноутбуки с доступом в интернет.</w:t>
        <w:br/>
        <w:t>- Проектор и экран.</w:t>
        <w:br/>
        <w:t>- Учебники, рабочие тетради, карточки с заданиями.</w:t>
        <w:br/>
        <w:t>- Презентация PowerPoint о различных языках программирования и преимуществах языка Python: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Слайд 1. Титульный слайд: Название курса, преподаватель</w:t>
        <w:br/>
        <w:t>Слайд 2. Введение в решение математических задач на Python</w:t>
        <w:br/>
        <w:t>Слайд 3. Основные конструкции и операции</w:t>
        <w:br/>
        <w:t>Слайд 4. Примеры решений задач</w:t>
        <w:br/>
        <w:t>Слайд 5. Библиотеки кодов программирования для решения математических задач</w:t>
        <w:br/>
        <w:t>Слайд 6. Визуализация результатов</w:t>
        <w:br/>
        <w:t>Слайд 7. Заключение и выводы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План урока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1.  Основы решения математических задач на Python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6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1.1. Актуализация знаний: вопрос к ученикам - «Какие преимущества имеет использование  Python для решения математических задач?»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Преимущества: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- человеческий интерфейс, простой и понятный синтаксис,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- мощные библиотеки на английском языке: NumPy, SciPy, SymPy,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- Возможность визуализации результатов: Matplotlib, Seaborn.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57"/>
        <w:jc w:val="left"/>
        <w:rPr/>
      </w:pPr>
      <w:r>
        <w:rPr>
          <w:rStyle w:val="Strong"/>
          <w:rFonts w:ascii="Liberation Serif" w:hAnsi="Liberation Serif"/>
          <w:b/>
          <w:bCs/>
          <w:sz w:val="28"/>
          <w:szCs w:val="28"/>
        </w:rPr>
        <w:t>2. Новый материал: Базовые операции и структуры данных</w:t>
      </w:r>
      <w:r>
        <w:rPr>
          <w:rFonts w:ascii="Liberation Serif" w:hAnsi="Liberation Serif"/>
          <w:b w:val="false"/>
          <w:bCs w:val="false"/>
          <w:sz w:val="28"/>
          <w:szCs w:val="28"/>
        </w:rPr>
        <w:br/>
        <w:t xml:space="preserve"> 2.1.  Операции с числами</w:t>
        <w:br/>
        <w:t>   </w:t>
        <w:tab/>
        <w:t>- Арифметические операторы (+, -, *, /, %)</w:t>
        <w:br/>
        <w:t>  </w:t>
        <w:tab/>
        <w:t>- Целочисленное деление (//)</w:t>
        <w:br/>
        <w:t>   </w:t>
        <w:tab/>
        <w:t>- Возведение в степень (**)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2.1. Структуры данных</w:t>
        <w:br/>
        <w:t xml:space="preserve">  - Списки (list)</w:t>
        <w:br/>
        <w:t>   </w:t>
        <w:tab/>
        <w:t xml:space="preserve"> - Словари (dict)</w:t>
        <w:br/>
        <w:t>   </w:t>
        <w:tab/>
        <w:t xml:space="preserve"> - Множества (set)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2.3. Словарь команд на английском языке (Приложение 3).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57"/>
        <w:jc w:val="left"/>
        <w:rPr/>
      </w:pPr>
      <w:r>
        <w:rPr>
          <w:rFonts w:ascii="Liberation Serif" w:hAnsi="Liberation Serif"/>
          <w:b/>
          <w:bCs/>
          <w:sz w:val="28"/>
          <w:szCs w:val="28"/>
        </w:rPr>
        <w:t xml:space="preserve">3. Реализация простых математических задач </w:t>
        <w:br/>
      </w:r>
      <w:r>
        <w:rPr>
          <w:rStyle w:val="Strong"/>
          <w:rFonts w:ascii="Liberation Serif" w:hAnsi="Liberation Serif"/>
          <w:b/>
          <w:bCs/>
          <w:sz w:val="28"/>
          <w:szCs w:val="28"/>
        </w:rPr>
        <w:t>Задача 1:</w:t>
      </w:r>
      <w:r>
        <w:rPr>
          <w:rFonts w:ascii="Liberation Serif" w:hAnsi="Liberation Serif"/>
          <w:b w:val="false"/>
          <w:bCs w:val="false"/>
          <w:sz w:val="28"/>
          <w:szCs w:val="28"/>
        </w:rPr>
        <w:t> Найти сумму чисел от 1 до N.</w:t>
      </w:r>
    </w:p>
    <w:p>
      <w:pPr>
        <w:pStyle w:val="BodyText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Python</w:t>
      </w:r>
    </w:p>
    <w:p>
      <w:pPr>
        <w:pStyle w:val="Style37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n = int(input("Введите число N: "))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sum_numbers = sum(range(1, n+1))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print(f"Сумма чисел от 1 до {n}: {sum_numbers}")</w:t>
      </w:r>
    </w:p>
    <w:p>
      <w:pPr>
        <w:pStyle w:val="BodyText"/>
        <w:spacing w:lineRule="auto" w:line="360" w:before="0" w:after="283"/>
        <w:ind w:hanging="0" w:left="0" w:right="0"/>
        <w:rPr/>
      </w:pPr>
      <w:r>
        <w:rPr>
          <w:rStyle w:val="Strong"/>
          <w:rFonts w:ascii="Liberation Serif" w:hAnsi="Liberation Serif"/>
          <w:sz w:val="28"/>
          <w:szCs w:val="28"/>
        </w:rPr>
        <w:t>Задача 2:</w:t>
      </w:r>
      <w:r>
        <w:rPr>
          <w:rFonts w:ascii="Liberation Serif" w:hAnsi="Liberation Serif"/>
          <w:sz w:val="28"/>
          <w:szCs w:val="28"/>
        </w:rPr>
        <w:t> Вычислить факториал числа.</w:t>
      </w:r>
    </w:p>
    <w:p>
      <w:pPr>
        <w:pStyle w:val="BodyText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Python</w:t>
      </w:r>
    </w:p>
    <w:p>
      <w:pPr>
        <w:pStyle w:val="Style37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import math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num = int(input("Введите число: "))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factorial = math.factorial(num)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print(f"Факториал числа {num}: {factorial}")</w:t>
      </w:r>
    </w:p>
    <w:p>
      <w:pPr>
        <w:pStyle w:val="BodyText"/>
        <w:spacing w:lineRule="auto" w:line="360" w:before="0" w:after="283"/>
        <w:ind w:hanging="0" w:left="0" w:right="0"/>
        <w:rPr/>
      </w:pPr>
      <w:r>
        <w:rPr>
          <w:rFonts w:ascii="Liberation Serif" w:hAnsi="Liberation Serif"/>
          <w:b/>
          <w:bCs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Style w:val="Strong"/>
          <w:rFonts w:ascii="Liberation Serif" w:hAnsi="Liberation Serif"/>
          <w:sz w:val="28"/>
          <w:szCs w:val="28"/>
        </w:rPr>
        <w:t>Использование библиотек для сложных вычислений</w:t>
      </w:r>
    </w:p>
    <w:p>
      <w:pPr>
        <w:pStyle w:val="BodyText"/>
        <w:spacing w:lineRule="auto" w:line="360" w:before="0" w:after="283"/>
        <w:ind w:hanging="0" w:left="0" w:right="0"/>
        <w:rPr/>
      </w:pPr>
      <w:r>
        <w:rPr>
          <w:rStyle w:val="Strong"/>
          <w:rFonts w:ascii="Liberation Serif" w:hAnsi="Liberation Serif"/>
          <w:sz w:val="28"/>
          <w:szCs w:val="28"/>
        </w:rPr>
        <w:t>Библиотека NumPy:</w:t>
      </w:r>
      <w:r>
        <w:rPr>
          <w:rFonts w:ascii="Liberation Serif" w:hAnsi="Liberation Serif"/>
          <w:sz w:val="28"/>
          <w:szCs w:val="28"/>
        </w:rPr>
        <w:br/>
        <w:t>- Массивы и матрицы</w:t>
        <w:br/>
        <w:t>- Линейная алгебра</w:t>
        <w:br/>
        <w:t>- Генерация случайных чисел</w:t>
        <w:br/>
        <w:t>Задание 3</w:t>
      </w:r>
      <w:r>
        <w:rPr>
          <w:rStyle w:val="Strong"/>
          <w:rFonts w:ascii="Liberation Serif" w:hAnsi="Liberation Serif"/>
          <w:sz w:val="28"/>
          <w:szCs w:val="28"/>
        </w:rPr>
        <w:t>:</w:t>
      </w:r>
      <w:r>
        <w:rPr>
          <w:rFonts w:ascii="Liberation Serif" w:hAnsi="Liberation Serif"/>
          <w:sz w:val="28"/>
          <w:szCs w:val="28"/>
        </w:rPr>
        <w:t> Решить систему линейных уравнений.</w:t>
      </w:r>
    </w:p>
    <w:p>
      <w:pPr>
        <w:pStyle w:val="BodyText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Python</w:t>
      </w:r>
    </w:p>
    <w:p>
      <w:pPr>
        <w:pStyle w:val="Style37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import numpy as np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A = np.array([[3, 1], [1, 2]])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B = np.array([9, 8])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solution = np.linalg.solve(A, B)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print("Решение системы уравнений:", solution)</w:t>
      </w:r>
    </w:p>
    <w:p>
      <w:pPr>
        <w:pStyle w:val="BodyText"/>
        <w:spacing w:lineRule="auto" w:line="360" w:before="0" w:after="283"/>
        <w:ind w:hanging="0" w:left="0" w:right="0"/>
        <w:rPr/>
      </w:pPr>
      <w:r>
        <w:rPr>
          <w:rFonts w:ascii="Liberation Serif" w:hAnsi="Liberation Serif"/>
          <w:b/>
          <w:bCs/>
          <w:sz w:val="28"/>
          <w:szCs w:val="28"/>
        </w:rPr>
        <w:t xml:space="preserve">5. </w:t>
      </w:r>
      <w:r>
        <w:rPr>
          <w:rStyle w:val="Strong"/>
          <w:rFonts w:ascii="Liberation Serif" w:hAnsi="Liberation Serif"/>
          <w:sz w:val="28"/>
          <w:szCs w:val="28"/>
        </w:rPr>
        <w:t>Визуализация результатов</w:t>
      </w:r>
      <w:r>
        <w:rPr>
          <w:rFonts w:ascii="Liberation Serif" w:hAnsi="Liberation Serif"/>
          <w:sz w:val="28"/>
          <w:szCs w:val="28"/>
        </w:rPr>
        <w:br/>
      </w:r>
      <w:r>
        <w:rPr>
          <w:rStyle w:val="Strong"/>
          <w:rFonts w:ascii="Liberation Serif" w:hAnsi="Liberation Serif"/>
          <w:sz w:val="28"/>
          <w:szCs w:val="28"/>
        </w:rPr>
        <w:t>Библиотека Matplotlib:</w:t>
      </w:r>
      <w:r>
        <w:rPr>
          <w:rFonts w:ascii="Liberation Serif" w:hAnsi="Liberation Serif"/>
          <w:sz w:val="28"/>
          <w:szCs w:val="28"/>
        </w:rPr>
        <w:br/>
        <w:t>- Графики функций</w:t>
        <w:br/>
        <w:t>- Гистограммы</w:t>
        <w:br/>
        <w:t>- Диаграммы рассеяния</w:t>
        <w:br/>
        <w:t>Задача 4</w:t>
      </w:r>
      <w:r>
        <w:rPr>
          <w:rStyle w:val="Strong"/>
          <w:rFonts w:ascii="Liberation Serif" w:hAnsi="Liberation Serif"/>
          <w:sz w:val="28"/>
          <w:szCs w:val="28"/>
        </w:rPr>
        <w:t>:</w:t>
      </w:r>
      <w:r>
        <w:rPr>
          <w:rFonts w:ascii="Liberation Serif" w:hAnsi="Liberation Serif"/>
          <w:sz w:val="28"/>
          <w:szCs w:val="28"/>
        </w:rPr>
        <w:t> Постройте график функции y = x^2.</w:t>
      </w:r>
    </w:p>
    <w:p>
      <w:pPr>
        <w:pStyle w:val="BodyText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Python</w:t>
      </w:r>
    </w:p>
    <w:p>
      <w:pPr>
        <w:pStyle w:val="Style37"/>
        <w:spacing w:lineRule="auto" w:line="360" w:before="0" w:after="0"/>
        <w:ind w:hanging="0" w:left="0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import matplotlib.pyplot as plt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import numpy as np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x = np.linspace(-10, 10, 400)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y = x**2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plt.plot(x, y)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plt.title('График функции y=x^2')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plt.xlabel('X')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plt.ylabel('Y')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plt.grid(True)</w:t>
      </w:r>
    </w:p>
    <w:p>
      <w:pPr>
        <w:pStyle w:val="Style37"/>
        <w:spacing w:lineRule="auto" w:line="36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plt.show()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/>
      </w:pPr>
      <w:r>
        <w:rPr>
          <w:rStyle w:val="Hyperlink"/>
          <w:rFonts w:cs="Times New Roman" w:ascii="Liberation Serif" w:hAnsi="Liberation Serif"/>
          <w:b/>
          <w:bCs/>
          <w:color w:val="000000"/>
          <w:sz w:val="28"/>
          <w:szCs w:val="28"/>
          <w:u w:val="none"/>
        </w:rPr>
        <w:t xml:space="preserve">6. </w:t>
      </w:r>
      <w:r>
        <w:rPr>
          <w:rStyle w:val="Strong"/>
          <w:rFonts w:cs="Times New Roman" w:ascii="Liberation Serif" w:hAnsi="Liberation Serif"/>
          <w:color w:val="000000"/>
          <w:sz w:val="28"/>
          <w:szCs w:val="28"/>
          <w:u w:val="none"/>
        </w:rPr>
        <w:t>Домашнее задание</w:t>
      </w:r>
      <w:r>
        <w:rPr>
          <w:rStyle w:val="Hyperlink"/>
          <w:rFonts w:cs="Times New Roman" w:ascii="Liberation Serif" w:hAnsi="Liberation Serif"/>
          <w:color w:val="000000"/>
          <w:sz w:val="28"/>
          <w:szCs w:val="28"/>
          <w:u w:val="none"/>
        </w:rPr>
        <w:br/>
        <w:t>Решите следующую задачу:</w:t>
        <w:br/>
        <w:t>Вычислите площадь треугольника по координатам вершин A(x1,y1), B(x2,y2), C(x3,y3). Используйте формулу Герона или метод векторного произведения.</w:t>
        <w:br/>
      </w:r>
      <w:r>
        <w:rPr>
          <w:rStyle w:val="Hyperlink"/>
          <w:rFonts w:cs="Times New Roman" w:ascii="Liberation Serif" w:hAnsi="Liberation Serif"/>
          <w:b/>
          <w:bCs/>
          <w:color w:val="000000"/>
          <w:sz w:val="28"/>
          <w:szCs w:val="28"/>
          <w:u w:val="none"/>
        </w:rPr>
        <w:t xml:space="preserve">7. </w:t>
      </w:r>
      <w:r>
        <w:rPr>
          <w:rStyle w:val="Strong"/>
          <w:rFonts w:cs="Times New Roman" w:ascii="Liberation Serif" w:hAnsi="Liberation Serif"/>
          <w:b/>
          <w:bCs/>
          <w:color w:val="000000"/>
          <w:sz w:val="28"/>
          <w:szCs w:val="28"/>
          <w:u w:val="none"/>
        </w:rPr>
        <w:t>И</w:t>
      </w:r>
      <w:r>
        <w:rPr>
          <w:rStyle w:val="Strong"/>
          <w:rFonts w:cs="Times New Roman" w:ascii="Liberation Serif" w:hAnsi="Liberation Serif"/>
          <w:color w:val="000000"/>
          <w:sz w:val="28"/>
          <w:szCs w:val="28"/>
          <w:u w:val="none"/>
        </w:rPr>
        <w:t>тоговая оценка</w:t>
      </w:r>
      <w:r>
        <w:rPr>
          <w:rStyle w:val="Hyperlink"/>
          <w:rFonts w:cs="Times New Roman" w:ascii="Liberation Serif" w:hAnsi="Liberation Serif"/>
          <w:color w:val="000000"/>
          <w:sz w:val="28"/>
          <w:szCs w:val="28"/>
          <w:u w:val="none"/>
        </w:rPr>
        <w:br/>
        <w:t xml:space="preserve"> Оценка выставляется на основании понимания материала, активности на занятии и вторая оценка ставится позже, по качеству выполненного домашнего задания.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center"/>
        <w:rPr>
          <w:rFonts w:ascii="Liberation Serif" w:hAnsi="Liberation Serif" w:cs="Times New Roman"/>
          <w:color w:val="000000"/>
          <w:sz w:val="28"/>
          <w:szCs w:val="28"/>
          <w:u w:val="none"/>
        </w:rPr>
      </w:pPr>
      <w:r>
        <w:rPr>
          <w:rFonts w:cs="Times New Roman" w:ascii="Liberation Serif" w:hAnsi="Liberation Serif"/>
          <w:color w:val="000000"/>
          <w:sz w:val="28"/>
          <w:szCs w:val="28"/>
          <w:u w:val="none"/>
        </w:rPr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center"/>
        <w:rPr/>
      </w:pPr>
      <w:r>
        <w:rPr>
          <w:rStyle w:val="Hyperlink"/>
          <w:rFonts w:cs="Times New Roman" w:ascii="Liberation Serif" w:hAnsi="Liberation Serif"/>
          <w:color w:val="000000"/>
          <w:sz w:val="28"/>
          <w:szCs w:val="28"/>
          <w:u w:val="none"/>
        </w:rPr>
        <w:t>УРОК 2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«Прикладной английский язык в решении математических задач в Pascal</w:t>
      </w:r>
      <w:r>
        <w:rPr>
          <w:rFonts w:ascii="Liberation Serif" w:hAnsi="Liberation Serif"/>
          <w:b/>
          <w:bCs/>
          <w:sz w:val="28"/>
          <w:szCs w:val="28"/>
        </w:rPr>
        <w:t>»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КРАТКОЕ СОДЕРЖАНИЕ УРОКА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Урок дан 16 февраля 2026 г. в образовательном центре «Meduzza» (ИП Репетун А.А.)  учителем Скориковой Еленой Николаевной для демонстрации  метапредметных связей математики, информатики и английского языка, формирующие знания и умения у учащихся для появляющихся новых профессий на рынке труда (менеджер по программированию в банке, специалист по математической лингвистике, например). </w:t>
      </w:r>
    </w:p>
    <w:p>
      <w:pPr>
        <w:pStyle w:val="Heading2"/>
        <w:widowControl w:val="false"/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 xml:space="preserve">Представлен план урока для 8 класса по теме «Прикладной английский язык в решении математических задач в Pascal», разработанный с применением Искусственного интеллекта «GigaChat». 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 xml:space="preserve"> Данный урок позволит учащимся освоить основы прикладного английского языка и научиться решать математические задачи на языке программирования Pascal, что пригодятся для профессий возможного, ближайшего будущего учеников.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 xml:space="preserve"> </w:t>
      </w:r>
      <w:r>
        <w:rPr>
          <w:rFonts w:ascii="Liberation Serif" w:hAnsi="Liberation Serif"/>
          <w:b/>
          <w:bCs/>
          <w:sz w:val="28"/>
          <w:szCs w:val="28"/>
        </w:rPr>
        <w:t xml:space="preserve">Тип урока: </w:t>
      </w:r>
      <w:r>
        <w:rPr>
          <w:rFonts w:ascii="Liberation Serif" w:hAnsi="Liberation Serif"/>
          <w:b w:val="false"/>
          <w:bCs w:val="false"/>
          <w:sz w:val="28"/>
          <w:szCs w:val="28"/>
        </w:rPr>
        <w:t>комбинированный (изучение нового материала с закреплением изученного).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</w:t>
      </w:r>
      <w:r>
        <w:rPr>
          <w:rFonts w:ascii="Liberation Serif" w:hAnsi="Liberation Serif"/>
          <w:b w:val="false"/>
          <w:bCs w:val="false"/>
          <w:sz w:val="28"/>
          <w:szCs w:val="28"/>
        </w:rPr>
        <w:tab/>
        <w:t xml:space="preserve">   </w:t>
      </w:r>
      <w:r>
        <w:rPr>
          <w:rFonts w:ascii="Liberation Serif" w:hAnsi="Liberation Serif"/>
          <w:b/>
          <w:bCs/>
          <w:sz w:val="28"/>
          <w:szCs w:val="28"/>
        </w:rPr>
        <w:t>Методы обучения: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- Объяснительно-иллюстративный метод.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- Частично-поисковый метод.</w:t>
      </w:r>
    </w:p>
    <w:p>
      <w:pPr>
        <w:pStyle w:val="Heading2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4"/>
        <w:ind w:firstLine="170" w:left="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- Метод проблемного изложения.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1. Цель урока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ab/>
      </w:r>
      <w:r>
        <w:rPr>
          <w:rFonts w:ascii="Liberation Serif" w:hAnsi="Liberation Serif"/>
          <w:b w:val="false"/>
          <w:bCs w:val="false"/>
          <w:sz w:val="28"/>
          <w:szCs w:val="28"/>
        </w:rPr>
        <w:t>Научиться применять знания английского языка для решения прикладных математических задач на языке программирования Pascal.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2. План урока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2.I. Введение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Цель: знакомство учащихся с темой урока, постановка целей и задач занятия.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Вопросы классу: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Что такое прикладной английский?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Какова роль математики в современном мире?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Какие языки программирования используются для решения математических задач?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Задача: научить учащиеся самостоятельно формулировать цели и задачи урока.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b w:val="false"/>
          <w:bCs w:val="false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2.2. Основная часть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А. Основные понятия и термины на английском языке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Терминология на английском языке, используемая в математике и программировании — в Приложении 2.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Вопросы классу: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Чем отличаются переменные и константы?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Для чего нужны функции в программировании?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Основные команды языка программирования Pascal включают операторы, управляющие структуры и стандартные процедуры и функции. Вот список наиболее часто используемых элементов: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Основные типы данных: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integer — целые числа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real — вещественные числа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char — символы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string — строки символов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Операторы присваивания и арифметики: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Присваивание: :=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Арифметические операции: +, -, *, /, div, mod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Управляющие конструкции: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Условные операторы:if условие then оператор else оператор;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Циклы:while условие do оператор;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repeat оператор until условие;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for переменная := начальное_значение to конечное_значение do оператор;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Безусловный переход (не рекомендуется): goto метка;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Стандартные процедуры и функции: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Ввод-вывод:read(x); { чтение значения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write(x); writeln(); { вывод значений и строк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Работа с числами:abs(x); { абсолютное значение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sqr(x); { квадрат числа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sqrt(x); { квадратный корень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trunc(x); round(x); { округление чисел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Логические операции:not x; { отрицание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x and y; { конъюнкция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x or y; { дизъюнкция }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Массивы и структуры: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type array_type = array [нижняя..верхняя] of тип;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var my_array : array_type;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Эти элементы составляют основу любого проекта на языке Pascal. 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Б. Практическое применение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Решение математической задачи на английском языке с использованием языка программирования Pascal.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Пример задачи: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Write a program in Pascal to calculate the area of a circle given its radius.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program CircleArea;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var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r : real; // Radius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begin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writeln('Enter the radius:');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readln(r);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writeln('The area is ', pi*r*r); // Area = π × r²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end.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Задания для самостоятельного выполнения: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Напишите программу на Pascal для вычисления периметра прямоугольника.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Создайте программу для нахождения наибольшего общего делителя двух чисел.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2.3. Закрепление материала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Обсуждение выполненных заданий.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Разбор ошибок и затруднений.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Задание на закрепление: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Решите следующую задачу на английском языке с использованием Pascal: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Calculate the volume of a sphere with a given diameter.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program SphereVolume;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var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d : real; // Diameter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begin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writeln('Enter the diameter:');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readln(d);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  </w:t>
      </w:r>
      <w:r>
        <w:rPr>
          <w:rFonts w:ascii="Liberation Serif" w:hAnsi="Liberation Serif"/>
          <w:b w:val="false"/>
          <w:bCs w:val="false"/>
          <w:sz w:val="28"/>
          <w:szCs w:val="28"/>
        </w:rPr>
        <w:t>writeln('The volume is ', (pi*d*d*d)/6); // Volume = (π×d³)/6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end.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b w:val="false"/>
          <w:bCs w:val="false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2.4. Подведение итогов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Рефлексия: что нового узнали ученики?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Оценка результатов урока.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Домашнее задание: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>Напишите программу на Pascal для расчета площади трапеции по заданным сторонам.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Презентация: Для визуализации урока подготовлена презентация, включающая: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Слайд 1. Титульный лист с названием урока и целями.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Слайд 2. Определение основных понятий и терминологии.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Слайд 3. Примеры задач и решений на английском языке.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Слайд 4. Инструкция по выполнению практических заданий.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/>
      </w:pPr>
      <w:r>
        <w:rPr>
          <w:rStyle w:val="Hyperlink"/>
          <w:rFonts w:cs="Times New Roman" w:ascii="Liberation Serif" w:hAnsi="Liberation Serif"/>
          <w:b w:val="false"/>
          <w:bCs w:val="false"/>
          <w:color w:val="000000"/>
          <w:sz w:val="28"/>
          <w:szCs w:val="28"/>
          <w:u w:val="none"/>
        </w:rPr>
        <w:t>Слайд 5. Итоговые выводы и домашнее задание.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Style w:val="Hyperlink"/>
          <w:rFonts w:ascii="Liberation Serif" w:hAnsi="Liberation Serif" w:cs="Times New Roman"/>
          <w:b/>
          <w:bCs/>
          <w:color w:val="000000"/>
          <w:sz w:val="28"/>
          <w:szCs w:val="28"/>
          <w:u w:val="none"/>
        </w:rPr>
      </w:pPr>
      <w:r>
        <w:rPr>
          <w:rFonts w:cs="Times New Roman" w:ascii="Liberation Serif" w:hAnsi="Liberation Serif"/>
          <w:b/>
          <w:bCs/>
          <w:color w:val="000000"/>
          <w:sz w:val="28"/>
          <w:szCs w:val="28"/>
          <w:u w:val="none"/>
        </w:rPr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Style w:val="Hyperlink"/>
          <w:rFonts w:ascii="Liberation Serif" w:hAnsi="Liberation Serif" w:cs="Times New Roman"/>
          <w:b/>
          <w:bCs/>
          <w:color w:val="000000"/>
          <w:sz w:val="28"/>
          <w:szCs w:val="28"/>
          <w:u w:val="none"/>
        </w:rPr>
      </w:pPr>
      <w:r>
        <w:rPr>
          <w:rFonts w:cs="Times New Roman" w:ascii="Liberation Serif" w:hAnsi="Liberation Serif"/>
          <w:b/>
          <w:bCs/>
          <w:color w:val="000000"/>
          <w:sz w:val="28"/>
          <w:szCs w:val="28"/>
          <w:u w:val="none"/>
        </w:rPr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Style w:val="Hyperlink"/>
          <w:rFonts w:ascii="Liberation Serif" w:hAnsi="Liberation Serif" w:cs="Times New Roman"/>
          <w:b/>
          <w:bCs/>
          <w:color w:val="000000"/>
          <w:sz w:val="28"/>
          <w:szCs w:val="28"/>
          <w:u w:val="none"/>
        </w:rPr>
      </w:pPr>
      <w:r>
        <w:rPr>
          <w:rFonts w:cs="Times New Roman" w:ascii="Liberation Serif" w:hAnsi="Liberation Serif"/>
          <w:b/>
          <w:bCs/>
          <w:color w:val="000000"/>
          <w:sz w:val="28"/>
          <w:szCs w:val="28"/>
          <w:u w:val="none"/>
        </w:rPr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/>
      </w:pPr>
      <w:r>
        <w:rPr>
          <w:rStyle w:val="Hyperlink"/>
          <w:rFonts w:cs="Times New Roman" w:ascii="Liberation Serif" w:hAnsi="Liberation Serif"/>
          <w:b/>
          <w:bCs/>
          <w:color w:val="000000"/>
          <w:sz w:val="28"/>
          <w:szCs w:val="28"/>
          <w:u w:val="none"/>
        </w:rPr>
        <w:t>Приложение2. Словарь специальных команд на английском языке.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Базовые операторы и конструкции: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Команда Перевод print()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Вывести на экран input()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Получить ввод от пользователя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Variable (переменная)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Function (функция)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Algorithm (алгоритм)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Equation (уравнение)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Solution (решение)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Programming language (язык программирования)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if Если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else Иначе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elif Или иначе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for Для каждого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while Пока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break Прервать цикл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continue Продолжить следующий проход цикла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pass Пропустить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def Определить функцию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return Вернуть значение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class Класс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import Импорт модуля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try, except Попытаться, обработать ошибку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raise Возбудить исключение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assert Утверждать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lambda Анонимная функция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global Глобальная переменная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nonlocal Переменная из внешнего блока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del Удалить объект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in Присутствует в коллекции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not in Отсутствует в коллекции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is Идентичен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is not Не идентичен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and Логическое 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or Логическое ИЛИ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not Логическое отрицание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Основные встроенные функции Python: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Функция Описание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len() Длина строки, списка, кортежа и т.п.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type() Тип объекта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str() Преобразовать в строку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int() Преобразовать в целое число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float() Преобразовать в вещественное число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bool() Преобразовать в булево значение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list() Создать список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tuple() Создать кортеж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dict() Создать словарь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set() Создать множество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sum() Сумма элементов последовательности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min(), max() Минимальное/максимальное значение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sorted() Отсортированная копия итерации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range() Диапазон чисел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zip() Объединение последовательностей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enumerate() Нумерованный вывод последовательности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map() Применить функцию ко всем элементам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filter() Фильтрация элементов последовательности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any() Проверить наличие хотя бы одного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True all() Проверить истинность всех значений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open() Открыть файл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dir() Список атрибута объекта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help() Справочная система по объектам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pow() Возвести в степень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round() Округлить число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abs() Абсолютное значение числа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Методы строковых объектов: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(str) Метод Описание .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lower() Приводит строку к нижнему регистру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.upper() Приводит строку к верхнему регистру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.strip() Убирает пробелы слева и справа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.split() Разделяет строку на части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.join() Соединяет элементы списка в одну строку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.replace() Замещает подстроку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.find() Поиск индекса первого появления подстроки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.count() Подсчет вхождений подстроки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.startswith() Начинается ли строка указанным префиксом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.endswith() Заканчивается ли строка указанным суффиксом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Некоторые методы списков (list) и других коллекций Метод Описание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.append() Добавляет элемент в конец списка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.extend() Расширяет список другим списком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.insert() Вставляет элемент по указанному индексу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.remove() Удаляет первый найденный элемент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.pop() Извлекает последний элемент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.sort() Сортирует список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.reverse() Меняет порядок элементов на обратный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.index() Возвращает индекс элемента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/>
      </w:pPr>
      <w:r>
        <w:rPr>
          <w:rFonts w:ascii="Liberation Serif" w:hAnsi="Liberation Serif"/>
          <w:b w:val="false"/>
          <w:bCs w:val="false"/>
          <w:sz w:val="28"/>
          <w:szCs w:val="28"/>
        </w:rPr>
        <w:t>.clear() Очищает список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/>
      </w:pPr>
      <w:r>
        <w:rPr>
          <w:rStyle w:val="Hyperlink"/>
          <w:rFonts w:cs="Times New Roman" w:ascii="Liberation Serif" w:hAnsi="Liberation Serif"/>
          <w:b w:val="false"/>
          <w:bCs w:val="false"/>
          <w:color w:val="000000"/>
          <w:sz w:val="28"/>
          <w:szCs w:val="28"/>
          <w:u w:val="none"/>
        </w:rPr>
        <w:t>.copy() Копирует список</w:t>
      </w:r>
    </w:p>
    <w:p>
      <w:pPr>
        <w:pStyle w:val="Normal"/>
        <w:widowControl w:val="false"/>
        <w:suppressAutoHyphens w:val="true"/>
        <w:bidi w:val="0"/>
        <w:spacing w:lineRule="auto" w:line="360" w:before="0" w:after="4"/>
        <w:ind w:hanging="0" w:left="0" w:right="57"/>
        <w:jc w:val="left"/>
        <w:rPr>
          <w:rFonts w:ascii="Liberation Serif" w:hAnsi="Liberation Serif"/>
          <w:b w:val="false"/>
          <w:bCs w:val="false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Приложение 3. Темы проектов для учащихся.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Компьютерная презентация: профессии будущего.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Графика и рисунок: Моя семья в IT-мире.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Анализ данных: как алгоритмы помогают находить нужное каждому.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Инженер искусственного интеллекта - кто он?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Специалист по кибербезопасности -  что знает и умеет?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Разработка компьютерных игр.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Мобильный разработчик (iOS/Android).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Системный аналитик.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DevOps — инженер.</w:t>
      </w:r>
    </w:p>
    <w:p>
      <w:pPr>
        <w:pStyle w:val="BodyText"/>
        <w:widowControl w:val="false"/>
        <w:numPr>
          <w:ilvl w:val="0"/>
          <w:numId w:val="9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>Бэкенд-разработчик.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Приложение 4. Фотографии с занятий с ДВФУ и с экскурсии в Институт геологии ДВО РАН.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posOffset>92710</wp:posOffset>
            </wp:positionH>
            <wp:positionV relativeFrom="paragraph">
              <wp:posOffset>240665</wp:posOffset>
            </wp:positionV>
            <wp:extent cx="1585595" cy="3609340"/>
            <wp:effectExtent l="0" t="0" r="0" b="0"/>
            <wp:wrapTopAndBottom/>
            <wp:docPr id="1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360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0"/>
        <w:ind w:hanging="0" w:left="0" w:right="0"/>
        <w:jc w:val="left"/>
        <w:rPr>
          <w:rFonts w:ascii="Liberation Serif" w:hAnsi="Liberation Serif" w:cs="Times New Roman"/>
          <w:b w:val="false"/>
          <w:bCs w:val="false"/>
          <w:color w:val="000000"/>
          <w:sz w:val="28"/>
          <w:szCs w:val="28"/>
          <w:u w:val="none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8"/>
          <w:szCs w:val="28"/>
          <w:u w:val="none"/>
        </w:rPr>
        <w:drawing>
          <wp:anchor behindDoc="0" distT="0" distB="0" distL="0" distR="0" simplePos="0" locked="0" layoutInCell="0" allowOverlap="1" relativeHeight="13">
            <wp:simplePos x="0" y="0"/>
            <wp:positionH relativeFrom="column">
              <wp:posOffset>-4048125</wp:posOffset>
            </wp:positionH>
            <wp:positionV relativeFrom="paragraph">
              <wp:posOffset>4445</wp:posOffset>
            </wp:positionV>
            <wp:extent cx="3907790" cy="1903730"/>
            <wp:effectExtent l="0" t="0" r="0" b="0"/>
            <wp:wrapTopAndBottom/>
            <wp:docPr id="1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">
            <wp:simplePos x="0" y="0"/>
            <wp:positionH relativeFrom="column">
              <wp:posOffset>-4040505</wp:posOffset>
            </wp:positionH>
            <wp:positionV relativeFrom="paragraph">
              <wp:posOffset>1947545</wp:posOffset>
            </wp:positionV>
            <wp:extent cx="3916045" cy="1664335"/>
            <wp:effectExtent l="0" t="0" r="0" b="0"/>
            <wp:wrapTopAndBottom/>
            <wp:docPr id="1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045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418" w:right="1418" w:gutter="0" w:header="0" w:top="1418" w:footer="0" w:bottom="141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Lohit Devanagari">
    <w:charset w:val="01"/>
    <w:family w:val="roman"/>
    <w:pitch w:val="variable"/>
  </w:font>
  <w:font w:name="Noto Sans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1070" w:hanging="360"/>
      </w:pPr>
      <w:rPr/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Arial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qFormat/>
    <w:pPr>
      <w:keepNext w:val="true"/>
      <w:keepLines/>
      <w:numPr>
        <w:ilvl w:val="0"/>
        <w:numId w:val="0"/>
      </w:numPr>
      <w:spacing w:before="480" w:after="0"/>
      <w:outlineLvl w:val="0"/>
    </w:pPr>
    <w:rPr>
      <w:rFonts w:ascii="Cambria" w:hAnsi="Cambria" w:eastAsia="Arial" w:cs="Arial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qFormat/>
    <w:pPr>
      <w:keepNext w:val="true"/>
      <w:keepLines/>
      <w:numPr>
        <w:ilvl w:val="0"/>
        <w:numId w:val="0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qFormat/>
    <w:rPr>
      <w:sz w:val="48"/>
      <w:szCs w:val="48"/>
    </w:rPr>
  </w:style>
  <w:style w:type="character" w:styleId="SubtitleChar">
    <w:name w:val="Subtitle Char"/>
    <w:basedOn w:val="DefaultParagraphFont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DefaultParagraphFont"/>
    <w:qFormat/>
    <w:rPr/>
  </w:style>
  <w:style w:type="character" w:styleId="FooterChar">
    <w:name w:val="Footer Char"/>
    <w:basedOn w:val="DefaultParagraphFont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qFormat/>
    <w:rPr>
      <w:sz w:val="20"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Style7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1">
    <w:name w:val="Заголовок 1 Знак"/>
    <w:basedOn w:val="DefaultParagraphFont"/>
    <w:qFormat/>
    <w:rPr>
      <w:rFonts w:ascii="Cambria" w:hAnsi="Cambria" w:eastAsia="Arial" w:cs="Arial"/>
      <w:b/>
      <w:bCs/>
      <w:color w:themeColor="accent1" w:themeShade="bf" w:val="365F91"/>
      <w:sz w:val="28"/>
      <w:szCs w:val="28"/>
    </w:rPr>
  </w:style>
  <w:style w:type="character" w:styleId="Apple-converted-space">
    <w:name w:val="apple-converted-space"/>
    <w:basedOn w:val="DefaultParagraphFont"/>
    <w:qFormat/>
    <w:rPr/>
  </w:style>
  <w:style w:type="character" w:styleId="Hyperlink">
    <w:name w:val="Hyperlink"/>
    <w:basedOn w:val="DefaultParagraphFont"/>
    <w:rPr>
      <w:color w:themeColor="hyperlink" w:val="0000FF"/>
      <w:u w:val="single"/>
    </w:rPr>
  </w:style>
  <w:style w:type="character" w:styleId="Path-separator">
    <w:name w:val="path-separator"/>
    <w:basedOn w:val="DefaultParagraphFont"/>
    <w:qFormat/>
    <w:rPr/>
  </w:style>
  <w:style w:type="character" w:styleId="FollowedHyperlink">
    <w:name w:val="FollowedHyperlink"/>
    <w:basedOn w:val="DefaultParagraphFont"/>
    <w:rPr>
      <w:color w:themeColor="followedHyperlink" w:val="800080"/>
      <w:u w:val="single"/>
    </w:rPr>
  </w:style>
  <w:style w:type="character" w:styleId="Style8">
    <w:name w:val="Символ нумерации"/>
    <w:qFormat/>
    <w:rPr/>
  </w:style>
  <w:style w:type="character" w:styleId="Emphasis">
    <w:name w:val="Emphasis"/>
    <w:qFormat/>
    <w:rPr>
      <w:i/>
      <w:iCs/>
    </w:rPr>
  </w:style>
  <w:style w:type="character" w:styleId="Style9">
    <w:name w:val="Маркеры"/>
    <w:qFormat/>
    <w:rPr>
      <w:rFonts w:ascii="OpenSymbol" w:hAnsi="OpenSymbol" w:eastAsia="OpenSymbol" w:cs="OpenSymbol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qFormat/>
    <w:pPr>
      <w:ind w:left="720" w:right="720"/>
    </w:pPr>
    <w:rPr>
      <w:i/>
    </w:rPr>
  </w:style>
  <w:style w:type="paragraph" w:styleId="IntenseQuote">
    <w:name w:val="Intense Quote"/>
    <w:basedOn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fill="F2F2F2"/>
      <w:spacing w:before="0" w:after="200"/>
      <w:ind w:left="720" w:right="720"/>
    </w:pPr>
    <w:rPr>
      <w:i/>
    </w:rPr>
  </w:style>
  <w:style w:type="paragraph" w:styleId="Style12">
    <w:name w:val="Колонтитул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pPr>
      <w:spacing w:before="0" w:after="57"/>
      <w:ind w:hanging="0" w:left="0" w:right="0"/>
    </w:pPr>
    <w:rPr/>
  </w:style>
  <w:style w:type="paragraph" w:styleId="TOC2">
    <w:name w:val="TOC 2"/>
    <w:basedOn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Arial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pPr>
      <w:spacing w:before="0" w:after="0"/>
    </w:pPr>
    <w:rPr/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Calibri" w:hAnsi="Calibri" w:eastAsia="Calibri" w:cs="Arial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3">
    <w:name w:val="Объект без заливки"/>
    <w:basedOn w:val="Normal"/>
    <w:qFormat/>
    <w:pPr>
      <w:spacing w:lineRule="atLeast" w:line="200" w:before="0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14">
    <w:name w:val="Объект без заливки и линий"/>
    <w:basedOn w:val="Normal"/>
    <w:qFormat/>
    <w:pPr>
      <w:spacing w:lineRule="atLeast" w:line="200" w:before="0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A4">
    <w:name w:val="A4"/>
    <w:basedOn w:val="Style15"/>
    <w:qFormat/>
    <w:pPr/>
    <w:rPr>
      <w:rFonts w:ascii="Noto Sans" w:hAnsi="Noto Sans"/>
      <w:sz w:val="36"/>
    </w:rPr>
  </w:style>
  <w:style w:type="paragraph" w:styleId="Style15">
    <w:name w:val="Текст"/>
    <w:basedOn w:val="Caption"/>
    <w:qFormat/>
    <w:pPr/>
    <w:rPr/>
  </w:style>
  <w:style w:type="paragraph" w:styleId="4">
    <w:name w:val="Заглавие А4"/>
    <w:basedOn w:val="A4"/>
    <w:qFormat/>
    <w:pPr/>
    <w:rPr>
      <w:rFonts w:ascii="Noto Sans" w:hAnsi="Noto Sans"/>
      <w:sz w:val="87"/>
    </w:rPr>
  </w:style>
  <w:style w:type="paragraph" w:styleId="41">
    <w:name w:val="Заголовок А4"/>
    <w:basedOn w:val="A4"/>
    <w:qFormat/>
    <w:pPr/>
    <w:rPr>
      <w:rFonts w:ascii="Noto Sans" w:hAnsi="Noto Sans"/>
      <w:sz w:val="48"/>
    </w:rPr>
  </w:style>
  <w:style w:type="paragraph" w:styleId="42">
    <w:name w:val="Текст А4"/>
    <w:basedOn w:val="A4"/>
    <w:qFormat/>
    <w:pPr/>
    <w:rPr>
      <w:rFonts w:ascii="Noto Sans" w:hAnsi="Noto Sans"/>
      <w:sz w:val="36"/>
    </w:rPr>
  </w:style>
  <w:style w:type="paragraph" w:styleId="A0">
    <w:name w:val="A0"/>
    <w:basedOn w:val="Style15"/>
    <w:qFormat/>
    <w:pPr/>
    <w:rPr>
      <w:rFonts w:ascii="Noto Sans" w:hAnsi="Noto Sans"/>
      <w:sz w:val="95"/>
    </w:rPr>
  </w:style>
  <w:style w:type="paragraph" w:styleId="0">
    <w:name w:val="Заглавие А0"/>
    <w:basedOn w:val="A0"/>
    <w:qFormat/>
    <w:pPr/>
    <w:rPr>
      <w:rFonts w:ascii="Noto Sans" w:hAnsi="Noto Sans"/>
      <w:sz w:val="191"/>
    </w:rPr>
  </w:style>
  <w:style w:type="paragraph" w:styleId="01">
    <w:name w:val="Заголовок А0"/>
    <w:basedOn w:val="A0"/>
    <w:qFormat/>
    <w:pPr/>
    <w:rPr>
      <w:rFonts w:ascii="Noto Sans" w:hAnsi="Noto Sans"/>
      <w:sz w:val="143"/>
    </w:rPr>
  </w:style>
  <w:style w:type="paragraph" w:styleId="02">
    <w:name w:val="Текст А0"/>
    <w:basedOn w:val="A0"/>
    <w:qFormat/>
    <w:pPr/>
    <w:rPr>
      <w:rFonts w:ascii="Noto Sans" w:hAnsi="Noto Sans"/>
      <w:sz w:val="95"/>
    </w:rPr>
  </w:style>
  <w:style w:type="paragraph" w:styleId="Style16">
    <w:name w:val="Графика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ans" w:hAnsi="Liberation Sans" w:eastAsia="DejaVu Sans" w:cs="Arial"/>
      <w:color w:val="auto"/>
      <w:kern w:val="0"/>
      <w:sz w:val="36"/>
      <w:szCs w:val="24"/>
      <w:lang w:val="ru-RU" w:eastAsia="en-US" w:bidi="ar-SA"/>
    </w:rPr>
  </w:style>
  <w:style w:type="paragraph" w:styleId="Style17">
    <w:name w:val="Фигуры"/>
    <w:basedOn w:val="Style16"/>
    <w:qFormat/>
    <w:pPr/>
    <w:rPr>
      <w:rFonts w:ascii="Liberation Sans" w:hAnsi="Liberation Sans"/>
      <w:b/>
      <w:sz w:val="28"/>
    </w:rPr>
  </w:style>
  <w:style w:type="paragraph" w:styleId="Style18">
    <w:name w:val="Заливка"/>
    <w:basedOn w:val="Style17"/>
    <w:qFormat/>
    <w:pPr/>
    <w:rPr>
      <w:rFonts w:ascii="Liberation Sans" w:hAnsi="Liberation Sans"/>
      <w:b/>
      <w:sz w:val="28"/>
    </w:rPr>
  </w:style>
  <w:style w:type="paragraph" w:styleId="Style19">
    <w:name w:val="Заливка синим"/>
    <w:basedOn w:val="Style18"/>
    <w:qFormat/>
    <w:pPr/>
    <w:rPr>
      <w:rFonts w:ascii="Liberation Sans" w:hAnsi="Liberation Sans"/>
      <w:b/>
      <w:color w:val="FFFFFF"/>
      <w:sz w:val="28"/>
    </w:rPr>
  </w:style>
  <w:style w:type="paragraph" w:styleId="Style20">
    <w:name w:val="Заливка зелёным"/>
    <w:basedOn w:val="Style18"/>
    <w:qFormat/>
    <w:pPr/>
    <w:rPr>
      <w:rFonts w:ascii="Liberation Sans" w:hAnsi="Liberation Sans"/>
      <w:b/>
      <w:color w:val="FFFFFF"/>
      <w:sz w:val="28"/>
    </w:rPr>
  </w:style>
  <w:style w:type="paragraph" w:styleId="Style21">
    <w:name w:val="Заливка красным"/>
    <w:basedOn w:val="Style18"/>
    <w:qFormat/>
    <w:pPr/>
    <w:rPr>
      <w:rFonts w:ascii="Liberation Sans" w:hAnsi="Liberation Sans"/>
      <w:b/>
      <w:color w:val="FFFFFF"/>
      <w:sz w:val="28"/>
    </w:rPr>
  </w:style>
  <w:style w:type="paragraph" w:styleId="Style22">
    <w:name w:val="Заливка жёлтым"/>
    <w:basedOn w:val="Style18"/>
    <w:qFormat/>
    <w:pPr/>
    <w:rPr>
      <w:rFonts w:ascii="Liberation Sans" w:hAnsi="Liberation Sans"/>
      <w:b/>
      <w:color w:val="FFFFFF"/>
      <w:sz w:val="28"/>
    </w:rPr>
  </w:style>
  <w:style w:type="paragraph" w:styleId="Style23">
    <w:name w:val="Контур"/>
    <w:basedOn w:val="Style17"/>
    <w:qFormat/>
    <w:pPr/>
    <w:rPr>
      <w:rFonts w:ascii="Liberation Sans" w:hAnsi="Liberation Sans"/>
      <w:b/>
      <w:sz w:val="28"/>
    </w:rPr>
  </w:style>
  <w:style w:type="paragraph" w:styleId="Style24">
    <w:name w:val="Контур синий"/>
    <w:basedOn w:val="Style23"/>
    <w:qFormat/>
    <w:pPr/>
    <w:rPr>
      <w:rFonts w:ascii="Liberation Sans" w:hAnsi="Liberation Sans"/>
      <w:b/>
      <w:color w:val="355269"/>
      <w:sz w:val="28"/>
    </w:rPr>
  </w:style>
  <w:style w:type="paragraph" w:styleId="Style25">
    <w:name w:val="Контур зелёный"/>
    <w:basedOn w:val="Style23"/>
    <w:qFormat/>
    <w:pPr/>
    <w:rPr>
      <w:rFonts w:ascii="Liberation Sans" w:hAnsi="Liberation Sans"/>
      <w:b/>
      <w:color w:val="127622"/>
      <w:sz w:val="28"/>
    </w:rPr>
  </w:style>
  <w:style w:type="paragraph" w:styleId="Style26">
    <w:name w:val="Контур красный"/>
    <w:basedOn w:val="Style23"/>
    <w:qFormat/>
    <w:pPr/>
    <w:rPr>
      <w:rFonts w:ascii="Liberation Sans" w:hAnsi="Liberation Sans"/>
      <w:b/>
      <w:color w:val="C9211E"/>
      <w:sz w:val="28"/>
    </w:rPr>
  </w:style>
  <w:style w:type="paragraph" w:styleId="Style27">
    <w:name w:val="Контур жёлтый"/>
    <w:basedOn w:val="Style23"/>
    <w:qFormat/>
    <w:pPr/>
    <w:rPr>
      <w:rFonts w:ascii="Liberation Sans" w:hAnsi="Liberation Sans"/>
      <w:b/>
      <w:color w:val="B47804"/>
      <w:sz w:val="28"/>
    </w:rPr>
  </w:style>
  <w:style w:type="paragraph" w:styleId="Style28">
    <w:name w:val="Линии"/>
    <w:basedOn w:val="Style16"/>
    <w:qFormat/>
    <w:pPr/>
    <w:rPr>
      <w:rFonts w:ascii="Liberation Sans" w:hAnsi="Liberation Sans"/>
      <w:sz w:val="36"/>
    </w:rPr>
  </w:style>
  <w:style w:type="paragraph" w:styleId="Style29">
    <w:name w:val="Стрелки"/>
    <w:basedOn w:val="Style28"/>
    <w:qFormat/>
    <w:pPr/>
    <w:rPr>
      <w:rFonts w:ascii="Liberation Sans" w:hAnsi="Liberation Sans"/>
      <w:sz w:val="36"/>
    </w:rPr>
  </w:style>
  <w:style w:type="paragraph" w:styleId="Style30">
    <w:name w:val="Штриховая линия"/>
    <w:basedOn w:val="Style28"/>
    <w:qFormat/>
    <w:pPr/>
    <w:rPr>
      <w:rFonts w:ascii="Liberation Sans" w:hAnsi="Liberation Sans"/>
      <w:sz w:val="36"/>
    </w:rPr>
  </w:style>
  <w:style w:type="paragraph" w:styleId="LTGliederung1">
    <w:name w:val="Пустой слайд~LT~Gliederung 1"/>
    <w:qFormat/>
    <w:pPr>
      <w:widowControl/>
      <w:suppressAutoHyphens w:val="true"/>
      <w:overflowPunct w:val="false"/>
      <w:bidi w:val="0"/>
      <w:spacing w:before="283" w:after="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64"/>
      <w:szCs w:val="24"/>
      <w:u w:val="none"/>
      <w:em w:val="none"/>
      <w:lang w:val="ru-RU" w:eastAsia="en-US" w:bidi="ar-SA"/>
    </w:rPr>
  </w:style>
  <w:style w:type="paragraph" w:styleId="LTGliederung2">
    <w:name w:val="Пустой слайд~LT~Gliederung 2"/>
    <w:basedOn w:val="LTGliederung1"/>
    <w:qFormat/>
    <w:pPr>
      <w:spacing w:before="22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LTGliederung3">
    <w:name w:val="Пустой слайд~LT~Gliederung 3"/>
    <w:basedOn w:val="LTGliederung2"/>
    <w:qFormat/>
    <w:pPr>
      <w:spacing w:before="170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LTGliederung4">
    <w:name w:val="Пустой слайд~LT~Gliederung 4"/>
    <w:basedOn w:val="LTGliederung3"/>
    <w:qFormat/>
    <w:pPr>
      <w:spacing w:before="113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5">
    <w:name w:val="Пустой слайд~LT~Gliederung 5"/>
    <w:basedOn w:val="LTGliederung4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6">
    <w:name w:val="Пустой слайд~LT~Gliederung 6"/>
    <w:basedOn w:val="LTGliederung5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7">
    <w:name w:val="Пустой слайд~LT~Gliederung 7"/>
    <w:basedOn w:val="LTGliederung6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8">
    <w:name w:val="Пустой слайд~LT~Gliederung 8"/>
    <w:basedOn w:val="LTGliederung7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9">
    <w:name w:val="Пустой слайд~LT~Gliederung 9"/>
    <w:basedOn w:val="LTGliederung8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Titel">
    <w:name w:val="Пустой слайд~LT~Titel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en-US" w:bidi="ar-SA"/>
    </w:rPr>
  </w:style>
  <w:style w:type="paragraph" w:styleId="LTUntertitel">
    <w:name w:val="Пустой слайд~LT~Untertitel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en-US" w:bidi="ar-SA"/>
    </w:rPr>
  </w:style>
  <w:style w:type="paragraph" w:styleId="LTNotizen">
    <w:name w:val="Пустой слайд~LT~Notizen"/>
    <w:qFormat/>
    <w:pPr>
      <w:widowControl/>
      <w:suppressAutoHyphens w:val="true"/>
      <w:overflowPunct w:val="false"/>
      <w:bidi w:val="0"/>
      <w:spacing w:before="0" w:after="0"/>
      <w:ind w:hanging="340" w:left="34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en-US" w:bidi="ar-SA"/>
    </w:rPr>
  </w:style>
  <w:style w:type="paragraph" w:styleId="LTHintergrundobjekte">
    <w:name w:val="Пустой слайд~LT~Hintergrundobjekte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LTHintergrund">
    <w:name w:val="Пустой слайд~LT~Hintergrund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ohit Devanagari" w:hAnsi="Lohit Devanagari" w:eastAsia="DejaVu Sans" w:cs="Arial"/>
      <w:color w:val="auto"/>
      <w:kern w:val="2"/>
      <w:sz w:val="36"/>
      <w:szCs w:val="24"/>
      <w:lang w:val="ru-RU" w:eastAsia="en-US" w:bidi="ar-SA"/>
    </w:rPr>
  </w:style>
  <w:style w:type="paragraph" w:styleId="Bg-none">
    <w:name w:val="bg-none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Gray">
    <w:name w:val="gray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Dark-gray">
    <w:name w:val="dark-gray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Black">
    <w:name w:val="black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Black-with-border">
    <w:name w:val="black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Gray-with-border">
    <w:name w:val="gray-with-border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White">
    <w:name w:val="white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White-with-border">
    <w:name w:val="white-with-border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Blue-title">
    <w:name w:val="blue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Blue-title-with-border">
    <w:name w:val="blue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Blue-banded">
    <w:name w:val="blue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Blue-normal">
    <w:name w:val="blue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Orange-title">
    <w:name w:val="orange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Orange-title-with-border">
    <w:name w:val="orange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Orange-banded">
    <w:name w:val="orange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Orange-normal">
    <w:name w:val="orange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Teal-title">
    <w:name w:val="teal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Teal-title-with-border">
    <w:name w:val="teal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Teal-banded">
    <w:name w:val="teal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Teal-normal">
    <w:name w:val="teal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Magenta-title">
    <w:name w:val="magenta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Magenta-title-with-border">
    <w:name w:val="magenta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Magenta-banded">
    <w:name w:val="magenta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Magenta-normal">
    <w:name w:val="magenta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Style31">
    <w:name w:val="Объекты фона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Style32">
    <w:name w:val="Фон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Style33">
    <w:name w:val="Примечания"/>
    <w:qFormat/>
    <w:pPr>
      <w:widowControl/>
      <w:suppressAutoHyphens w:val="true"/>
      <w:overflowPunct w:val="false"/>
      <w:bidi w:val="0"/>
      <w:spacing w:before="0" w:after="0"/>
      <w:ind w:hanging="340" w:left="34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en-US" w:bidi="ar-SA"/>
    </w:rPr>
  </w:style>
  <w:style w:type="paragraph" w:styleId="11">
    <w:name w:val="Структура 1"/>
    <w:qFormat/>
    <w:pPr>
      <w:widowControl/>
      <w:suppressAutoHyphens w:val="true"/>
      <w:overflowPunct w:val="false"/>
      <w:bidi w:val="0"/>
      <w:spacing w:before="283" w:after="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64"/>
      <w:szCs w:val="24"/>
      <w:u w:val="none"/>
      <w:em w:val="none"/>
      <w:lang w:val="ru-RU" w:eastAsia="en-US" w:bidi="ar-SA"/>
    </w:rPr>
  </w:style>
  <w:style w:type="paragraph" w:styleId="2">
    <w:name w:val="Структура 2"/>
    <w:basedOn w:val="11"/>
    <w:qFormat/>
    <w:pPr>
      <w:spacing w:before="22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3">
    <w:name w:val="Структура 3"/>
    <w:basedOn w:val="2"/>
    <w:qFormat/>
    <w:pPr>
      <w:spacing w:before="170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43">
    <w:name w:val="Структура 4"/>
    <w:basedOn w:val="3"/>
    <w:qFormat/>
    <w:pPr>
      <w:spacing w:before="113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5">
    <w:name w:val="Структура 5"/>
    <w:basedOn w:val="43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11">
    <w:name w:val="Обычный~LT~Gliederung 1"/>
    <w:qFormat/>
    <w:pPr>
      <w:widowControl/>
      <w:suppressAutoHyphens w:val="true"/>
      <w:overflowPunct w:val="false"/>
      <w:bidi w:val="0"/>
      <w:spacing w:before="283" w:after="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64"/>
      <w:szCs w:val="24"/>
      <w:u w:val="none"/>
      <w:em w:val="none"/>
      <w:lang w:val="ru-RU" w:eastAsia="en-US" w:bidi="ar-SA"/>
    </w:rPr>
  </w:style>
  <w:style w:type="paragraph" w:styleId="LTGliederung21">
    <w:name w:val="Обычный~LT~Gliederung 2"/>
    <w:basedOn w:val="LTGliederung11"/>
    <w:qFormat/>
    <w:pPr>
      <w:spacing w:before="22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LTGliederung31">
    <w:name w:val="Обычный~LT~Gliederung 3"/>
    <w:basedOn w:val="LTGliederung21"/>
    <w:qFormat/>
    <w:pPr>
      <w:spacing w:before="170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LTGliederung41">
    <w:name w:val="Обычный~LT~Gliederung 4"/>
    <w:basedOn w:val="LTGliederung31"/>
    <w:qFormat/>
    <w:pPr>
      <w:spacing w:before="113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51">
    <w:name w:val="Обычный~LT~Gliederung 5"/>
    <w:basedOn w:val="LTGliederung41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61">
    <w:name w:val="Обычный~LT~Gliederung 6"/>
    <w:basedOn w:val="LTGliederung51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71">
    <w:name w:val="Обычный~LT~Gliederung 7"/>
    <w:basedOn w:val="LTGliederung61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81">
    <w:name w:val="Обычный~LT~Gliederung 8"/>
    <w:basedOn w:val="LTGliederung71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91">
    <w:name w:val="Обычный~LT~Gliederung 9"/>
    <w:basedOn w:val="LTGliederung81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Titel1">
    <w:name w:val="Обычный~LT~Titel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en-US" w:bidi="ar-SA"/>
    </w:rPr>
  </w:style>
  <w:style w:type="paragraph" w:styleId="LTUntertitel1">
    <w:name w:val="Обычный~LT~Untertitel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en-US" w:bidi="ar-SA"/>
    </w:rPr>
  </w:style>
  <w:style w:type="paragraph" w:styleId="LTNotizen1">
    <w:name w:val="Обычный~LT~Notizen"/>
    <w:qFormat/>
    <w:pPr>
      <w:widowControl/>
      <w:suppressAutoHyphens w:val="true"/>
      <w:overflowPunct w:val="false"/>
      <w:bidi w:val="0"/>
      <w:spacing w:before="0" w:after="0"/>
      <w:ind w:hanging="340" w:left="34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en-US" w:bidi="ar-SA"/>
    </w:rPr>
  </w:style>
  <w:style w:type="paragraph" w:styleId="LTHintergrundobjekte1">
    <w:name w:val="Обычный~LT~Hintergrundobjekte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LTHintergrund1">
    <w:name w:val="Обычный~LT~Hintergrund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LTGliederung12">
    <w:name w:val="Пустой слайд_~LT~Gliederung 1"/>
    <w:qFormat/>
    <w:pPr>
      <w:widowControl/>
      <w:suppressAutoHyphens w:val="true"/>
      <w:overflowPunct w:val="false"/>
      <w:bidi w:val="0"/>
      <w:spacing w:before="283" w:after="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64"/>
      <w:szCs w:val="24"/>
      <w:u w:val="none"/>
      <w:em w:val="none"/>
      <w:lang w:val="ru-RU" w:eastAsia="en-US" w:bidi="ar-SA"/>
    </w:rPr>
  </w:style>
  <w:style w:type="paragraph" w:styleId="LTGliederung22">
    <w:name w:val="Пустой слайд_~LT~Gliederung 2"/>
    <w:basedOn w:val="LTGliederung12"/>
    <w:qFormat/>
    <w:pPr>
      <w:spacing w:before="22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LTGliederung32">
    <w:name w:val="Пустой слайд_~LT~Gliederung 3"/>
    <w:basedOn w:val="LTGliederung22"/>
    <w:qFormat/>
    <w:pPr>
      <w:spacing w:before="170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LTGliederung42">
    <w:name w:val="Пустой слайд_~LT~Gliederung 4"/>
    <w:basedOn w:val="LTGliederung32"/>
    <w:qFormat/>
    <w:pPr>
      <w:spacing w:before="113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52">
    <w:name w:val="Пустой слайд_~LT~Gliederung 5"/>
    <w:basedOn w:val="LTGliederung42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62">
    <w:name w:val="Пустой слайд_~LT~Gliederung 6"/>
    <w:basedOn w:val="LTGliederung52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72">
    <w:name w:val="Пустой слайд_~LT~Gliederung 7"/>
    <w:basedOn w:val="LTGliederung62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82">
    <w:name w:val="Пустой слайд_~LT~Gliederung 8"/>
    <w:basedOn w:val="LTGliederung72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92">
    <w:name w:val="Пустой слайд_~LT~Gliederung 9"/>
    <w:basedOn w:val="LTGliederung82"/>
    <w:qFormat/>
    <w:pPr>
      <w:spacing w:before="57" w:after="0"/>
    </w:pPr>
    <w:rPr>
      <w:rFonts w:ascii="Lohit Devanagari" w:hAnsi="Lohit Devanagari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Titel2">
    <w:name w:val="Пустой слайд_~LT~Titel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en-US" w:bidi="ar-SA"/>
    </w:rPr>
  </w:style>
  <w:style w:type="paragraph" w:styleId="LTUntertitel2">
    <w:name w:val="Пустой слайд_~LT~Untertitel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en-US" w:bidi="ar-SA"/>
    </w:rPr>
  </w:style>
  <w:style w:type="paragraph" w:styleId="LTNotizen2">
    <w:name w:val="Пустой слайд_~LT~Notizen"/>
    <w:qFormat/>
    <w:pPr>
      <w:widowControl/>
      <w:suppressAutoHyphens w:val="true"/>
      <w:overflowPunct w:val="false"/>
      <w:bidi w:val="0"/>
      <w:spacing w:before="0" w:after="0"/>
      <w:ind w:hanging="340" w:left="340"/>
      <w:jc w:val="left"/>
    </w:pPr>
    <w:rPr>
      <w:rFonts w:ascii="Lohit Devanagari" w:hAnsi="Lohit Devanagari" w:eastAsia="DejaVu Sans" w:cs="Arial"/>
      <w:b w:val="false"/>
      <w:i w:val="false"/>
      <w:caps w:val="false"/>
      <w:smallCaps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en-US" w:bidi="ar-SA"/>
    </w:rPr>
  </w:style>
  <w:style w:type="paragraph" w:styleId="LTHintergrundobjekte2">
    <w:name w:val="Пустой слайд_~LT~Hintergrundobjekte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LTHintergrund2">
    <w:name w:val="Пустой слайд_~LT~Hintergrund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Arial"/>
      <w:color w:val="auto"/>
      <w:kern w:val="2"/>
      <w:sz w:val="24"/>
      <w:szCs w:val="24"/>
      <w:lang w:val="ru-RU" w:eastAsia="en-US" w:bidi="ar-SA"/>
    </w:rPr>
  </w:style>
  <w:style w:type="paragraph" w:styleId="Style34">
    <w:name w:val="Содержимое списка"/>
    <w:basedOn w:val="Normal"/>
    <w:qFormat/>
    <w:pPr>
      <w:ind w:left="567"/>
    </w:pPr>
    <w:rPr/>
  </w:style>
  <w:style w:type="paragraph" w:styleId="Style35">
    <w:name w:val="Заголовок списка"/>
    <w:basedOn w:val="Normal"/>
    <w:next w:val="Style34"/>
    <w:qFormat/>
    <w:pPr>
      <w:ind w:left="0"/>
    </w:pPr>
    <w:rPr/>
  </w:style>
  <w:style w:type="paragraph" w:styleId="Style36">
    <w:name w:val="Содержимое врезки"/>
    <w:basedOn w:val="Normal"/>
    <w:qFormat/>
    <w:pPr/>
    <w:rPr/>
  </w:style>
  <w:style w:type="paragraph" w:styleId="Style3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https://web.telegram.org/a/img-apple-64/1f30d.png" TargetMode="Externa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https://web.telegram.org/a/img-apple-64/1f6e0.png" TargetMode="External"/><Relationship Id="rId8" Type="http://schemas.openxmlformats.org/officeDocument/2006/relationships/image" Target="media/image5.png"/><Relationship Id="rId9" Type="http://schemas.openxmlformats.org/officeDocument/2006/relationships/image" Target="https://web.telegram.org/a/img-apple-64/1f527.png" TargetMode="Externa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2463</TotalTime>
  <Application>LibreOffice/24.2.2.2$Linux_X86_64 LibreOffice_project/420$Build-2</Application>
  <AppVersion>15.0000</AppVersion>
  <Pages>21</Pages>
  <Words>2941</Words>
  <Characters>20726</Characters>
  <CharactersWithSpaces>23595</CharactersWithSpaces>
  <Paragraphs>337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2019-09-21T23:19:00Z</dcterms:created>
  <dc:creator>User</dc:creator>
  <dc:description/>
  <dc:language>ru-RU</dc:language>
  <cp:lastModifiedBy/>
  <dcterms:modified xsi:type="dcterms:W3CDTF">2026-03-03T14:57:00Z</dcterms:modified>
  <cp:revision>424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