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1866900" cy="1190625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1866900" cy="11906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spacing w:after="0" w:line="240" w:lineRule="auto"/>
        <w:ind w:firstLine="5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Копия сочинения участника Международного конкурса сочинений </w:t>
      </w:r>
    </w:p>
    <w:p w14:paraId="06000000">
      <w:pPr>
        <w:spacing w:after="0" w:line="240" w:lineRule="auto"/>
        <w:ind w:firstLine="5" w:left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sz w:val="28"/>
        </w:rPr>
        <w:t>«Без срока давности» 2025/26 учебного года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07000000">
      <w:pPr>
        <w:spacing w:after="0" w:line="240" w:lineRule="auto"/>
        <w:ind w:firstLine="5" w:left="0"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spacing w:after="0" w:line="240" w:lineRule="auto"/>
        <w:ind w:firstLine="5" w:left="0"/>
        <w:jc w:val="center"/>
        <w:rPr>
          <w:rFonts w:ascii="Times New Roman" w:hAnsi="Times New Roman"/>
          <w:b w:val="1"/>
          <w:sz w:val="28"/>
        </w:rPr>
      </w:pPr>
    </w:p>
    <w:p w14:paraId="09000000">
      <w:pPr>
        <w:spacing w:after="0" w:line="240" w:lineRule="auto"/>
        <w:ind w:firstLine="5" w:left="0"/>
        <w:jc w:val="center"/>
        <w:rPr>
          <w:rFonts w:ascii="Times New Roman" w:hAnsi="Times New Roman"/>
          <w:b w:val="1"/>
          <w:sz w:val="28"/>
        </w:rPr>
      </w:pPr>
    </w:p>
    <w:p w14:paraId="0A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Класс: 8</w:t>
      </w:r>
    </w:p>
    <w:p w14:paraId="0B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Тематическое направление: </w:t>
      </w:r>
      <w:r>
        <w:rPr>
          <w:rFonts w:ascii="Times New Roman" w:hAnsi="Times New Roman"/>
          <w:sz w:val="28"/>
        </w:rPr>
        <w:t>Преступления против детства; карательные операции, направленные на централизованное уничтожение мирного населения</w:t>
      </w:r>
    </w:p>
    <w:p w14:paraId="0C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</w:p>
    <w:p w14:paraId="0D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</w:p>
    <w:p w14:paraId="0E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Жанр сочинения: </w:t>
      </w:r>
      <w:r>
        <w:rPr>
          <w:rFonts w:ascii="Times New Roman" w:hAnsi="Times New Roman"/>
          <w:b w:val="0"/>
          <w:sz w:val="28"/>
        </w:rPr>
        <w:t>эссе</w:t>
      </w:r>
    </w:p>
    <w:p w14:paraId="0F000000">
      <w:pPr>
        <w:spacing w:after="0" w:line="360" w:lineRule="auto"/>
        <w:ind w:firstLine="5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Тема сочинения: </w:t>
      </w:r>
      <w:r>
        <w:rPr>
          <w:rFonts w:ascii="Times New Roman" w:hAnsi="Times New Roman"/>
          <w:sz w:val="28"/>
        </w:rPr>
        <w:t xml:space="preserve">Преступления против человечества: </w:t>
      </w:r>
      <w:r>
        <w:rPr>
          <w:rFonts w:ascii="Times New Roman" w:hAnsi="Times New Roman"/>
          <w:sz w:val="28"/>
        </w:rPr>
        <w:t>геноцид взрослого и детского населения Советского Союза в период Великой Отечественной войны</w:t>
      </w:r>
    </w:p>
    <w:p w14:paraId="10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Растут у народа сыны –</w:t>
      </w:r>
    </w:p>
    <w:p w14:paraId="11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надежда и сила Отечества.</w:t>
      </w:r>
    </w:p>
    <w:p w14:paraId="12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Судьба – от войны до войны –</w:t>
      </w:r>
    </w:p>
    <w:p w14:paraId="13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жестокая у человечества.</w:t>
      </w:r>
    </w:p>
    <w:p w14:paraId="14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15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Война на планете людей…</w:t>
      </w:r>
    </w:p>
    <w:p w14:paraId="16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Наверное, можно отчаяться.</w:t>
      </w:r>
    </w:p>
    <w:p w14:paraId="17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Мы всё ещё помним о ней,</w:t>
      </w:r>
    </w:p>
    <w:p w14:paraId="18000000">
      <w:pPr>
        <w:spacing w:after="0" w:before="0" w:line="360" w:lineRule="auto"/>
        <w:ind w:firstLine="567" w:left="0" w:right="0"/>
        <w:jc w:val="righ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и значит, она не кончается.</w:t>
      </w:r>
    </w:p>
    <w:p w14:paraId="19000000">
      <w:pPr>
        <w:spacing w:after="0" w:line="360" w:lineRule="auto"/>
        <w:ind w:firstLine="709" w:left="0"/>
        <w:jc w:val="right"/>
        <w:rPr>
          <w:rFonts w:ascii="Times New Roman" w:hAnsi="Times New Roman"/>
          <w:b w:val="1"/>
          <w:i w:val="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В. Хатюшин</w:t>
      </w:r>
    </w:p>
    <w:p w14:paraId="1A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Великая Отечественная война 1941-1945 годов принесла нашему народу огромное количество горя и страданий. По данным историков, потери СССР в войне составили 26, 6 миллионов человек. Из них, по подсчетам МО РФ, военные составляют лишь около 9 миллионов человек. Вдумайтесь в эту цифру! Из общего количества погибших - военных меньше половины.  Но кто же остальные?... Мирное население Советского Союза в период войны пережило невероятные потрясения и ужасные годы. Мы знаем о подвигах солдат, партизан, летчиков и танкистов, храбрых курсантов (речь идет о 28 героев-панфиловцев). Их подвиг никогда не будет забыт! Но в этой работе хочется посмотреть на то, какая судьба выпала на плечи людям, которые попали под нацистскую оккупацию на территории Советского Союза. Фашисты истребляли мирное население, угоняли на работу в Германию, морили голодом, издевались... Из общего количества потерь – большая часть – это мирное население СССР, которое истреблялось карательными отрядами СС и полицаями. </w:t>
      </w:r>
    </w:p>
    <w:p w14:paraId="1B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sz w:val="28"/>
        </w:rPr>
        <w:t>Зверства нацистов, которые описаны в этой работы взяты из электронных источников, которые находятся в свободном доступе на сайте «Без срока давности». В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 xml:space="preserve">Акте Варениковской районной комиссии по результатам расследования злодеяний немецко-фашистских захватчиков и их пособников в </w:t>
      </w:r>
      <w:r>
        <w:rPr>
          <w:rFonts w:ascii="Times New Roman" w:hAnsi="Times New Roman"/>
          <w:b w:val="0"/>
          <w:color w:val="000000"/>
          <w:sz w:val="28"/>
        </w:rPr>
        <w:t>Варениковском</w:t>
      </w:r>
      <w:r>
        <w:rPr>
          <w:rFonts w:ascii="Times New Roman" w:hAnsi="Times New Roman"/>
          <w:b w:val="0"/>
          <w:color w:val="000000"/>
          <w:sz w:val="28"/>
        </w:rPr>
        <w:t xml:space="preserve"> районе Краснодарского края» приводятся примеры тог</w:t>
      </w:r>
      <w:r>
        <w:rPr>
          <w:rFonts w:ascii="Times New Roman" w:hAnsi="Times New Roman"/>
          <w:b w:val="0"/>
          <w:color w:val="000000"/>
          <w:sz w:val="28"/>
        </w:rPr>
        <w:t>о, каки зверства творили гитлеровцы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на оккупированных территориях: «</w:t>
      </w:r>
      <w:r>
        <w:rPr>
          <w:rFonts w:ascii="Times New Roman" w:hAnsi="Times New Roman"/>
          <w:b w:val="0"/>
          <w:sz w:val="28"/>
        </w:rPr>
        <w:t>Все имущество расстрелянных, гитлеровцы уничтожали, а более ценные вещи забирали себе</w:t>
      </w:r>
      <w:r>
        <w:rPr>
          <w:rFonts w:ascii="Times New Roman" w:hAnsi="Times New Roman"/>
          <w:b w:val="0"/>
          <w:color w:val="000000"/>
          <w:sz w:val="28"/>
        </w:rPr>
        <w:t xml:space="preserve">; </w:t>
      </w:r>
      <w:r>
        <w:rPr>
          <w:rFonts w:ascii="Times New Roman" w:hAnsi="Times New Roman"/>
          <w:b w:val="0"/>
          <w:color w:val="000000"/>
          <w:sz w:val="28"/>
        </w:rPr>
        <w:t>д</w:t>
      </w:r>
      <w:r>
        <w:rPr>
          <w:rFonts w:ascii="Times New Roman" w:hAnsi="Times New Roman"/>
          <w:b w:val="0"/>
          <w:sz w:val="28"/>
        </w:rPr>
        <w:t xml:space="preserve">ля пыток и истязаний </w:t>
      </w:r>
      <w:r>
        <w:rPr>
          <w:rFonts w:ascii="Times New Roman" w:hAnsi="Times New Roman"/>
          <w:b w:val="0"/>
          <w:sz w:val="28"/>
        </w:rPr>
        <w:t xml:space="preserve">применяли </w:t>
      </w:r>
      <w:r>
        <w:rPr>
          <w:rFonts w:ascii="Times New Roman" w:hAnsi="Times New Roman"/>
          <w:b w:val="0"/>
          <w:sz w:val="28"/>
        </w:rPr>
        <w:t>проволочные плети толщиной в 30</w:t>
      </w:r>
      <w:r>
        <w:rPr>
          <w:rFonts w:ascii="Times New Roman" w:hAnsi="Times New Roman"/>
          <w:b w:val="0"/>
          <w:color w:val="000000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 xml:space="preserve">массивные палки, на конце которых вбито по 3 гвоздя с обрубленными шляпками». Этими страшными орудиями пыток нацисты </w:t>
      </w:r>
      <w:r>
        <w:rPr>
          <w:rFonts w:ascii="Times New Roman" w:hAnsi="Times New Roman"/>
          <w:b w:val="0"/>
          <w:color w:val="000000"/>
          <w:sz w:val="28"/>
        </w:rPr>
        <w:t xml:space="preserve">пытали Советских граждан, что говорит о невероятной жесткости и варварстве фашистов. В другом источнике злодеяний </w:t>
      </w:r>
      <w:r>
        <w:rPr>
          <w:rFonts w:ascii="Times New Roman" w:hAnsi="Times New Roman"/>
          <w:b w:val="0"/>
          <w:color w:val="000000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 xml:space="preserve">Акт </w:t>
      </w:r>
      <w:r>
        <w:rPr>
          <w:rFonts w:ascii="Times New Roman" w:hAnsi="Times New Roman"/>
          <w:b w:val="0"/>
          <w:color w:val="000000"/>
          <w:sz w:val="28"/>
        </w:rPr>
        <w:t>Басовского</w:t>
      </w:r>
      <w:r>
        <w:rPr>
          <w:rFonts w:ascii="Times New Roman" w:hAnsi="Times New Roman"/>
          <w:b w:val="0"/>
          <w:color w:val="000000"/>
          <w:sz w:val="28"/>
        </w:rPr>
        <w:t xml:space="preserve"> сельсовета о злодеяниях, совершенных немецко-венгерскими войсками, в с. </w:t>
      </w:r>
      <w:r>
        <w:rPr>
          <w:rFonts w:ascii="Times New Roman" w:hAnsi="Times New Roman"/>
          <w:b w:val="0"/>
          <w:color w:val="000000"/>
          <w:sz w:val="28"/>
        </w:rPr>
        <w:t>Басовка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Белогорьевского</w:t>
      </w:r>
      <w:r>
        <w:rPr>
          <w:rFonts w:ascii="Times New Roman" w:hAnsi="Times New Roman"/>
          <w:b w:val="0"/>
          <w:color w:val="000000"/>
          <w:sz w:val="28"/>
        </w:rPr>
        <w:t xml:space="preserve"> района Воронежской области</w:t>
      </w:r>
      <w:r>
        <w:rPr>
          <w:rFonts w:ascii="Times New Roman" w:hAnsi="Times New Roman"/>
          <w:b w:val="1"/>
          <w:color w:val="000000"/>
          <w:sz w:val="28"/>
        </w:rPr>
        <w:t>»</w:t>
      </w:r>
      <w:r>
        <w:rPr>
          <w:rFonts w:ascii="Times New Roman" w:hAnsi="Times New Roman"/>
          <w:b w:val="0"/>
          <w:color w:val="000000"/>
          <w:sz w:val="28"/>
        </w:rPr>
        <w:t xml:space="preserve"> массово истребляли население лишь за то, что жители не хотели покидать свое место жительства: «немецкий комендант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предупредил, что за неисполнение его приказа, оставшиеся будут расстреляны</w:t>
      </w:r>
      <w:r>
        <w:rPr>
          <w:rFonts w:ascii="Times New Roman" w:hAnsi="Times New Roman"/>
          <w:b w:val="0"/>
          <w:color w:val="000000"/>
          <w:sz w:val="28"/>
        </w:rPr>
        <w:t xml:space="preserve">. </w:t>
      </w:r>
      <w:r>
        <w:rPr>
          <w:rFonts w:ascii="Times New Roman" w:hAnsi="Times New Roman"/>
          <w:b w:val="0"/>
          <w:sz w:val="28"/>
        </w:rPr>
        <w:t xml:space="preserve"> При регистрации, возвратившегося населения села </w:t>
      </w:r>
      <w:r>
        <w:rPr>
          <w:rFonts w:ascii="Times New Roman" w:hAnsi="Times New Roman"/>
          <w:b w:val="0"/>
          <w:sz w:val="28"/>
        </w:rPr>
        <w:t>Басовка</w:t>
      </w:r>
      <w:r>
        <w:rPr>
          <w:rFonts w:ascii="Times New Roman" w:hAnsi="Times New Roman"/>
          <w:b w:val="0"/>
          <w:sz w:val="28"/>
        </w:rPr>
        <w:t xml:space="preserve">, не досчитались 24 хозяйств в количестве 63 человека. </w:t>
      </w:r>
      <w:r>
        <w:rPr>
          <w:rFonts w:ascii="Times New Roman" w:hAnsi="Times New Roman"/>
          <w:b w:val="0"/>
          <w:sz w:val="28"/>
        </w:rPr>
        <w:t xml:space="preserve">Только в апреле 25 числа в </w:t>
      </w:r>
      <w:r>
        <w:rPr>
          <w:rFonts w:ascii="Times New Roman" w:hAnsi="Times New Roman"/>
          <w:b w:val="0"/>
          <w:sz w:val="28"/>
        </w:rPr>
        <w:t>лесу Крутой</w:t>
      </w:r>
      <w:r>
        <w:rPr>
          <w:rFonts w:ascii="Times New Roman" w:hAnsi="Times New Roman"/>
          <w:b w:val="0"/>
          <w:sz w:val="28"/>
        </w:rPr>
        <w:t xml:space="preserve"> Яр нашли яму и разрыли: в ней были обнаружены тел</w:t>
      </w:r>
      <w:r>
        <w:rPr>
          <w:rFonts w:ascii="Times New Roman" w:hAnsi="Times New Roman"/>
          <w:b w:val="0"/>
          <w:color w:val="000000"/>
          <w:sz w:val="28"/>
        </w:rPr>
        <w:t>а в изуродованном состоянии жителей села Басовка». Это еще один страшный акт того, чем подвергались мирные жители оккупированных территорий</w:t>
      </w:r>
      <w:r>
        <w:rPr>
          <w:rFonts w:ascii="Times New Roman" w:hAnsi="Times New Roman"/>
          <w:b w:val="1"/>
          <w:color w:val="000000"/>
          <w:sz w:val="28"/>
        </w:rPr>
        <w:t xml:space="preserve">. </w:t>
      </w:r>
      <w:r>
        <w:rPr>
          <w:rFonts w:ascii="Times New Roman" w:hAnsi="Times New Roman"/>
          <w:b w:val="0"/>
          <w:color w:val="000000"/>
          <w:sz w:val="28"/>
        </w:rPr>
        <w:t>В</w:t>
      </w:r>
      <w:r>
        <w:rPr>
          <w:rFonts w:ascii="Times New Roman" w:hAnsi="Times New Roman"/>
          <w:b w:val="0"/>
          <w:color w:val="000000"/>
          <w:sz w:val="28"/>
        </w:rPr>
        <w:t xml:space="preserve"> «</w:t>
      </w:r>
      <w:r>
        <w:rPr>
          <w:rFonts w:ascii="Times New Roman" w:hAnsi="Times New Roman"/>
          <w:b w:val="0"/>
          <w:color w:val="000000"/>
          <w:sz w:val="28"/>
        </w:rPr>
        <w:t xml:space="preserve">AKTЕ </w:t>
      </w:r>
      <w:r>
        <w:rPr>
          <w:rFonts w:ascii="Times New Roman" w:hAnsi="Times New Roman"/>
          <w:b w:val="0"/>
          <w:color w:val="000000"/>
          <w:sz w:val="28"/>
        </w:rPr>
        <w:t xml:space="preserve">ЧГК </w:t>
      </w:r>
      <w:r>
        <w:rPr>
          <w:rFonts w:ascii="Times New Roman" w:hAnsi="Times New Roman"/>
          <w:b w:val="0"/>
          <w:color w:val="000000"/>
          <w:sz w:val="28"/>
        </w:rPr>
        <w:t xml:space="preserve">№ </w:t>
      </w:r>
      <w:r>
        <w:rPr>
          <w:rFonts w:ascii="Times New Roman" w:hAnsi="Times New Roman"/>
          <w:b w:val="0"/>
          <w:color w:val="000000"/>
          <w:sz w:val="28"/>
        </w:rPr>
        <w:t>17 о</w:t>
      </w:r>
      <w:r>
        <w:rPr>
          <w:rFonts w:ascii="Times New Roman" w:hAnsi="Times New Roman"/>
          <w:b w:val="0"/>
          <w:color w:val="000000"/>
          <w:sz w:val="28"/>
        </w:rPr>
        <w:t xml:space="preserve"> массовых расстрелах, замученных и живьем брошенных в ствол шахты им. Красина г. Шахты Ростовской области</w:t>
      </w:r>
      <w:r>
        <w:rPr>
          <w:rFonts w:ascii="Times New Roman" w:hAnsi="Times New Roman"/>
          <w:b w:val="0"/>
          <w:color w:val="000000"/>
          <w:sz w:val="28"/>
        </w:rPr>
        <w:t>»</w:t>
      </w:r>
      <w:r>
        <w:rPr>
          <w:rFonts w:ascii="Times New Roman" w:hAnsi="Times New Roman"/>
          <w:b w:val="0"/>
          <w:color w:val="000000"/>
          <w:sz w:val="28"/>
        </w:rPr>
        <w:t xml:space="preserve"> описывается, что мирное население морили голодом, избивали и расстреливали. Для фашистов было</w:t>
      </w:r>
      <w:r>
        <w:rPr>
          <w:rFonts w:ascii="Times New Roman" w:hAnsi="Times New Roman"/>
          <w:b w:val="0"/>
          <w:color w:val="000000"/>
          <w:sz w:val="28"/>
        </w:rPr>
        <w:t xml:space="preserve"> не</w:t>
      </w:r>
      <w:r>
        <w:rPr>
          <w:rFonts w:ascii="Times New Roman" w:hAnsi="Times New Roman"/>
          <w:b w:val="0"/>
          <w:color w:val="000000"/>
          <w:sz w:val="28"/>
        </w:rPr>
        <w:t>важно кто перед ними: ребенок, женщина, мужчина или старик – пыткам и уничтожению подвергались все. Проанализировав данный акт, можно увидеть следующее: «</w:t>
      </w:r>
      <w:r>
        <w:rPr>
          <w:rFonts w:ascii="Times New Roman" w:hAnsi="Times New Roman"/>
          <w:b w:val="0"/>
          <w:sz w:val="28"/>
        </w:rPr>
        <w:t>Детей бросали живьем в ствол шахты</w:t>
      </w:r>
      <w:r>
        <w:rPr>
          <w:rFonts w:ascii="Times New Roman" w:hAnsi="Times New Roman"/>
          <w:b w:val="0"/>
          <w:color w:val="000000"/>
          <w:sz w:val="28"/>
        </w:rPr>
        <w:t>; м</w:t>
      </w:r>
      <w:r>
        <w:rPr>
          <w:rFonts w:ascii="Times New Roman" w:hAnsi="Times New Roman"/>
          <w:b w:val="0"/>
          <w:sz w:val="28"/>
        </w:rPr>
        <w:t>ассами загоняли народ в подвалы, не давая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им хлеба; п</w:t>
      </w:r>
      <w:r>
        <w:rPr>
          <w:rFonts w:ascii="Times New Roman" w:hAnsi="Times New Roman"/>
          <w:b w:val="0"/>
          <w:sz w:val="28"/>
        </w:rPr>
        <w:t xml:space="preserve">алачи, раздевая смертников на лютом морозе, которые, </w:t>
      </w:r>
      <w:r>
        <w:rPr>
          <w:rFonts w:ascii="Times New Roman" w:hAnsi="Times New Roman"/>
          <w:b w:val="0"/>
          <w:sz w:val="28"/>
        </w:rPr>
        <w:t>дожидая</w:t>
      </w:r>
      <w:r>
        <w:rPr>
          <w:rFonts w:ascii="Times New Roman" w:hAnsi="Times New Roman"/>
          <w:b w:val="0"/>
          <w:sz w:val="28"/>
        </w:rPr>
        <w:t xml:space="preserve"> очереди расстрела, они уже были полузамерзшие». Массовые расстрелы, пытки</w:t>
      </w:r>
      <w:r>
        <w:rPr>
          <w:rFonts w:ascii="Times New Roman" w:hAnsi="Times New Roman"/>
          <w:b w:val="0"/>
          <w:color w:val="000000"/>
          <w:sz w:val="28"/>
        </w:rPr>
        <w:t>, издевательства не были для фашистов чем-то сверхъестественным – для гитлеровцев это была просто забава, рутинная работа, приятное время препровождения... К сожалению, на судьбу и боль мирных жителей им было безразлично.</w:t>
      </w:r>
    </w:p>
    <w:p w14:paraId="1C000000">
      <w:pPr>
        <w:spacing w:after="0" w:line="360" w:lineRule="auto"/>
        <w:ind w:firstLine="709" w:left="0"/>
        <w:jc w:val="both"/>
        <w:rPr>
          <w:rFonts w:ascii="Times New Roman" w:hAnsi="Times New Roman"/>
          <w:b w:val="1"/>
          <w:color w:val="C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Как писал Максим Горький – «дети – живые цветы земли». Но в период Великой Отечественной войны «живым цветам» пришлось испытать всю ненависть фашистских захватчиков. В «</w:t>
      </w:r>
      <w:r>
        <w:rPr>
          <w:rFonts w:ascii="Times New Roman" w:hAnsi="Times New Roman"/>
          <w:b w:val="0"/>
          <w:color w:val="000000"/>
          <w:sz w:val="28"/>
        </w:rPr>
        <w:t xml:space="preserve">Акте Верхне-Никольского сельсовета о зверствах фашистов над детьми в с. Верхне-Никольское Хохольского района Воронежской области» приводятся страшные подробности того, </w:t>
      </w:r>
      <w:r>
        <w:rPr>
          <w:rFonts w:ascii="Times New Roman" w:hAnsi="Times New Roman"/>
          <w:b w:val="0"/>
          <w:color w:val="000000"/>
          <w:sz w:val="28"/>
        </w:rPr>
        <w:t xml:space="preserve">как </w:t>
      </w:r>
      <w:r>
        <w:rPr>
          <w:rFonts w:ascii="Times New Roman" w:hAnsi="Times New Roman"/>
          <w:b w:val="0"/>
          <w:color w:val="000000"/>
          <w:sz w:val="28"/>
        </w:rPr>
        <w:t>каратели обращались с детьми: «</w:t>
      </w:r>
      <w:r>
        <w:rPr>
          <w:rFonts w:ascii="Times New Roman" w:hAnsi="Times New Roman"/>
          <w:b w:val="0"/>
          <w:sz w:val="28"/>
        </w:rPr>
        <w:t>были избиты зверски дети за то, что они нашли на улице ремешок</w:t>
      </w:r>
      <w:r>
        <w:rPr>
          <w:rFonts w:ascii="Times New Roman" w:hAnsi="Times New Roman"/>
          <w:b w:val="0"/>
          <w:color w:val="C00000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 xml:space="preserve">немцы посчитали их ворами и начали водить по населенному пункту и избивать их плетями и палками, и </w:t>
      </w:r>
      <w:r>
        <w:rPr>
          <w:rFonts w:ascii="Times New Roman" w:hAnsi="Times New Roman"/>
          <w:b w:val="0"/>
          <w:sz w:val="28"/>
        </w:rPr>
        <w:t>поперебили</w:t>
      </w:r>
      <w:r>
        <w:rPr>
          <w:rFonts w:ascii="Times New Roman" w:hAnsi="Times New Roman"/>
          <w:b w:val="0"/>
          <w:sz w:val="28"/>
        </w:rPr>
        <w:t xml:space="preserve"> им ноги и руки». Лишь за простую находку </w:t>
      </w:r>
      <w:r>
        <w:rPr>
          <w:rFonts w:ascii="Times New Roman" w:hAnsi="Times New Roman"/>
          <w:b w:val="0"/>
          <w:color w:val="000000"/>
          <w:sz w:val="28"/>
        </w:rPr>
        <w:t>ф</w:t>
      </w:r>
      <w:r>
        <w:rPr>
          <w:rFonts w:ascii="Times New Roman" w:hAnsi="Times New Roman"/>
          <w:b w:val="0"/>
          <w:color w:val="000000"/>
          <w:sz w:val="28"/>
        </w:rPr>
        <w:t>ашисты искалечили тела и душу ребят, возможно сделав их инвалидами на остаток жизни.</w:t>
      </w:r>
    </w:p>
    <w:p w14:paraId="1D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Все эти акты наглядно показывают, что история не знает разделения на «своё» и «чужое». Страдание людей, которые приведены в этих актах Россия не должна забывать никогда. Война закончилась 80-ят лет назад, но память о тех событиях должна жить вечно в сердцах наших современников.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Сам факт фиксации этих событий — проявление человеческого достоинства, ценность которого не меркнет с годами.</w:t>
      </w:r>
    </w:p>
    <w:p w14:paraId="1E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1F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Использованные источники: </w:t>
      </w:r>
    </w:p>
    <w:p w14:paraId="20000000">
      <w:pPr>
        <w:spacing w:after="150" w:before="150" w:line="360" w:lineRule="auto"/>
        <w:ind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1.Акт Верхне-Никольского сельсовета о зверствах фашистов над детьми в селе Верхне-Никольском Хохольского района Воронежской области. 27 февраля 1943 г. (</w:t>
      </w:r>
      <w:r>
        <w:rPr>
          <w:rFonts w:ascii="Times New Roman" w:hAnsi="Times New Roman"/>
          <w:i w:val="0"/>
          <w:color w:val="000000"/>
          <w:sz w:val="28"/>
        </w:rPr>
        <w:t>https://бд.безсрокадавности.рф/article/2372840)</w:t>
      </w:r>
    </w:p>
    <w:p w14:paraId="21000000">
      <w:pPr>
        <w:spacing w:after="150" w:before="150" w:line="360" w:lineRule="auto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2.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Акт Варениковской районной комиссии по результатам расследования злодеяний немецко-фашистских захватчиков и их пособников в Варениковском районе Краснодарского края (</w:t>
      </w:r>
      <w:r>
        <w:rPr>
          <w:rFonts w:ascii="Times New Roman" w:hAnsi="Times New Roman"/>
          <w:i w:val="0"/>
          <w:color w:val="000000"/>
          <w:sz w:val="28"/>
        </w:rPr>
        <w:t>https://бд.безсрокадавности.рф/article/1637381)</w:t>
      </w:r>
    </w:p>
    <w:p w14:paraId="22000000">
      <w:pPr>
        <w:spacing w:after="150" w:before="150" w:line="360" w:lineRule="auto"/>
        <w:ind w:firstLine="0" w:left="0" w:right="0"/>
        <w:jc w:val="both"/>
        <w:rPr>
          <w:rFonts w:ascii="Times New Roman" w:hAnsi="Times New Roman"/>
          <w:b w:val="1"/>
          <w:i w:val="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3. </w:t>
      </w:r>
      <w:r>
        <w:rPr>
          <w:rFonts w:ascii="Times New Roman" w:hAnsi="Times New Roman"/>
          <w:b w:val="0"/>
          <w:i w:val="0"/>
          <w:sz w:val="28"/>
        </w:rPr>
        <w:t>Акт Басовского сельсовета</w:t>
      </w:r>
      <w:r>
        <w:rPr>
          <w:rFonts w:ascii="Times New Roman" w:hAnsi="Times New Roman"/>
          <w:b w:val="0"/>
          <w:i w:val="0"/>
          <w:sz w:val="28"/>
        </w:rPr>
        <w:t xml:space="preserve"> о злодеяниях, совершенных </w:t>
      </w:r>
      <w:r>
        <w:rPr>
          <w:rFonts w:ascii="Times New Roman" w:hAnsi="Times New Roman"/>
          <w:b w:val="0"/>
          <w:i w:val="0"/>
          <w:sz w:val="28"/>
        </w:rPr>
        <w:t>немецко-венгерскими войсками</w:t>
      </w:r>
      <w:r>
        <w:rPr>
          <w:rFonts w:ascii="Times New Roman" w:hAnsi="Times New Roman"/>
          <w:b w:val="0"/>
          <w:i w:val="0"/>
          <w:sz w:val="28"/>
        </w:rPr>
        <w:t>, в с. Басовка Белогорьевского района Воронежской области</w:t>
      </w:r>
      <w:r>
        <w:rPr>
          <w:rFonts w:ascii="Times New Roman" w:hAnsi="Times New Roman"/>
          <w:b w:val="1"/>
          <w:i w:val="0"/>
          <w:sz w:val="28"/>
        </w:rPr>
        <w:t xml:space="preserve"> (</w:t>
      </w:r>
      <w:r>
        <w:rPr>
          <w:rFonts w:ascii="Times New Roman" w:hAnsi="Times New Roman"/>
          <w:i w:val="0"/>
          <w:sz w:val="28"/>
        </w:rPr>
        <w:t>https://бд.безсрокадавности.рф/article/2267074</w:t>
      </w:r>
      <w:r>
        <w:rPr>
          <w:rFonts w:ascii="Times New Roman" w:hAnsi="Times New Roman"/>
          <w:b w:val="1"/>
          <w:i w:val="0"/>
          <w:sz w:val="28"/>
        </w:rPr>
        <w:t>)</w:t>
      </w:r>
    </w:p>
    <w:p w14:paraId="23000000">
      <w:pPr>
        <w:spacing w:after="150" w:before="150" w:line="360" w:lineRule="auto"/>
        <w:ind w:firstLine="0" w:left="0" w:right="0"/>
        <w:jc w:val="both"/>
        <w:rPr>
          <w:rFonts w:ascii="Times New Roman" w:hAnsi="Times New Roman"/>
          <w:b w:val="1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4. </w:t>
      </w:r>
      <w:r>
        <w:rPr>
          <w:rFonts w:ascii="Times New Roman" w:hAnsi="Times New Roman"/>
          <w:b w:val="0"/>
          <w:i w:val="0"/>
          <w:sz w:val="28"/>
        </w:rPr>
        <w:t>AKT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ЧГК </w:t>
      </w:r>
      <w:r>
        <w:rPr>
          <w:rFonts w:ascii="Times New Roman" w:hAnsi="Times New Roman"/>
          <w:b w:val="0"/>
          <w:i w:val="0"/>
          <w:sz w:val="28"/>
        </w:rPr>
        <w:t xml:space="preserve">№ </w:t>
      </w:r>
      <w:r>
        <w:rPr>
          <w:rFonts w:ascii="Times New Roman" w:hAnsi="Times New Roman"/>
          <w:b w:val="0"/>
          <w:i w:val="0"/>
          <w:sz w:val="28"/>
        </w:rPr>
        <w:t>17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 о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>массовых расстрелах, замученных и живьем брошенных в с</w:t>
      </w:r>
      <w:r>
        <w:rPr>
          <w:rFonts w:ascii="Times New Roman" w:hAnsi="Times New Roman"/>
          <w:b w:val="0"/>
          <w:i w:val="0"/>
          <w:sz w:val="28"/>
        </w:rPr>
        <w:t>твол шахты им. Красина г. Шахты</w:t>
      </w:r>
      <w:r>
        <w:rPr>
          <w:rFonts w:ascii="Times New Roman" w:hAnsi="Times New Roman"/>
          <w:b w:val="0"/>
          <w:i w:val="0"/>
          <w:sz w:val="28"/>
        </w:rPr>
        <w:t xml:space="preserve"> Ростовской области (</w:t>
      </w:r>
      <w:r>
        <w:rPr>
          <w:rFonts w:ascii="Times New Roman" w:hAnsi="Times New Roman"/>
          <w:sz w:val="28"/>
        </w:rPr>
        <w:t>https://бд.безсрокадавности.рф/article/1284528)</w:t>
      </w:r>
    </w:p>
    <w:p w14:paraId="24000000">
      <w:pPr>
        <w:spacing w:after="0" w:line="36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25000000">
      <w:pPr>
        <w:spacing w:after="0" w:line="360" w:lineRule="auto"/>
        <w:ind w:firstLine="5" w:left="0"/>
        <w:rPr>
          <w:rFonts w:ascii="Times New Roman" w:hAnsi="Times New Roman"/>
          <w:b w:val="1"/>
          <w:sz w:val="28"/>
        </w:rPr>
      </w:pPr>
    </w:p>
    <w:p w14:paraId="26000000">
      <w:pPr>
        <w:spacing w:after="0" w:line="360" w:lineRule="auto"/>
        <w:ind w:firstLine="5" w:left="0"/>
        <w:rPr>
          <w:rFonts w:ascii="Times New Roman" w:hAnsi="Times New Roman"/>
          <w:b w:val="1"/>
          <w:sz w:val="28"/>
        </w:rPr>
      </w:pPr>
    </w:p>
    <w:p w14:paraId="27000000">
      <w:pPr>
        <w:spacing w:after="0" w:line="360" w:lineRule="auto"/>
        <w:ind w:firstLine="5" w:left="0"/>
        <w:rPr>
          <w:rFonts w:ascii="Times New Roman" w:hAnsi="Times New Roman"/>
          <w:b w:val="1"/>
          <w:sz w:val="28"/>
        </w:rPr>
      </w:pPr>
    </w:p>
    <w:p w14:paraId="28000000">
      <w:pPr>
        <w:spacing w:after="0" w:line="360" w:lineRule="auto"/>
        <w:ind w:firstLine="5" w:left="0"/>
        <w:rPr>
          <w:rFonts w:ascii="Times New Roman" w:hAnsi="Times New Roman"/>
          <w:b w:val="1"/>
          <w:sz w:val="28"/>
        </w:rPr>
      </w:pPr>
    </w:p>
    <w:p w14:paraId="29000000">
      <w:pPr>
        <w:spacing w:after="0" w:line="360" w:lineRule="auto"/>
        <w:ind w:firstLine="5" w:left="0"/>
        <w:rPr>
          <w:rFonts w:ascii="Times New Roman" w:hAnsi="Times New Roman"/>
          <w:b w:val="1"/>
          <w:sz w:val="28"/>
        </w:rPr>
      </w:pPr>
    </w:p>
    <w:sectPr>
      <w:headerReference r:id="rId1" w:type="default"/>
      <w:footerReference r:id="rId2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right"/>
      <w:rPr>
        <w:rFonts w:ascii="Times New Roman" w:hAnsi="Times New Roman"/>
        <w:sz w:val="28"/>
      </w:rPr>
    </w:pP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 xml:space="preserve">PAGE 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sz w:val="28"/>
      </w:rPr>
      <w:t xml:space="preserve"> </w:t>
    </w:r>
    <w:r>
      <w:rPr>
        <w:rFonts w:ascii="Times New Roman" w:hAnsi="Times New Roman"/>
        <w:sz w:val="28"/>
      </w:rPr>
      <w:fldChar w:fldCharType="end"/>
    </w:r>
  </w:p>
  <w:p w14:paraId="03000000">
    <w:pPr>
      <w:pStyle w:val="Style_2"/>
      <w:ind/>
      <w:jc w:val="center"/>
    </w:pPr>
    <w:r>
      <w:drawing>
        <wp:inline>
          <wp:extent cx="579912" cy="371475"/>
          <wp:effectExtent b="0" l="0" r="0" t="0"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579912" cy="371475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right"/>
    </w:pPr>
    <w:r>
      <w:rPr>
        <w:rFonts w:ascii="Times New Roman" w:hAnsi="Times New Roman"/>
        <w:i w:val="1"/>
        <w:sz w:val="22"/>
      </w:rPr>
      <w:t>Международн</w:t>
    </w:r>
    <w:r>
      <w:rPr>
        <w:rFonts w:ascii="Times New Roman" w:hAnsi="Times New Roman"/>
        <w:i w:val="1"/>
        <w:sz w:val="22"/>
      </w:rPr>
      <w:t>ый</w:t>
    </w:r>
    <w:r>
      <w:rPr>
        <w:rFonts w:ascii="Times New Roman" w:hAnsi="Times New Roman"/>
        <w:i w:val="1"/>
        <w:sz w:val="22"/>
      </w:rPr>
      <w:t xml:space="preserve"> конкурс сочинений «Без срока давности» 202</w:t>
    </w:r>
    <w:r>
      <w:rPr>
        <w:rFonts w:ascii="Times New Roman" w:hAnsi="Times New Roman"/>
        <w:i w:val="1"/>
        <w:sz w:val="22"/>
      </w:rPr>
      <w:t>5</w:t>
    </w:r>
    <w:r>
      <w:rPr>
        <w:rFonts w:ascii="Times New Roman" w:hAnsi="Times New Roman"/>
        <w:i w:val="1"/>
        <w:sz w:val="22"/>
      </w:rPr>
      <w:t>/2</w:t>
    </w:r>
    <w:r>
      <w:rPr>
        <w:rFonts w:ascii="Times New Roman" w:hAnsi="Times New Roman"/>
        <w:i w:val="1"/>
        <w:sz w:val="22"/>
      </w:rPr>
      <w:t>6</w:t>
    </w:r>
    <w:r>
      <w:rPr>
        <w:rFonts w:ascii="Times New Roman" w:hAnsi="Times New Roman"/>
        <w:i w:val="1"/>
        <w:sz w:val="22"/>
      </w:rPr>
      <w:t xml:space="preserve"> учебного года</w:t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spacing w:after="16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Unresolved Mention"/>
    <w:basedOn w:val="Style_4"/>
    <w:link w:val="Style_11_ch"/>
    <w:rPr>
      <w:color w:val="605E5C"/>
      <w:shd w:fill="E1DFDD" w:val="clear"/>
    </w:rPr>
  </w:style>
  <w:style w:styleId="Style_11_ch" w:type="character">
    <w:name w:val="Unresolved Mention"/>
    <w:basedOn w:val="Style_4_ch"/>
    <w:link w:val="Style_11"/>
    <w:rPr>
      <w:color w:val="605E5C"/>
      <w:shd w:fill="E1DFDD" w:val="clear"/>
    </w:rPr>
  </w:style>
  <w:style w:styleId="Style_12" w:type="paragraph">
    <w:name w:val="toc 3"/>
    <w:next w:val="Style_3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basedOn w:val="Style_4"/>
    <w:link w:val="Style_15_ch"/>
    <w:rPr>
      <w:color w:themeColor="hyperlink" w:val="467886"/>
      <w:u w:val="single"/>
    </w:rPr>
  </w:style>
  <w:style w:styleId="Style_15_ch" w:type="character">
    <w:name w:val="Hyperlink"/>
    <w:basedOn w:val="Style_4_ch"/>
    <w:link w:val="Style_15"/>
    <w:rPr>
      <w:color w:themeColor="hyperlink" w:val="467886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19" w:type="paragraph">
    <w:name w:val="toc 9"/>
    <w:next w:val="Style_3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3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table">
    <w:name w:val="Сетка таблицы102"/>
    <w:basedOn w:val="Style_27"/>
    <w:pPr>
      <w:spacing w:after="0" w:line="240" w:lineRule="auto"/>
      <w:ind/>
    </w:pPr>
    <w:rPr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8" w:type="table">
    <w:name w:val="Сетка таблицы8"/>
    <w:basedOn w:val="Style_27"/>
    <w:pPr>
      <w:spacing w:after="0" w:line="240" w:lineRule="auto"/>
      <w:ind/>
    </w:pPr>
    <w:rPr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9" w:type="table">
    <w:name w:val="Table Grid"/>
    <w:basedOn w:val="Style_27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2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_rels/footer2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</a:majorFont>
      <a:minorFont>
        <a:latin typeface="Aptos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2026-01-20T14:53:14Z</dcterms:modified>
</cp:coreProperties>
</file>