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00902F">
      <w:pPr>
        <w:jc w:val="center"/>
        <w:rPr>
          <w:rFonts w:hint="default"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-701040</wp:posOffset>
            </wp:positionH>
            <wp:positionV relativeFrom="paragraph">
              <wp:posOffset>-710565</wp:posOffset>
            </wp:positionV>
            <wp:extent cx="7505700" cy="1064895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10131" cy="106552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ВСЕРОССИЙСКИЙ ПЕДАГОГИЧЕСКИЙ КОНКУРС</w:t>
      </w:r>
    </w:p>
    <w:p w14:paraId="5D48AF63">
      <w:pPr>
        <w:jc w:val="center"/>
        <w:rPr>
          <w:rFonts w:hint="default" w:ascii="Times New Roman" w:hAnsi="Times New Roman" w:cs="Times New Roman"/>
          <w:b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«МОЙ ЛУЧШИЙ ПРОЕКТ»</w:t>
      </w:r>
    </w:p>
    <w:p w14:paraId="7B61EF4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01BE5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B2F3B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D67B75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0D0F56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B07D59B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Проект: </w:t>
      </w:r>
      <w:r>
        <w:rPr>
          <w:rFonts w:ascii="Times New Roman" w:hAnsi="Times New Roman" w:cs="Times New Roman"/>
          <w:b/>
          <w:sz w:val="32"/>
          <w:szCs w:val="32"/>
        </w:rPr>
        <w:t>«</w:t>
      </w:r>
      <w:r>
        <w:rPr>
          <w:rFonts w:ascii="Times New Roman" w:hAnsi="Times New Roman" w:cs="Times New Roman"/>
          <w:b/>
          <w:sz w:val="32"/>
          <w:szCs w:val="32"/>
          <w:lang w:val="ru-RU"/>
        </w:rPr>
        <w:t>Мы</w:t>
      </w:r>
      <w:r>
        <w:rPr>
          <w:rFonts w:hint="default" w:ascii="Times New Roman" w:hAnsi="Times New Roman" w:cs="Times New Roman"/>
          <w:b/>
          <w:sz w:val="32"/>
          <w:szCs w:val="32"/>
          <w:lang w:val="ru-RU"/>
        </w:rPr>
        <w:t xml:space="preserve"> за безопасность дорожного движения!</w:t>
      </w:r>
      <w:r>
        <w:rPr>
          <w:rFonts w:ascii="Times New Roman" w:hAnsi="Times New Roman" w:cs="Times New Roman"/>
          <w:b/>
          <w:sz w:val="32"/>
          <w:szCs w:val="32"/>
        </w:rPr>
        <w:t>»</w:t>
      </w:r>
    </w:p>
    <w:p w14:paraId="1F72459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EE9232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9E8361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A1B82E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C620E5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E921C3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4170A2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3E1A23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9C95EF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Разработали:</w:t>
      </w:r>
    </w:p>
    <w:p w14:paraId="0CADFB17">
      <w:pPr>
        <w:spacing w:after="0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Зайченко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Лариса Михайловна, воспитатель</w:t>
      </w:r>
    </w:p>
    <w:p w14:paraId="5F527DF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Дрючина Наталья Сергеевна, воспитатель</w:t>
      </w:r>
    </w:p>
    <w:p w14:paraId="4501EF9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758B33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26B27AB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795CEB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ED2ADC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7AE0C7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5879403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42B553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7BC16ED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34C29AB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BC8D0A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E3D8F6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</w:t>
      </w:r>
    </w:p>
    <w:p w14:paraId="35FD7D55">
      <w:pPr>
        <w:pStyle w:val="8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проекта …………………………………………………………………………3</w:t>
      </w:r>
    </w:p>
    <w:p w14:paraId="57225429">
      <w:pPr>
        <w:pStyle w:val="8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Актуальность……………………………………………………………………………..5</w:t>
      </w:r>
    </w:p>
    <w:p w14:paraId="1AEA7FE1">
      <w:pPr>
        <w:pStyle w:val="8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Обоснование проблемы………………………………………………………………….6</w:t>
      </w:r>
    </w:p>
    <w:p w14:paraId="5BF70D96">
      <w:pPr>
        <w:pStyle w:val="8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Структурное содержание проекта………………………………………………………7</w:t>
      </w:r>
    </w:p>
    <w:p w14:paraId="66A24B65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59E6155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A3425E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34DF4C22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E0E8144">
      <w:pPr>
        <w:spacing w:after="0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14:paraId="68310597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3F6E9F7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A816A4E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3D381CE6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3830325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3328CBA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3248AAB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1AA65D1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395F56D6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5D6C10E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41425BDB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371F70F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4EBAFBC5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C6A293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C2DDABE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68E1993B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36C72718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6B77BB99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45330EF6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D7CA8EA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68855114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6299D0F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7D40B44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2DCEBFC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D0FA2F0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4DEAE3E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97B9E70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BB94B6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E00C181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E701E60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26A0C68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44E11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B3063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C3763C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3C69D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EDF1D4C">
      <w:pPr>
        <w:pStyle w:val="8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Паспорт проекта</w:t>
      </w:r>
    </w:p>
    <w:tbl>
      <w:tblPr>
        <w:tblStyle w:val="7"/>
        <w:tblW w:w="0" w:type="auto"/>
        <w:tblInd w:w="36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67"/>
        <w:gridCol w:w="6627"/>
      </w:tblGrid>
      <w:tr w14:paraId="5387EF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67" w:type="dxa"/>
          </w:tcPr>
          <w:p w14:paraId="6680E5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проекта</w:t>
            </w:r>
          </w:p>
        </w:tc>
        <w:tc>
          <w:tcPr>
            <w:tcW w:w="6627" w:type="dxa"/>
          </w:tcPr>
          <w:p w14:paraId="2849E6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Мы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за безопасность дорожного движения!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14:paraId="4B59A6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67" w:type="dxa"/>
          </w:tcPr>
          <w:p w14:paraId="552B64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База реализации</w:t>
            </w:r>
          </w:p>
        </w:tc>
        <w:tc>
          <w:tcPr>
            <w:tcW w:w="6627" w:type="dxa"/>
          </w:tcPr>
          <w:p w14:paraId="5B9740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Муниципальное казённое дошкольное образовательное учреждение Куйбышевского района – детский сад комбинированного вида «Жемчужинка»</w:t>
            </w:r>
          </w:p>
        </w:tc>
      </w:tr>
      <w:tr w14:paraId="279488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67" w:type="dxa"/>
          </w:tcPr>
          <w:p w14:paraId="36ED5E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Цель проекта</w:t>
            </w:r>
          </w:p>
        </w:tc>
        <w:tc>
          <w:tcPr>
            <w:tcW w:w="6627" w:type="dxa"/>
          </w:tcPr>
          <w:p w14:paraId="6F817B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у воспитанников основ безопасного поведения на дороге, знаний правил дорожного движения.</w:t>
            </w:r>
          </w:p>
        </w:tc>
      </w:tr>
      <w:tr w14:paraId="121BC6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67" w:type="dxa"/>
          </w:tcPr>
          <w:p w14:paraId="410FEC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Задачи проекта</w:t>
            </w:r>
          </w:p>
        </w:tc>
        <w:tc>
          <w:tcPr>
            <w:tcW w:w="6627" w:type="dxa"/>
          </w:tcPr>
          <w:p w14:paraId="5463DF59">
            <w:pPr>
              <w:pStyle w:val="8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Повышать уровень теоретических знаний и практических навыков у дошкольников по правилам дорожного движения, умения безопасного поведения в различных дорожно-транспортных ситуациях.</w:t>
            </w:r>
          </w:p>
          <w:p w14:paraId="7B9CFED6">
            <w:pPr>
              <w:pStyle w:val="8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Прививать культуру безопасного поведения и осознание последствий нарушений ПДД.</w:t>
            </w:r>
          </w:p>
          <w:p w14:paraId="7AE73636">
            <w:pPr>
              <w:pStyle w:val="8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Обобщать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изученные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правила через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яркие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выступления.</w:t>
            </w:r>
          </w:p>
          <w:p w14:paraId="59805B25">
            <w:pPr>
              <w:pStyle w:val="8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коммуникативные навыки дошкольников, способствовать их социализации в обществе. </w:t>
            </w:r>
          </w:p>
        </w:tc>
      </w:tr>
      <w:tr w14:paraId="2F6A81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67" w:type="dxa"/>
          </w:tcPr>
          <w:p w14:paraId="1F11BD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Разработчики проекта</w:t>
            </w:r>
          </w:p>
        </w:tc>
        <w:tc>
          <w:tcPr>
            <w:tcW w:w="6627" w:type="dxa"/>
          </w:tcPr>
          <w:p w14:paraId="341E20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Зайченко Лариса Михайловна, воспитатель</w:t>
            </w:r>
          </w:p>
          <w:p w14:paraId="5EFC29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Дрючина Наталья Сергеевна, воспитатель</w:t>
            </w:r>
          </w:p>
        </w:tc>
      </w:tr>
      <w:tr w14:paraId="2B3AC5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67" w:type="dxa"/>
          </w:tcPr>
          <w:p w14:paraId="5F0A04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Тип проекта</w:t>
            </w:r>
          </w:p>
        </w:tc>
        <w:tc>
          <w:tcPr>
            <w:tcW w:w="6627" w:type="dxa"/>
          </w:tcPr>
          <w:p w14:paraId="20F366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Долгосрочный, практико - ориентированный, коллективный.</w:t>
            </w:r>
          </w:p>
        </w:tc>
      </w:tr>
      <w:tr w14:paraId="356D0C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67" w:type="dxa"/>
          </w:tcPr>
          <w:p w14:paraId="1BA4C3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Участники проекта</w:t>
            </w:r>
          </w:p>
        </w:tc>
        <w:tc>
          <w:tcPr>
            <w:tcW w:w="6627" w:type="dxa"/>
          </w:tcPr>
          <w:p w14:paraId="5AC4E8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Педагоги, воспитанники старшего дошкольного возраста.</w:t>
            </w:r>
          </w:p>
        </w:tc>
      </w:tr>
      <w:tr w14:paraId="460BC2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67" w:type="dxa"/>
          </w:tcPr>
          <w:p w14:paraId="3FF0A5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 реализации</w:t>
            </w:r>
          </w:p>
        </w:tc>
        <w:tc>
          <w:tcPr>
            <w:tcW w:w="6627" w:type="dxa"/>
          </w:tcPr>
          <w:p w14:paraId="6002DB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2024 – май 2025 гг.</w:t>
            </w:r>
          </w:p>
        </w:tc>
      </w:tr>
      <w:tr w14:paraId="2529B3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67" w:type="dxa"/>
          </w:tcPr>
          <w:p w14:paraId="040B92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Этапы реализации проекта</w:t>
            </w:r>
          </w:p>
        </w:tc>
        <w:tc>
          <w:tcPr>
            <w:tcW w:w="6627" w:type="dxa"/>
          </w:tcPr>
          <w:p w14:paraId="215B6A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Подготовительный этап</w:t>
            </w:r>
          </w:p>
          <w:p w14:paraId="57D05B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Основной этап</w:t>
            </w:r>
            <w:bookmarkStart w:id="0" w:name="_GoBack"/>
            <w:bookmarkEnd w:id="0"/>
          </w:p>
          <w:p w14:paraId="75E5BB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Заключительный этап</w:t>
            </w:r>
          </w:p>
        </w:tc>
      </w:tr>
      <w:tr w14:paraId="4FBA10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67" w:type="dxa"/>
          </w:tcPr>
          <w:p w14:paraId="50A6C0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Формы работы</w:t>
            </w:r>
          </w:p>
        </w:tc>
        <w:tc>
          <w:tcPr>
            <w:tcW w:w="6627" w:type="dxa"/>
          </w:tcPr>
          <w:p w14:paraId="7659AE53">
            <w:pPr>
              <w:pStyle w:val="8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тематические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занятия, </w:t>
            </w:r>
          </w:p>
          <w:p w14:paraId="15425EDB">
            <w:pPr>
              <w:pStyle w:val="8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минутки безопасности,</w:t>
            </w:r>
          </w:p>
          <w:p w14:paraId="77A16612">
            <w:pPr>
              <w:pStyle w:val="8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агитационные выступления,</w:t>
            </w:r>
          </w:p>
          <w:p w14:paraId="74BD3680">
            <w:pPr>
              <w:pStyle w:val="8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театрализованные представления,</w:t>
            </w:r>
          </w:p>
          <w:p w14:paraId="1C5D8B12">
            <w:pPr>
              <w:pStyle w:val="8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акций,</w:t>
            </w:r>
          </w:p>
          <w:p w14:paraId="0A2260F8">
            <w:pPr>
              <w:pStyle w:val="8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конкурсах.</w:t>
            </w:r>
          </w:p>
        </w:tc>
      </w:tr>
      <w:tr w14:paraId="7390CA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67" w:type="dxa"/>
          </w:tcPr>
          <w:p w14:paraId="05D3D2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Условия реализации проекта</w:t>
            </w:r>
          </w:p>
        </w:tc>
        <w:tc>
          <w:tcPr>
            <w:tcW w:w="6627" w:type="dxa"/>
          </w:tcPr>
          <w:p w14:paraId="683DBB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Творческий подход и инициативность воспитателей, заинтересованность воспитанников, планомерность и последовательность работы, разнообразие форм и методов работы.</w:t>
            </w:r>
          </w:p>
        </w:tc>
      </w:tr>
      <w:tr w14:paraId="5F89F8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67" w:type="dxa"/>
          </w:tcPr>
          <w:p w14:paraId="42A976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принципы работы</w:t>
            </w:r>
          </w:p>
        </w:tc>
        <w:tc>
          <w:tcPr>
            <w:tcW w:w="6627" w:type="dxa"/>
          </w:tcPr>
          <w:p w14:paraId="5DCF0841">
            <w:pPr>
              <w:pStyle w:val="8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Доверительность и партнёрство. Общение участников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агитбригады на равных.</w:t>
            </w:r>
          </w:p>
          <w:p w14:paraId="3C095C3A">
            <w:pPr>
              <w:pStyle w:val="8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Лаконичность и доступность выступлений. Тексты соответствуют возрастным особенностям (короткие фразы и понятные образы).</w:t>
            </w:r>
          </w:p>
          <w:p w14:paraId="7144A232">
            <w:pPr>
              <w:pStyle w:val="8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Визуальная доминанта. Ребёнок - зритель и ребёнок -артист лучше запоминают то, что ярко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представлено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.</w:t>
            </w:r>
          </w:p>
          <w:p w14:paraId="41A2D960">
            <w:pPr>
              <w:pStyle w:val="8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Событийность. Выступление перед зрителями 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ru-RU"/>
                <w14:textFill>
                  <w14:solidFill>
                    <w14:schemeClr w14:val="tx1"/>
                  </w14:solidFill>
                </w14:textFill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родителями и зрителями - детьми других групп.</w:t>
            </w:r>
          </w:p>
          <w:p w14:paraId="4711C994">
            <w:pPr>
              <w:pStyle w:val="8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Публичность. Выступления публикуются на странице детского сада в Контакте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канале образовательного учреждения.</w:t>
            </w:r>
          </w:p>
          <w:p w14:paraId="6B6790DE">
            <w:pPr>
              <w:pStyle w:val="8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Практичность. Закрепление знаний в дидактических играх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моделирование дорожных ситуаций на макетах и в автогородке.</w:t>
            </w:r>
          </w:p>
        </w:tc>
      </w:tr>
      <w:tr w14:paraId="10F0EF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67" w:type="dxa"/>
          </w:tcPr>
          <w:p w14:paraId="5BDF5D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Возможные риски</w:t>
            </w:r>
          </w:p>
        </w:tc>
        <w:tc>
          <w:tcPr>
            <w:tcW w:w="6627" w:type="dxa"/>
          </w:tcPr>
          <w:p w14:paraId="4D02A1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Технические проблемы. Проблемы восприятия аудиторией (эффект неприятия, слабая дорожная грамотность зрителей).  Негативный взгляд на организацию и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деятельность</w:t>
            </w:r>
            <w:r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558ED5" w:themeColor="text2" w:themeTint="99"/>
                <w:sz w:val="24"/>
                <w:szCs w:val="24"/>
                <w14:textFill>
                  <w14:solidFill>
                    <w14:schemeClr w14:val="tx2">
                      <w14:lumMod w14:val="60000"/>
                      <w14:lumOff w14:val="40000"/>
                    </w14:schemeClr>
                  </w14:solidFill>
                </w14:textFill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агитбригады в ДОУ.</w:t>
            </w:r>
          </w:p>
        </w:tc>
      </w:tr>
      <w:tr w14:paraId="27B913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67" w:type="dxa"/>
          </w:tcPr>
          <w:p w14:paraId="71D75F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Ожидаемые результаты проекта</w:t>
            </w:r>
          </w:p>
        </w:tc>
        <w:tc>
          <w:tcPr>
            <w:tcW w:w="6627" w:type="dxa"/>
          </w:tcPr>
          <w:p w14:paraId="282C9099">
            <w:pPr>
              <w:pStyle w:val="8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Расширятся представления детей об окружающей дорожной среде и правилах дорожного движения.</w:t>
            </w:r>
          </w:p>
          <w:p w14:paraId="00C858D9">
            <w:pPr>
              <w:pStyle w:val="8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Повысится уровень теоретических знаний и практических навыков у дошкольников по правилам дорожного движения. </w:t>
            </w:r>
          </w:p>
          <w:p w14:paraId="508CC99F">
            <w:pPr>
              <w:pStyle w:val="8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Разовьются коммуникативные навыки дошкольников, способствующие их успешной социализации в обществе.</w:t>
            </w:r>
          </w:p>
          <w:p w14:paraId="3F0B0172">
            <w:pPr>
              <w:pStyle w:val="8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Сформируется коллектив, у ребят появится чувство ответственности, взаимовыручки.                             </w:t>
            </w:r>
          </w:p>
          <w:p w14:paraId="101478C8">
            <w:pPr>
              <w:pStyle w:val="8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Выработается устойчивый познавательный интерес к пропаганде культуры безопасного дорожного движения.</w:t>
            </w:r>
          </w:p>
          <w:p w14:paraId="2EDA0B4D">
            <w:pPr>
              <w:pStyle w:val="8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Увеличится количество воспитанников, участвующих в профилактических мероприятиях.</w:t>
            </w:r>
          </w:p>
          <w:p w14:paraId="7FC65D2E">
            <w:pPr>
              <w:pStyle w:val="8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Повысится творческая активность.</w:t>
            </w:r>
          </w:p>
        </w:tc>
      </w:tr>
      <w:tr w14:paraId="3AD41C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67" w:type="dxa"/>
          </w:tcPr>
          <w:p w14:paraId="188C88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Практическая значимость проекта</w:t>
            </w:r>
          </w:p>
        </w:tc>
        <w:tc>
          <w:tcPr>
            <w:tcW w:w="6627" w:type="dxa"/>
          </w:tcPr>
          <w:p w14:paraId="6279D8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 может быть эффективно реализован в сельских и городских детских садах, в начальных классах общеобразовательных организаций. Его можно использовать как справочный материал для педагогов и родителей.</w:t>
            </w:r>
          </w:p>
        </w:tc>
      </w:tr>
      <w:tr w14:paraId="51A8BB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67" w:type="dxa"/>
          </w:tcPr>
          <w:p w14:paraId="7B0840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Новизна проекта</w:t>
            </w:r>
          </w:p>
        </w:tc>
        <w:tc>
          <w:tcPr>
            <w:tcW w:w="6627" w:type="dxa"/>
          </w:tcPr>
          <w:p w14:paraId="0784C5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условиях детского сада создана агитбригада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социально значимому направлению работы с дошкольниками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профилактике детского дорожно-транспортного травматизма.</w:t>
            </w:r>
          </w:p>
        </w:tc>
      </w:tr>
    </w:tbl>
    <w:p w14:paraId="1C51E70C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22DBEFB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C79F021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4039E3D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3BD8392A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22825B6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3BB503B6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4E9A05E0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4B5ADF5E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DCFF0D4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F8101CB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C917E1D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D1D9EE2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DB485B1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D858604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45B797AE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3CB8BB2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6A3CF84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4C3C79BB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60008E5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3E07F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95974EA">
      <w:pPr>
        <w:pStyle w:val="8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Актуальность</w:t>
      </w:r>
    </w:p>
    <w:p w14:paraId="44F5456E">
      <w:pPr>
        <w:pStyle w:val="8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Проблема безопасности дорожного движения в настоящее время является очень актуальной и имеет разные аспекты. Главным из них всегда будет сохранение человеческой жизни, особенно жизни детей. Сегодня, в век стремительного роста автомобильных потоков на наших дорогах, условия дорожного движения сложные, поэтому очень высокие требования предъявляются ко всем участникам дорожного движения, которые должны быть максимально внимательными и предупредительными друг к другу. Ребёнок  с раннего возраста становится участником дорожного движения, поэтому воспитывать культуру поведения на дорогах необходимо с детства. Проблема обучения дошкольников основам безопасного поведения на улицах и дорогах является особенно важной в связи с ростом дорожно-транспортных происшествий с участием детей и подростков. Высокий уровень детского дорожно-транспортного травматизма во многом обусловлен недостаточной организацией профилактики, воспитания, обучения дошкольников основам безопасности дорожного движения.</w:t>
      </w:r>
    </w:p>
    <w:p w14:paraId="2319EFF8">
      <w:pPr>
        <w:pStyle w:val="8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Вследствие этого одно из приоритетных направлений в работе дошкольного образовательного учреждения – формирование культуры безопасного поведения у дошкольников.  Согласно ФГОС ДО одной из составляющих образовательной области «Социально – коммуникативное развитие» является формирование основ безопасного поведения в социуме, а также направлено на становление самостоятельности и саморегуляции собственных действий (ФГОС ДО, п.2.6.). При этом одним из целевых ориентиров на этапе завершения дошкольного образования является соблюдение правил безопасного поведения (ФГОС ДО, п.4.6.). </w:t>
      </w:r>
    </w:p>
    <w:p w14:paraId="569E901D">
      <w:pPr>
        <w:pStyle w:val="8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число задач ФОП входит обеспечение безопасности детей, область основ безопасного поведения содержит правила безопасности дорожного движения. Планируемые результаты реализации Федеральной программы включают владение детьми основными правилами безопасного поведения на улице, в том числе в качестве пешехода и пассажира транспортного средства.</w:t>
      </w:r>
    </w:p>
    <w:p w14:paraId="78D0798D">
      <w:pPr>
        <w:pStyle w:val="8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Поэтому в нашем ДОУ ведётся целенаправленная, спланированная работа по профилактике детского дорожно-транспортного травматизма, которая представляет систему, включающую в себя работу с детьми в различных видах деятельности, взаимодействие с родителями и общественностью. Работу по профилактике детского дорожно-транспортного травматизма мы осуществляем по программе «Дорога и дети», которая входит в вариативную часть образовательной программы дошкольного образования ДОУ «Жемчужинка». Содержание программы соответствует Закону РФ «Об образовании», Конвенции о правах ребёнка, действующим Правилам дорожного движения, учитывая психофизиологические возрастные особенности детей, опираясь на Федеральный закон «О безопасности дорожного движения».</w:t>
      </w:r>
    </w:p>
    <w:p w14:paraId="45A8E6E6">
      <w:pPr>
        <w:pStyle w:val="8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6E8A797">
      <w:pPr>
        <w:pStyle w:val="8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6F4D3A1">
      <w:pPr>
        <w:pStyle w:val="8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9BCB496">
      <w:pPr>
        <w:pStyle w:val="8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F322549">
      <w:pPr>
        <w:pStyle w:val="8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9832D2C">
      <w:pPr>
        <w:pStyle w:val="8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E083EBE">
      <w:pPr>
        <w:pStyle w:val="8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18856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C3E569E">
      <w:pPr>
        <w:pStyle w:val="8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Обоснование проблемы</w:t>
      </w:r>
    </w:p>
    <w:p w14:paraId="5EB8B9E6">
      <w:pPr>
        <w:pStyle w:val="8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Несмотря на то, что сегодня в образовательном процессе используются наработанные программы по основам безопасности жизнедеятельности, дети оказываются неподготовленными к ответственности за свою и чужую жизнь. Ребёнок в силу своих физиологических особенностей не может самостоятельно определить всю меру опасностей существующих на дороге, не имеет достаточного опыта поведения на дороге. Родители в свою очередь уделяют мало времени, чтобы научить своего ребёнка правилам безопасности, они просто запрещают, а ребёнку наоборот становится интересней, что же будет. Кроме того, дети видят отрицательный пример взрослых, в том числе, родителей, которые для ребёнка являются образцом поведения.</w:t>
      </w:r>
    </w:p>
    <w:p w14:paraId="0865B98F">
      <w:pPr>
        <w:pStyle w:val="8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Поэтому, в процессе обучения дошкольника ПДД нужно обратить внимание на развитие его психофизиологических качеств, которые обеспечивают его безопасность на улице. Особенно важно развитие таких навыков и привычек, как осознанное отношение к своим и чужим поступкам, понимание ребёнком того, что является правильным или неправильным. Очень часто именно недостаточный опыт поведения на дороге становится причиной ДТП. Именно от знаний и опыта в большей степени зависит способность человека к безопасному существованию в окружающей среде.</w:t>
      </w:r>
    </w:p>
    <w:p w14:paraId="3F1FF058">
      <w:pPr>
        <w:pStyle w:val="8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Поэтому для повышения качества воспитательно – образовательного процесса по профилактике детского дорожно – транспортного травматизма мы постоянно ищем новые идеи, подходы, формы и методы работы, которые соответствовали бы возрасту дошкольников, были бы им интересны и наиболее эффективно решали образовательные и воспитательные задачи. Такой новой формой работы по формированию безопасного поведения на дороге стало для нас создание агитбригады, самодеятельного клубного объединения, откликающегося в агитационной форме на актуальные проблемы нашего времени, а именно на безопасное поведение на дороге. </w:t>
      </w:r>
    </w:p>
    <w:p w14:paraId="69F1940F">
      <w:pPr>
        <w:pStyle w:val="8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Работа агитбригады интегрирована в общую систему воспитательно - образовательной работы в ДОУ по профилактике детского дорожно - транспортного травматизма.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Деятельность агитбригады</w:t>
      </w:r>
      <w: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помогает сформировать у детей ответственное поведение на дороге, превращая правила в устойчивую норму. Поскольку знания, полученные в детстве через яркие, запоминающиеся выступления агитбригад, усваиваются лучше и становятся основой безопасного поведения. </w:t>
      </w:r>
    </w:p>
    <w:p w14:paraId="51108091">
      <w:pPr>
        <w:pStyle w:val="8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состав агитбригады привлекаются активные и творческие дети, которые хотят участвовать в профилактической работе по безопасности дорожного движения и свободно чувствуют себя на сцене.  </w:t>
      </w:r>
    </w:p>
    <w:p w14:paraId="2E0DDA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6A4B5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1DCD7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608904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357F1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FF519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97E48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7AAF6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CBFA5B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05E404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54C67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AF04DCB">
      <w:pPr>
        <w:numPr>
          <w:ilvl w:val="0"/>
          <w:numId w:val="2"/>
        </w:num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Структурное содержание проекта</w:t>
      </w:r>
    </w:p>
    <w:p w14:paraId="36051FBF">
      <w:pPr>
        <w:spacing w:before="240" w:line="240" w:lineRule="auto"/>
        <w:ind w:left="567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Этапы реализации проекта</w:t>
      </w:r>
    </w:p>
    <w:p w14:paraId="3DA9DAFB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  <w14:textFill>
            <w14:solidFill>
              <w14:schemeClr w14:val="tx1"/>
            </w14:solidFill>
          </w14:textFill>
        </w:rPr>
        <w:t>I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. Подготовительный этап</w:t>
      </w:r>
    </w:p>
    <w:p w14:paraId="06F18B6A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Обсуждение темы проекта, цели и задач.</w:t>
      </w:r>
    </w:p>
    <w:p w14:paraId="5F4861C9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 проблемы, планирование, прогнозирование результатов проекта.</w:t>
      </w:r>
    </w:p>
    <w:p w14:paraId="35DE5FCC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Знакомство с историей и особенностями организации агитбригады.</w:t>
      </w:r>
    </w:p>
    <w:p w14:paraId="10E04EC5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Рассмотрение необходимых условий для реализации проекта.</w:t>
      </w:r>
    </w:p>
    <w:p w14:paraId="1C0C2EA5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Сбор информации по теме проекта.</w:t>
      </w:r>
    </w:p>
    <w:p w14:paraId="6783BCD7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Подбор наглядно – просветительской, методической, художественной литературы, дидактического материала, атрибутов и костюмов для театрализованных представлений,  пошив формы для агитационных выступлений.</w:t>
      </w:r>
    </w:p>
    <w:p w14:paraId="75A1AB76">
      <w:pPr>
        <w:numPr>
          <w:ilvl w:val="0"/>
          <w:numId w:val="7"/>
        </w:num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Договорённость с МБОУ ДО СЮТ о выступлении агитбригады отряда ЮИД  перед воспитанниками детского сада и проведении совместной акции.</w:t>
      </w:r>
    </w:p>
    <w:p w14:paraId="0E6FD1C0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b/>
          <w:sz w:val="24"/>
          <w:szCs w:val="24"/>
        </w:rPr>
        <w:t>. Основной этап</w:t>
      </w:r>
    </w:p>
    <w:p w14:paraId="5B8E6C99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Для достижения максимальных результатов профилактической работы, агитбригада создана не для разового выступления, а как постоянно действующее творческое объединение. Работа которого строится на основе перспективного плана. </w:t>
      </w:r>
      <w:r>
        <w:rPr>
          <w:rFonts w:ascii="Times New Roman" w:hAnsi="Times New Roman" w:cs="Times New Roman"/>
          <w:bCs/>
          <w:sz w:val="24"/>
          <w:szCs w:val="24"/>
        </w:rPr>
        <w:t>На тематических занятиях участники агитбригады знакомятся с темой по безопасности дорожного движения, которую в дальнейшем будут представлять в своём выступлении. В процессе подготовки выступления, репетиций дети закрепляют полученные знания, отрабатывают навыки. И как итог - представляют</w:t>
      </w:r>
      <w:r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его сверстникам. В результате чего профилактическая работа охватывает как детей - артистов, так и детей - зрителей. Выступления а</w:t>
      </w:r>
      <w:r>
        <w:rPr>
          <w:rFonts w:ascii="Times New Roman" w:hAnsi="Times New Roman" w:cs="Times New Roman"/>
          <w:sz w:val="24"/>
          <w:szCs w:val="24"/>
        </w:rPr>
        <w:t>гитбригады, построенные на элементах игры, театрализации, песен и стихов, делают процесс обучения увлекательным и запоминающимся.</w:t>
      </w:r>
    </w:p>
    <w:p w14:paraId="47B997BA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Перспективный план работы агитбригады</w:t>
      </w:r>
    </w:p>
    <w:tbl>
      <w:tblPr>
        <w:tblStyle w:val="10"/>
        <w:tblW w:w="0" w:type="auto"/>
        <w:tblInd w:w="56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7052"/>
      </w:tblGrid>
      <w:tr w14:paraId="2C8111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 w14:paraId="73AA46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7052" w:type="dxa"/>
          </w:tcPr>
          <w:p w14:paraId="078C4A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</w:t>
            </w:r>
          </w:p>
        </w:tc>
      </w:tr>
      <w:tr w14:paraId="24D9EE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  <w:vMerge w:val="restart"/>
          </w:tcPr>
          <w:p w14:paraId="4FF289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7052" w:type="dxa"/>
          </w:tcPr>
          <w:p w14:paraId="0F82281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Знакомство с  деятельностью агитбригады. Привлечение дошкольников к участию в агитбригаде.</w:t>
            </w:r>
          </w:p>
        </w:tc>
      </w:tr>
      <w:tr w14:paraId="4F06FD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  <w:vMerge w:val="continue"/>
          </w:tcPr>
          <w:p w14:paraId="0005BB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2" w:type="dxa"/>
          </w:tcPr>
          <w:p w14:paraId="0F08A6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Выступление перед воспитанниками агитбригады из МБОУ ДО СЮТ.</w:t>
            </w:r>
          </w:p>
        </w:tc>
      </w:tr>
      <w:tr w14:paraId="7B9F47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  <w:vMerge w:val="continue"/>
          </w:tcPr>
          <w:p w14:paraId="1739CA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2" w:type="dxa"/>
          </w:tcPr>
          <w:p w14:paraId="3BCD43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«Внимание дорога!».</w:t>
            </w:r>
          </w:p>
        </w:tc>
      </w:tr>
      <w:tr w14:paraId="2E1139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  <w:vMerge w:val="restart"/>
          </w:tcPr>
          <w:p w14:paraId="07F3A3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7052" w:type="dxa"/>
          </w:tcPr>
          <w:p w14:paraId="07FB24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к светофору.</w:t>
            </w:r>
          </w:p>
        </w:tc>
      </w:tr>
      <w:tr w14:paraId="5AA8AF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  <w:vMerge w:val="continue"/>
          </w:tcPr>
          <w:p w14:paraId="2ADB98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2" w:type="dxa"/>
            <w:shd w:val="clear" w:color="auto" w:fill="auto"/>
          </w:tcPr>
          <w:p w14:paraId="5B8D7F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минуток безопасности для воспитанников разных возрастных групп «Наш помощник светофор».</w:t>
            </w:r>
          </w:p>
        </w:tc>
      </w:tr>
      <w:tr w14:paraId="1E435F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  <w:vMerge w:val="continue"/>
          </w:tcPr>
          <w:p w14:paraId="142565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2" w:type="dxa"/>
          </w:tcPr>
          <w:p w14:paraId="1A4B54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муниципальном конкурсе - фестивале по безопасности дорожного движения среди дошкольных образовательных организаций «Друзья светофора 2024».</w:t>
            </w:r>
          </w:p>
        </w:tc>
      </w:tr>
      <w:tr w14:paraId="7B8E28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  <w:vMerge w:val="restart"/>
          </w:tcPr>
          <w:p w14:paraId="623296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7052" w:type="dxa"/>
          </w:tcPr>
          <w:p w14:paraId="03B0D3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«Роль световозвращающих элементов».</w:t>
            </w:r>
          </w:p>
        </w:tc>
      </w:tr>
      <w:tr w14:paraId="0D45B2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  <w:vMerge w:val="continue"/>
          </w:tcPr>
          <w:p w14:paraId="274519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2" w:type="dxa"/>
          </w:tcPr>
          <w:p w14:paraId="0BE120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районном конкурсе - акции «Засветись - будь ярче на дороге!».</w:t>
            </w:r>
          </w:p>
        </w:tc>
      </w:tr>
      <w:tr w14:paraId="2ADD80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  <w:vMerge w:val="continue"/>
          </w:tcPr>
          <w:p w14:paraId="78939C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2" w:type="dxa"/>
          </w:tcPr>
          <w:p w14:paraId="7A6905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Выступление на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родительском собрании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14:paraId="180972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  <w:vMerge w:val="restart"/>
          </w:tcPr>
          <w:p w14:paraId="01197C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7052" w:type="dxa"/>
          </w:tcPr>
          <w:p w14:paraId="383239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 «Правила перехода через дорогу по регулируемому пешеходному переходу».</w:t>
            </w:r>
          </w:p>
        </w:tc>
      </w:tr>
      <w:tr w14:paraId="575D71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  <w:vMerge w:val="continue"/>
          </w:tcPr>
          <w:p w14:paraId="05BC95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2" w:type="dxa"/>
          </w:tcPr>
          <w:p w14:paraId="2317E7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Театрализованное представление «Бездельник светофор».</w:t>
            </w:r>
          </w:p>
        </w:tc>
      </w:tr>
      <w:tr w14:paraId="52DE42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  <w:vMerge w:val="continue"/>
          </w:tcPr>
          <w:p w14:paraId="3F0A5E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2" w:type="dxa"/>
          </w:tcPr>
          <w:p w14:paraId="64C4B2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Совместная акция с отрядом ЮИД «Сигнал» МБОУ ДО СЮТ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«Знаешь сам, научи другого!».</w:t>
            </w:r>
          </w:p>
        </w:tc>
      </w:tr>
      <w:tr w14:paraId="6F5160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  <w:vMerge w:val="restart"/>
          </w:tcPr>
          <w:p w14:paraId="09CFEA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7052" w:type="dxa"/>
          </w:tcPr>
          <w:p w14:paraId="42D800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«Ловушки на дороге».</w:t>
            </w:r>
          </w:p>
        </w:tc>
      </w:tr>
      <w:tr w14:paraId="4451A3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  <w:vMerge w:val="continue"/>
          </w:tcPr>
          <w:p w14:paraId="16A17C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2" w:type="dxa"/>
          </w:tcPr>
          <w:p w14:paraId="00EA8E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Агитационное выступление «Соблюдая ПДД, не окажешься в беде».</w:t>
            </w:r>
          </w:p>
        </w:tc>
      </w:tr>
      <w:tr w14:paraId="33857B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  <w:vMerge w:val="restart"/>
          </w:tcPr>
          <w:p w14:paraId="53DC98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7052" w:type="dxa"/>
          </w:tcPr>
          <w:p w14:paraId="685487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«Решение проблемных ситуаций на дороге».</w:t>
            </w:r>
          </w:p>
        </w:tc>
      </w:tr>
      <w:tr w14:paraId="238A39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  <w:vMerge w:val="continue"/>
          </w:tcPr>
          <w:p w14:paraId="2C8E1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2" w:type="dxa"/>
          </w:tcPr>
          <w:p w14:paraId="36209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Театрализованное представление «Случай на дороге».</w:t>
            </w:r>
          </w:p>
        </w:tc>
      </w:tr>
      <w:tr w14:paraId="430AE1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  <w:vMerge w:val="continue"/>
          </w:tcPr>
          <w:p w14:paraId="3122A7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2" w:type="dxa"/>
          </w:tcPr>
          <w:p w14:paraId="05B66A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минуток безопасности для воспитанников старшего дошкольного возраста «Дорожные ловушки».</w:t>
            </w:r>
          </w:p>
        </w:tc>
      </w:tr>
      <w:tr w14:paraId="181845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  <w:vMerge w:val="restart"/>
          </w:tcPr>
          <w:p w14:paraId="1F8644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7052" w:type="dxa"/>
          </w:tcPr>
          <w:p w14:paraId="02E1E5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 «Правила поведения пассажиров».</w:t>
            </w:r>
          </w:p>
        </w:tc>
      </w:tr>
      <w:tr w14:paraId="1A28B0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  <w:vMerge w:val="continue"/>
          </w:tcPr>
          <w:p w14:paraId="0D0119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2" w:type="dxa"/>
          </w:tcPr>
          <w:p w14:paraId="162471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Выступление на концерте для родителей в день открытых дверей.</w:t>
            </w:r>
          </w:p>
        </w:tc>
      </w:tr>
      <w:tr w14:paraId="5537B4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  <w:vMerge w:val="continue"/>
          </w:tcPr>
          <w:p w14:paraId="1D191C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2" w:type="dxa"/>
          </w:tcPr>
          <w:p w14:paraId="6687D8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минуток безопасности для воспитанников  «Мы пассажиры».</w:t>
            </w:r>
          </w:p>
        </w:tc>
      </w:tr>
      <w:tr w14:paraId="2CBCE2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  <w:vMerge w:val="restart"/>
          </w:tcPr>
          <w:p w14:paraId="0E63D2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7052" w:type="dxa"/>
          </w:tcPr>
          <w:p w14:paraId="307393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«Безопасное место для игры».</w:t>
            </w:r>
          </w:p>
        </w:tc>
      </w:tr>
      <w:tr w14:paraId="52ABB2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  <w:vMerge w:val="continue"/>
          </w:tcPr>
          <w:p w14:paraId="6376F1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2" w:type="dxa"/>
          </w:tcPr>
          <w:p w14:paraId="563E7A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на остановку общественного транспорта.</w:t>
            </w:r>
          </w:p>
        </w:tc>
      </w:tr>
      <w:tr w14:paraId="1703B5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  <w:vMerge w:val="continue"/>
          </w:tcPr>
          <w:p w14:paraId="2FB6E8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2" w:type="dxa"/>
          </w:tcPr>
          <w:p w14:paraId="4ABFC1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минуток безопасности для воспитанников младшего дошкольного возраста «Дорога не место для игры».</w:t>
            </w:r>
          </w:p>
        </w:tc>
      </w:tr>
      <w:tr w14:paraId="7ACC9D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  <w:vMerge w:val="restart"/>
          </w:tcPr>
          <w:p w14:paraId="5E080C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7052" w:type="dxa"/>
          </w:tcPr>
          <w:p w14:paraId="1AA452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 «Школа юного велосипедиста».</w:t>
            </w:r>
          </w:p>
        </w:tc>
      </w:tr>
      <w:tr w14:paraId="462560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2235" w:type="dxa"/>
            <w:vMerge w:val="continue"/>
          </w:tcPr>
          <w:p w14:paraId="1DFACD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2" w:type="dxa"/>
          </w:tcPr>
          <w:p w14:paraId="3C0CE8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«Пристегнись!».</w:t>
            </w:r>
          </w:p>
        </w:tc>
      </w:tr>
    </w:tbl>
    <w:p w14:paraId="731ACA9B">
      <w:pPr>
        <w:tabs>
          <w:tab w:val="left" w:pos="567"/>
        </w:tabs>
        <w:spacing w:before="240" w:after="0" w:line="240" w:lineRule="auto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III. </w:t>
      </w:r>
      <w:r>
        <w:rPr>
          <w:rFonts w:ascii="Times New Roman" w:hAnsi="Times New Roman" w:cs="Times New Roman"/>
          <w:b/>
          <w:sz w:val="24"/>
          <w:szCs w:val="24"/>
        </w:rPr>
        <w:t>Заключительный этап</w:t>
      </w:r>
    </w:p>
    <w:p w14:paraId="43006ADF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Подведение итогов по реализации проекта.</w:t>
      </w:r>
    </w:p>
    <w:p w14:paraId="768F856A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Презентация деятельности за год (самые значимые события).</w:t>
      </w:r>
    </w:p>
    <w:p w14:paraId="03552A15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Выступление на педагогическом совете с представлением опыта организации агитбригады.</w:t>
      </w:r>
    </w:p>
    <w:p w14:paraId="778063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Результат</w:t>
      </w:r>
      <w:r>
        <w:rPr>
          <w:rFonts w:ascii="Times New Roman" w:hAnsi="Times New Roman" w:cs="Times New Roman"/>
          <w:sz w:val="24"/>
          <w:szCs w:val="24"/>
        </w:rPr>
        <w:t xml:space="preserve"> работы агитбригады для нас очевид</w:t>
      </w:r>
      <w:r>
        <w:rPr>
          <w:rFonts w:ascii="Times New Roman" w:hAnsi="Times New Roman" w:cs="Times New Roman"/>
          <w:sz w:val="24"/>
          <w:szCs w:val="24"/>
          <w:lang w:val="ru-RU"/>
        </w:rPr>
        <w:t>ен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ru-RU"/>
        </w:rPr>
        <w:t>расширились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представления детей об окружающей дорожной среде и правилах дорожного движения. Ч</w:t>
      </w:r>
      <w:r>
        <w:rPr>
          <w:rFonts w:ascii="Times New Roman" w:hAnsi="Times New Roman" w:cs="Times New Roman"/>
          <w:sz w:val="24"/>
          <w:szCs w:val="24"/>
        </w:rPr>
        <w:t xml:space="preserve">лены агитбригады приобрели новые знания и  опыт, а воспитанники, которым были адресованы выступления, в доступной форме получали необходимые знания по безопасности на дороге. Агитбригада для нас - это не просто творческий номер, а постоянный инструмент формирования культуры поведения на дороге. Мы не просто демонстрируем правила - мы делаем их стилем жизни наших воспитанников. Что в свою очередь является большим вкладом в безопасность будущего поколения. Дети, которые с раннего возраста усваивают важность соблюдения правил, скорее всего, будут более ответственными и в других сферах жизни. </w:t>
      </w:r>
    </w:p>
    <w:p w14:paraId="2A274ED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</w:t>
      </w:r>
      <w:r>
        <w:rPr>
          <w:rFonts w:ascii="Times New Roman" w:hAnsi="Times New Roman" w:cs="Times New Roman"/>
          <w:sz w:val="24"/>
          <w:szCs w:val="24"/>
          <w:lang w:val="ru-RU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 критери</w:t>
      </w:r>
      <w:r>
        <w:rPr>
          <w:rFonts w:ascii="Times New Roman" w:hAnsi="Times New Roman" w:cs="Times New Roman"/>
          <w:sz w:val="24"/>
          <w:szCs w:val="24"/>
          <w:lang w:val="ru-RU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 оценки результативности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- у наших воспитанников повысился уровень теоретических знаний и практических навыков по безопасности дорожного движения,</w:t>
      </w:r>
      <w:r>
        <w:rPr>
          <w:rFonts w:ascii="Times New Roman" w:hAnsi="Times New Roman" w:cs="Times New Roman"/>
          <w:sz w:val="24"/>
          <w:szCs w:val="24"/>
        </w:rPr>
        <w:t xml:space="preserve"> положительные отзывы </w:t>
      </w:r>
      <w:r>
        <w:rPr>
          <w:rFonts w:ascii="Times New Roman" w:hAnsi="Times New Roman" w:cs="Times New Roman"/>
          <w:sz w:val="24"/>
          <w:szCs w:val="24"/>
          <w:lang w:val="ru-RU"/>
        </w:rPr>
        <w:t>детей</w:t>
      </w:r>
      <w:r>
        <w:rPr>
          <w:rFonts w:ascii="Times New Roman" w:hAnsi="Times New Roman" w:cs="Times New Roman"/>
          <w:sz w:val="24"/>
          <w:szCs w:val="24"/>
        </w:rPr>
        <w:t xml:space="preserve"> и их родителей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о деятельности агитбригады</w:t>
      </w:r>
      <w:r>
        <w:rPr>
          <w:rFonts w:ascii="Times New Roman" w:hAnsi="Times New Roman" w:cs="Times New Roman"/>
          <w:sz w:val="24"/>
          <w:szCs w:val="24"/>
        </w:rPr>
        <w:t>, желание продолжить работу агитбригады. Деятельность нашей агитбригады отмечена отделом образования Куйбышевского района, и агитбригада была приглашена для совместного выступления с агитбригадой МБОУ ДО СЮТ перед родителями в рамках августовской конференции.</w:t>
      </w:r>
    </w:p>
    <w:sectPr>
      <w:footerReference r:id="rId5" w:type="default"/>
      <w:pgSz w:w="11906" w:h="16838"/>
      <w:pgMar w:top="1134" w:right="1134" w:bottom="1134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74870459"/>
      <w:docPartObj>
        <w:docPartGallery w:val="autotext"/>
      </w:docPartObj>
    </w:sdtPr>
    <w:sdtContent>
      <w:p w14:paraId="7B67FB6A">
        <w:pPr>
          <w:pStyle w:val="6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7</w:t>
        </w:r>
        <w:r>
          <w:fldChar w:fldCharType="end"/>
        </w:r>
      </w:p>
    </w:sdtContent>
  </w:sdt>
  <w:p w14:paraId="396D15F3">
    <w:pPr>
      <w:pStyle w:val="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5F57ECE"/>
    <w:multiLevelType w:val="multilevel"/>
    <w:tmpl w:val="15F57ECE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1CAE7AED"/>
    <w:multiLevelType w:val="multilevel"/>
    <w:tmpl w:val="1CAE7AE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3CFC448A"/>
    <w:multiLevelType w:val="multilevel"/>
    <w:tmpl w:val="3CFC448A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CF0567"/>
    <w:multiLevelType w:val="multilevel"/>
    <w:tmpl w:val="47CF0567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526649A6"/>
    <w:multiLevelType w:val="multilevel"/>
    <w:tmpl w:val="526649A6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nsid w:val="554872AA"/>
    <w:multiLevelType w:val="multilevel"/>
    <w:tmpl w:val="554872AA"/>
    <w:lvl w:ilvl="0" w:tentative="0">
      <w:start w:val="1"/>
      <w:numFmt w:val="bullet"/>
      <w:lvlText w:val=""/>
      <w:lvlJc w:val="left"/>
      <w:pPr>
        <w:ind w:left="1287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007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447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167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607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327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abstractNum w:abstractNumId="6">
    <w:nsid w:val="726900FE"/>
    <w:multiLevelType w:val="multilevel"/>
    <w:tmpl w:val="726900FE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451C14"/>
    <w:multiLevelType w:val="multilevel"/>
    <w:tmpl w:val="75451C14"/>
    <w:lvl w:ilvl="0" w:tentative="0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1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F4D"/>
    <w:rsid w:val="00026E48"/>
    <w:rsid w:val="0003719A"/>
    <w:rsid w:val="00047186"/>
    <w:rsid w:val="00074219"/>
    <w:rsid w:val="0008454F"/>
    <w:rsid w:val="00101C60"/>
    <w:rsid w:val="0012574A"/>
    <w:rsid w:val="00184919"/>
    <w:rsid w:val="001975AE"/>
    <w:rsid w:val="002A4F1D"/>
    <w:rsid w:val="002C08E2"/>
    <w:rsid w:val="0034794D"/>
    <w:rsid w:val="00354C08"/>
    <w:rsid w:val="003E153F"/>
    <w:rsid w:val="003E6C8C"/>
    <w:rsid w:val="003F5FB3"/>
    <w:rsid w:val="004335EB"/>
    <w:rsid w:val="00467582"/>
    <w:rsid w:val="00467967"/>
    <w:rsid w:val="004B336E"/>
    <w:rsid w:val="004C2F4D"/>
    <w:rsid w:val="0051695D"/>
    <w:rsid w:val="005731F5"/>
    <w:rsid w:val="0063344F"/>
    <w:rsid w:val="006A2B55"/>
    <w:rsid w:val="006E3452"/>
    <w:rsid w:val="007A6EC0"/>
    <w:rsid w:val="007E7B1B"/>
    <w:rsid w:val="0080102B"/>
    <w:rsid w:val="00806195"/>
    <w:rsid w:val="008567E5"/>
    <w:rsid w:val="00882022"/>
    <w:rsid w:val="00933E04"/>
    <w:rsid w:val="0094717B"/>
    <w:rsid w:val="00A073A8"/>
    <w:rsid w:val="00A6023F"/>
    <w:rsid w:val="00A715BE"/>
    <w:rsid w:val="00AC7368"/>
    <w:rsid w:val="00AF4A2C"/>
    <w:rsid w:val="00B220FB"/>
    <w:rsid w:val="00BA1789"/>
    <w:rsid w:val="00BA79B5"/>
    <w:rsid w:val="00BE66A3"/>
    <w:rsid w:val="00C037CA"/>
    <w:rsid w:val="00CB5689"/>
    <w:rsid w:val="00E33CD5"/>
    <w:rsid w:val="00E73787"/>
    <w:rsid w:val="01B92BA9"/>
    <w:rsid w:val="07DE7C26"/>
    <w:rsid w:val="176E65B2"/>
    <w:rsid w:val="1ADF1B6E"/>
    <w:rsid w:val="1EB67428"/>
    <w:rsid w:val="21F7106E"/>
    <w:rsid w:val="2F0D561D"/>
    <w:rsid w:val="380B4D09"/>
    <w:rsid w:val="3A267B8E"/>
    <w:rsid w:val="3CD32A57"/>
    <w:rsid w:val="4BE45497"/>
    <w:rsid w:val="4F2E1D5D"/>
    <w:rsid w:val="4F640B25"/>
    <w:rsid w:val="56C95CF8"/>
    <w:rsid w:val="58CA0CB2"/>
    <w:rsid w:val="60C624C4"/>
    <w:rsid w:val="6A902818"/>
    <w:rsid w:val="6D9A330E"/>
    <w:rsid w:val="71B861BC"/>
    <w:rsid w:val="71BD1A54"/>
    <w:rsid w:val="720D3EF3"/>
    <w:rsid w:val="7D8D6BF1"/>
    <w:rsid w:val="7DA03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9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5">
    <w:name w:val="header"/>
    <w:basedOn w:val="1"/>
    <w:link w:val="11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6">
    <w:name w:val="footer"/>
    <w:basedOn w:val="1"/>
    <w:link w:val="12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table" w:styleId="7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8">
    <w:name w:val="List Paragraph"/>
    <w:basedOn w:val="1"/>
    <w:qFormat/>
    <w:uiPriority w:val="34"/>
    <w:pPr>
      <w:ind w:left="720"/>
      <w:contextualSpacing/>
    </w:pPr>
  </w:style>
  <w:style w:type="character" w:customStyle="1" w:styleId="9">
    <w:name w:val="Текст выноски Знак"/>
    <w:basedOn w:val="2"/>
    <w:link w:val="4"/>
    <w:semiHidden/>
    <w:qFormat/>
    <w:uiPriority w:val="99"/>
    <w:rPr>
      <w:rFonts w:ascii="Tahoma" w:hAnsi="Tahoma" w:cs="Tahoma"/>
      <w:sz w:val="16"/>
      <w:szCs w:val="16"/>
    </w:rPr>
  </w:style>
  <w:style w:type="table" w:customStyle="1" w:styleId="10">
    <w:name w:val="Сетка таблицы1"/>
    <w:basedOn w:val="3"/>
    <w:qFormat/>
    <w:uiPriority w:val="59"/>
    <w:rPr>
      <w:sz w:val="22"/>
      <w:szCs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Верхний колонтитул Знак"/>
    <w:basedOn w:val="2"/>
    <w:link w:val="5"/>
    <w:qFormat/>
    <w:uiPriority w:val="99"/>
    <w:rPr>
      <w:sz w:val="22"/>
      <w:szCs w:val="22"/>
      <w:lang w:eastAsia="en-US"/>
    </w:rPr>
  </w:style>
  <w:style w:type="character" w:customStyle="1" w:styleId="12">
    <w:name w:val="Нижний колонтитул Знак"/>
    <w:basedOn w:val="2"/>
    <w:link w:val="6"/>
    <w:qFormat/>
    <w:uiPriority w:val="99"/>
    <w:rPr>
      <w:sz w:val="22"/>
      <w:szCs w:val="22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2043</Words>
  <Characters>11646</Characters>
  <Lines>97</Lines>
  <Paragraphs>27</Paragraphs>
  <TotalTime>79</TotalTime>
  <ScaleCrop>false</ScaleCrop>
  <LinksUpToDate>false</LinksUpToDate>
  <CharactersWithSpaces>13662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2026-01-09T10:35:00Z</dcterms:created>
  <dc:creator>User</dc:creator>
  <cp:lastModifiedBy>Лариса</cp:lastModifiedBy>
  <dcterms:modified xsi:type="dcterms:W3CDTF">2026-02-23T11:51:06Z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B59F25FEFA66423CBD31D03FD85DD040_12</vt:lpwstr>
  </property>
</Properties>
</file>