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40" w:rsidRDefault="00CA7440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CA7440" w:rsidRDefault="00CA7440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F67785" w:rsidRDefault="00F67785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F67785" w:rsidRDefault="00F67785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CA7440" w:rsidRDefault="00CA7440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B01967" w:rsidRDefault="00B01967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B01967" w:rsidRDefault="00B01967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B01967" w:rsidRDefault="00B01967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B01967" w:rsidRDefault="00B01967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CA7440" w:rsidRDefault="00CA7440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CA7440" w:rsidRDefault="00CA7440" w:rsidP="00CA7440">
      <w:pPr>
        <w:pStyle w:val="a6"/>
        <w:spacing w:before="0" w:beforeAutospacing="0" w:after="0" w:afterAutospacing="0"/>
        <w:jc w:val="center"/>
        <w:rPr>
          <w:rStyle w:val="a9"/>
          <w:b w:val="0"/>
          <w:color w:val="000000"/>
          <w:sz w:val="28"/>
          <w:szCs w:val="28"/>
        </w:rPr>
      </w:pPr>
    </w:p>
    <w:p w:rsidR="00B01967" w:rsidRDefault="00B01967" w:rsidP="00F67785">
      <w:pPr>
        <w:pStyle w:val="a6"/>
        <w:spacing w:before="0" w:beforeAutospacing="0" w:after="0" w:afterAutospacing="0" w:line="276" w:lineRule="auto"/>
        <w:jc w:val="center"/>
        <w:rPr>
          <w:rFonts w:ascii="Monotype Corsiva" w:hAnsi="Monotype Corsiva"/>
          <w:b/>
          <w:color w:val="000000"/>
          <w:sz w:val="44"/>
          <w:szCs w:val="44"/>
        </w:rPr>
      </w:pPr>
      <w:r>
        <w:rPr>
          <w:rFonts w:ascii="Monotype Corsiva" w:hAnsi="Monotype Corsiva"/>
          <w:b/>
          <w:color w:val="000000"/>
          <w:sz w:val="44"/>
          <w:szCs w:val="44"/>
        </w:rPr>
        <w:t xml:space="preserve">Творческая работа </w:t>
      </w:r>
    </w:p>
    <w:p w:rsidR="00CA7440" w:rsidRPr="00CA7440" w:rsidRDefault="00B01967" w:rsidP="00F67785">
      <w:pPr>
        <w:pStyle w:val="a6"/>
        <w:spacing w:before="0" w:beforeAutospacing="0" w:after="0" w:afterAutospacing="0" w:line="276" w:lineRule="auto"/>
        <w:jc w:val="center"/>
        <w:rPr>
          <w:rStyle w:val="a9"/>
          <w:rFonts w:ascii="Monotype Corsiva" w:hAnsi="Monotype Corsiva"/>
          <w:color w:val="000000"/>
          <w:sz w:val="44"/>
          <w:szCs w:val="44"/>
        </w:rPr>
      </w:pPr>
      <w:r w:rsidRPr="00CA7440">
        <w:rPr>
          <w:rFonts w:ascii="Monotype Corsiva" w:hAnsi="Monotype Corsiva"/>
          <w:b/>
          <w:color w:val="000000"/>
          <w:sz w:val="44"/>
          <w:szCs w:val="44"/>
        </w:rPr>
        <w:t xml:space="preserve"> </w:t>
      </w:r>
      <w:r w:rsidR="00CA7440" w:rsidRPr="00CA7440">
        <w:rPr>
          <w:rFonts w:ascii="Monotype Corsiva" w:hAnsi="Monotype Corsiva"/>
          <w:b/>
          <w:color w:val="000000"/>
          <w:sz w:val="44"/>
          <w:szCs w:val="44"/>
        </w:rPr>
        <w:t>«Сущность и функции денег»</w:t>
      </w:r>
    </w:p>
    <w:p w:rsidR="00CA7440" w:rsidRPr="00CA7440" w:rsidRDefault="00CA7440" w:rsidP="00F677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Default="00CA7440" w:rsidP="00CA7440">
      <w:pPr>
        <w:spacing w:line="240" w:lineRule="auto"/>
        <w:ind w:firstLine="5670"/>
        <w:rPr>
          <w:rFonts w:ascii="Times New Roman" w:hAnsi="Times New Roman" w:cs="Times New Roman"/>
          <w:sz w:val="28"/>
          <w:szCs w:val="28"/>
        </w:rPr>
      </w:pPr>
    </w:p>
    <w:p w:rsidR="00F67785" w:rsidRDefault="00B01967" w:rsidP="00F6778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r w:rsidR="00F6778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67785">
        <w:rPr>
          <w:rFonts w:ascii="Times New Roman" w:hAnsi="Times New Roman" w:cs="Times New Roman"/>
          <w:sz w:val="28"/>
          <w:szCs w:val="28"/>
        </w:rPr>
        <w:t xml:space="preserve"> </w:t>
      </w:r>
      <w:r w:rsidR="00C30A94">
        <w:rPr>
          <w:rFonts w:ascii="Times New Roman" w:hAnsi="Times New Roman" w:cs="Times New Roman"/>
          <w:sz w:val="28"/>
          <w:szCs w:val="28"/>
        </w:rPr>
        <w:t xml:space="preserve">Сижажева Аделина ученица 11 </w:t>
      </w:r>
      <w:r w:rsidR="00EB632C">
        <w:rPr>
          <w:rFonts w:ascii="Times New Roman" w:hAnsi="Times New Roman" w:cs="Times New Roman"/>
          <w:sz w:val="28"/>
          <w:szCs w:val="28"/>
        </w:rPr>
        <w:t xml:space="preserve">класса </w:t>
      </w:r>
    </w:p>
    <w:p w:rsidR="00EB632C" w:rsidRDefault="00EB632C" w:rsidP="00F6778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Руководитель-</w:t>
      </w:r>
      <w:r w:rsidR="00C30A94">
        <w:rPr>
          <w:rFonts w:ascii="Times New Roman" w:hAnsi="Times New Roman" w:cs="Times New Roman"/>
          <w:sz w:val="28"/>
          <w:szCs w:val="28"/>
        </w:rPr>
        <w:t xml:space="preserve">Шагербиева Мария Халибовна </w:t>
      </w:r>
    </w:p>
    <w:p w:rsidR="00B01967" w:rsidRDefault="00B01967" w:rsidP="00F6778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01967" w:rsidRDefault="00B01967" w:rsidP="00F6778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01967" w:rsidRDefault="00C30A94" w:rsidP="00EB63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EB632C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B01967" w:rsidRDefault="00B01967" w:rsidP="00F6778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7785" w:rsidRDefault="00F67785" w:rsidP="00B0196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A744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CA7440" w:rsidRPr="001A0D14" w:rsidRDefault="00CA7440" w:rsidP="00CA7440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1A0D14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Оглавление</w:t>
      </w:r>
    </w:p>
    <w:p w:rsidR="00CA7440" w:rsidRPr="00D20996" w:rsidRDefault="00CA7440" w:rsidP="00CA7440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A7440" w:rsidRPr="00D20996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D20996">
        <w:rPr>
          <w:rFonts w:ascii="Times New Roman" w:hAnsi="Times New Roman" w:cs="Times New Roman"/>
          <w:sz w:val="28"/>
          <w:szCs w:val="28"/>
          <w:lang w:eastAsia="ru-RU"/>
        </w:rPr>
        <w:t>Введе</w:t>
      </w:r>
      <w:r>
        <w:rPr>
          <w:rFonts w:ascii="Times New Roman" w:hAnsi="Times New Roman" w:cs="Times New Roman"/>
          <w:sz w:val="28"/>
          <w:szCs w:val="28"/>
          <w:lang w:eastAsia="ru-RU"/>
        </w:rPr>
        <w:t>ние……………………………………………………………..………3</w:t>
      </w:r>
    </w:p>
    <w:p w:rsidR="00CA7440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истории происхождения денег…………………...………………..…4-6</w:t>
      </w:r>
    </w:p>
    <w:p w:rsidR="00CA7440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Формы и виды денег……………………………………………….……..7-9</w:t>
      </w:r>
    </w:p>
    <w:p w:rsidR="00CA7440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Основные функции денег………...……………………………………10-12</w:t>
      </w:r>
    </w:p>
    <w:p w:rsidR="00CA7440" w:rsidRDefault="00F67785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CA7440">
        <w:rPr>
          <w:rFonts w:ascii="Times New Roman" w:hAnsi="Times New Roman" w:cs="Times New Roman"/>
          <w:sz w:val="28"/>
          <w:szCs w:val="28"/>
          <w:lang w:eastAsia="ru-RU"/>
        </w:rPr>
        <w:t>оль безналичных расчетов в современном денежном обращении………………………………………...…………………….13-14</w:t>
      </w:r>
    </w:p>
    <w:p w:rsidR="00CA7440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Заключение…………………………………………………………...……15</w:t>
      </w:r>
    </w:p>
    <w:p w:rsidR="00CA7440" w:rsidRDefault="00CA7440" w:rsidP="00F67785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Список литературы………………………...………………...……………16</w:t>
      </w:r>
    </w:p>
    <w:p w:rsidR="00CA7440" w:rsidRPr="005D487B" w:rsidRDefault="00CA7440" w:rsidP="00F67785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440" w:rsidRPr="00D20996" w:rsidRDefault="00CA7440" w:rsidP="00CA7440">
      <w:pPr>
        <w:pStyle w:val="a5"/>
        <w:shd w:val="clear" w:color="auto" w:fill="FFFFFF"/>
        <w:spacing w:after="150" w:line="24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Default="00CA7440" w:rsidP="00CA7440">
      <w:pPr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A7440" w:rsidRPr="001A0D14" w:rsidRDefault="00CA7440" w:rsidP="00CA7440">
      <w:pPr>
        <w:spacing w:after="0" w:line="240" w:lineRule="auto"/>
        <w:ind w:firstLine="71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0309A"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Введение</w:t>
      </w:r>
    </w:p>
    <w:p w:rsidR="00CA7440" w:rsidRPr="00E926AA" w:rsidRDefault="00CA7440" w:rsidP="00F67785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мо</w:t>
      </w:r>
      <w:r w:rsidR="00F67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работы 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67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 и функции денег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На современном этапе проблема определения и развития функций денег не теряет актуальности. Это обусловлено рядом причин. Во-первых, деньги в современном обществе для многих являются основной ценностной мерой. Во-вторых, деньги - это всеобщий эквивалент, который всегда можно обменять на любой другой товар, услугу, работу, нематериальные блага. Деньги используются в качестве посредника, делающего процесс рыночного обмена доступным и удобным.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выбор мной этой темы, прежде всего, повлияло желание понять основные концепции сущности и функций денег, как универсального товара, являющегося всеобщим эквивалентом.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Цель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7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Pr="00E92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раскрыть содержание и сущность категории денег, рассказать об их происхождении, выделить основные функции, формы и виды.</w:t>
      </w:r>
    </w:p>
    <w:p w:rsidR="00CA7440" w:rsidRPr="0053397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Задачи:</w:t>
      </w:r>
    </w:p>
    <w:p w:rsidR="00CA7440" w:rsidRPr="008C35C7" w:rsidRDefault="00CA7440" w:rsidP="00F67785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 о свойствах и функциях денег.</w:t>
      </w:r>
    </w:p>
    <w:p w:rsidR="00CA7440" w:rsidRPr="008C35C7" w:rsidRDefault="00CA7440" w:rsidP="00F67785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роль и значимость  безналичных электронных денег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7440" w:rsidRPr="008C35C7" w:rsidRDefault="00CA7440" w:rsidP="00F67785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свой кругозор и знания об экономической теории.</w:t>
      </w:r>
    </w:p>
    <w:p w:rsidR="00CA7440" w:rsidRPr="008C35C7" w:rsidRDefault="00CA7440" w:rsidP="00F67785">
      <w:pPr>
        <w:pStyle w:val="a5"/>
        <w:spacing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CA7440"/>
    <w:p w:rsidR="00CA7440" w:rsidRDefault="00CA7440" w:rsidP="00CA7440"/>
    <w:p w:rsidR="00CA7440" w:rsidRDefault="00CA7440" w:rsidP="00CA7440"/>
    <w:p w:rsidR="00CA7440" w:rsidRDefault="00CA7440" w:rsidP="00CA7440"/>
    <w:p w:rsidR="00CA7440" w:rsidRDefault="00CA7440" w:rsidP="00CA7440"/>
    <w:p w:rsidR="00CA7440" w:rsidRPr="00B4377D" w:rsidRDefault="00CA7440" w:rsidP="00CA74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Из истории</w:t>
      </w:r>
      <w:r w:rsidRPr="00B437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происхождение денег</w:t>
      </w:r>
    </w:p>
    <w:p w:rsidR="00CA7440" w:rsidRDefault="00CA7440" w:rsidP="00F67785">
      <w:pPr>
        <w:spacing w:before="100" w:beforeAutospacing="1" w:after="100" w:afterAutospacing="1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Характеризуя эволюцию денег, многие экономисты указывают на связь истории денежных знаков в любой их форме и истории инфляции. Более или менее общепринятые эквиваленты денег появились за 2-3 тысячи лет до н.э. У кочевников роль денег выполнял скот, у земледельцев - ценные растительные культуры, у охотников - шкуры зверей. На территории современной Германии в первом тысячелетии до н.э. был в ходу крупный рогатый скот. В Древней Руси расплачивались шкурками белок и куниц. Самой известной валютой древности были морские раковины каури; их находили не только по месту вылова - в Индии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Африке, но даже в скифских и славянских поселениях.</w:t>
      </w:r>
      <w:r w:rsidRPr="00DD1E82">
        <w:t xml:space="preserve"> </w:t>
      </w:r>
    </w:p>
    <w:p w:rsidR="00CA7440" w:rsidRPr="002C64BC" w:rsidRDefault="00CA7440" w:rsidP="00F6778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02251" cy="2000250"/>
            <wp:effectExtent l="0" t="0" r="8255" b="0"/>
            <wp:docPr id="1" name="Рисунок 1" descr="https://i.ebayimg.com/00/s/MTA2NlgxNjAw/z/5KcAAOxyfVtSL2AE/$(KGrHqN,!rUFIeTqq5SCBSL2!D3uiQ~~60_57.JPG?set_id=88000050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ebayimg.com/00/s/MTA2NlgxNjAw/z/5KcAAOxyfVtSL2AE/$(KGrHqN,!rUFIeTqq5SCBSL2!D3uiQ~~60_57.JPG?set_id=880000500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27" cy="200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Деньги - это то, что принимают в качестве уплаты за товары, услуги и долги. Деньги - это средство обмена; люди принимают деньги в обмен на товары и услуги. Без такого средства обмена люди должны обращаться к бартеру - непосредственному обмену товаров и услуг на другие товары и услуги - очень неэффективному средству осуществления обмена.</w:t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примитивных обществах, когда рыночные отношения носили еще не утвердившийся характер, преобладал нату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ральный обмен, или “взаимство”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один товар обменивался на другой. Пропорции устанавливались в зависимости от случайных обстоятельств, например, насколько была выражена потребность в предлагаемом продукте у одного племени. К натуральному обмену люди возвращаются и поныне. В международной торговле, по сей день, осуществляются бартерные сделки, где деньги выступают лишь как счетные единицы. </w:t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мере расширения обмена, особенно с возникновением общественного разделения труда между производителями продуктов в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меновых операциях нарастали трудности. И поэтому некоторые товары приобретали особый статус. У некоторых народов богатство измерялось численностью голов скота и стада пригонялись на рынок для оплаты предполагаемых покупок. В России обменны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назывались “кунами” - от меха куницы.</w:t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Развитие ремесел и особенно плавки металлов несколько упростило дело. Роль посредников в обмене прочно закрепляется за слитками металлов. Первоначально это были медь, бронза, железо.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расширяют сферу действия и стабилизируются, превращаясь тем самым в подлинные деньги в современном смысле.</w:t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мере увеличения общественного богатства роль всеобщего показателя закрепляется за драгоценными металлами (серебром, золотом), которые в силу своей редкости, высокой ценности при малом объеме, однородности, делимости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прочих полезных качествах были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обречены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сполнять роль денежного материала в течение длительного периода человеческой истории.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На территории России чеканка монет, серебряных и золотых, восходит к временам князя Владимира (Киевская Русь, конец Х- начало ХI вв.). В “Русской Правде” металлические деньги продолжали называться “кунами”, но появляются уже и серебряные “гривны”. В XII - XV в.в. князья пытались чеканить свои “ удельные ” монеты. В Московском княжестве инициатива чеканки серебряных монет принадлежала Дмитрию Донскому (XIV в.), который начал переплавлять в русские “гривны” татарскую серебряную “деньгу”. Иван III (конец XV в.) установил, что право чеканки монет должно принадлежать лишь  держателю Московского престола. При Иване Грозном произошло первое упорядочение российской денежной системы. В начале XVII века на Руси установилась единая денежная единица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копейка (на монете был изображен всадник с копьем). Кроме того, в счетную систему были введены рубль, полтина, гривна, алтын, хотя чеканка серебряного рубля  стала правилом лишь при Петре I. Золотые деньги - “червонцы” появились в России с 1718 года.</w:t>
      </w:r>
    </w:p>
    <w:p w:rsidR="00CA7440" w:rsidRDefault="00CA7440" w:rsidP="00F67785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49481" cy="1857375"/>
            <wp:effectExtent l="0" t="0" r="0" b="0"/>
            <wp:docPr id="3" name="Рисунок 3" descr="http://aidapushkin.ru/ch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aidapushkin.ru/ch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246" cy="185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40" w:rsidRPr="002C64BC" w:rsidRDefault="00CA7440" w:rsidP="00F67785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Изобретение бумажных денег приписывают древним китайским купцам. Первоначально в виде дополнительных средств обмена выступали расписки о принятии товара на хранение, об уплате налогов, выдаче кредита. Их обращение расширяло торговые возможности, но вместе с тем, нередко затрудняло размен этих бумажных дубликатов на металлические монеты.</w:t>
      </w:r>
    </w:p>
    <w:p w:rsidR="00CA7440" w:rsidRPr="002C64BC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Европе появление бумажных денег связывают обычно с опытом Франции 1716-1720гг. Выпуск бумажных денег, проведенный банком Джона Ло, окончилась неудачей.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эмиссия бумажных купюр впервые началась в 1769г.</w:t>
      </w:r>
    </w:p>
    <w:p w:rsidR="00CA7440" w:rsidRPr="002C64BC" w:rsidRDefault="00CA7440" w:rsidP="00F67785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77795" cy="1875532"/>
            <wp:effectExtent l="0" t="0" r="8890" b="0"/>
            <wp:docPr id="4" name="Рисунок 4" descr="http://nevsepic.com.ua/uploads/posts/2012-06/1339604463-254918-5e5fc34889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evsepic.com.ua/uploads/posts/2012-06/1339604463-254918-5e5fc348895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26" cy="188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40" w:rsidRPr="002C64BC" w:rsidRDefault="00CA7440" w:rsidP="00F67785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Со времени первой мировой войны повсеместно распространяется тенденция к прекращению размена банкнот на золото.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центральными банками встала задача контроля над денежным обращением. На самом деле, бумажные деньги сами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 полезной ценности не имеют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Почему же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произошел повсеместный и в</w:t>
      </w:r>
      <w:r w:rsidRPr="002C64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последствии закрепившийся отход от золота? Самое простое объяснение: бумажные деньги удобны в обращении, их легко носить с собой. В обороте монеты стираются, часть благородного металла пропадает. К тому же, возрастают потребности в золоте у промышленности, медицины, потребительской сферы. И главное - товарооборот в масштабах, исчисляемых триллионами долларов, марок, рублей, франков и других денежных единиц, золоту просто не под силу обслужить. Переход к бумажноденежному обращению резко расширил рамки товарного обмена.</w:t>
      </w:r>
    </w:p>
    <w:p w:rsidR="00CA7440" w:rsidRDefault="00CA7440" w:rsidP="00F6778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A7440" w:rsidRDefault="00CA7440" w:rsidP="00F6778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A7440" w:rsidRDefault="00CA7440" w:rsidP="00CA74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A7440" w:rsidRPr="0020277D" w:rsidRDefault="00CA7440" w:rsidP="00CA74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27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Формы и виды денег</w:t>
      </w:r>
    </w:p>
    <w:p w:rsidR="00CA7440" w:rsidRPr="0020277D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истории деньги принимали различную форму. На определенном этапе развития наибольшее распространение в качестве всеобщего эквивалента получили металлы. Сначала это было железо, на смену которому пришли медь, серебро, золото. Последнее и получило наибольшее распространение - в основном потому, что не окислялось и одинаково высоко ценилось во всем мире.</w:t>
      </w:r>
    </w:p>
    <w:p w:rsidR="00CA7440" w:rsidRPr="0020277D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F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Товарные деньги.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образованием крупных государств из драгоценных металлов начали чеканить монеты, получившие быстрое распространение. Слитки и монеты из серебра и золота представляли собой товарные деньги.</w:t>
      </w:r>
    </w:p>
    <w:p w:rsidR="00CA7440" w:rsidRPr="0020277D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</w:t>
      </w:r>
      <w:r w:rsidRPr="00E91F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Символические деньги.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Позднее возникли так называемые символические деньги - бумажные деньги и монеты из недорогих металлов. Одной из форм бумажных денег были казначейские билеты - бумажные деньги, выпускаемые государственным казначейством или центральным банком для покрытия бюджетного дефицита. Банкноты - банковские билеты, выпускаемые Центральным банком страны, по своему происхождению представляли собой долговые обязательства банков. Первоначально банкноты обменивались на золото, серебро или медь и обеспечивались драгоценными металлами. Сегодня такое обеспечение исчезло, современные бумажные деньги обеспечиваются в основном уверенностью людей в том, что это общепризнанное и общепринятое средство обмена.</w:t>
      </w:r>
    </w:p>
    <w:p w:rsidR="00CA7440" w:rsidRDefault="00CA7440" w:rsidP="00F67785">
      <w:pPr>
        <w:spacing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</w:t>
      </w:r>
      <w:r w:rsidRPr="00E91F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Банковские деньги.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 временем деньги изменялись и приобретали новые формы, так как люди искали более совершенные предметы, которые служили бы средством обмена, средством сохранения стоимости и показателем цен. В современном рыночном хозяйстве широкое распространение получили так называемые заменители денег - коммерческие ценные бумаги, предназначенные для совершения платежей и различных имущественных сделок. Чеки, векселя, закладные, залоговые свидетельства, хранящиеся в банках и других финансовых учреждениях депозиты, платежные и кредитные пластиковые банковские карты принято называть банковскими или кредитными деньгами.</w:t>
      </w:r>
    </w:p>
    <w:p w:rsidR="00CA7440" w:rsidRPr="0020277D" w:rsidRDefault="00CA7440" w:rsidP="00F0387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81225" cy="1453045"/>
            <wp:effectExtent l="0" t="0" r="0" b="0"/>
            <wp:docPr id="13" name="Рисунок 13" descr="http://rating-news.ru/image_cache/5/2014/08/12/688a/53e9ae00f7c0795b9fb84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rating-news.ru/image_cache/5/2014/08/12/688a/53e9ae00f7c0795b9fb8484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62" cy="145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40" w:rsidRPr="0020277D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</w:t>
      </w:r>
      <w:r w:rsidRPr="00E91F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Электронные деньги.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большая часть денежных средств состоит из электронных записей в банковских компьютерах - чековых счетов, счетов платежных и кредитных карт. Электронные деньги означают перевод денег со счета, начисление процентов и другие операции посредством передачи электронных сигналов без участия бумажных носителей. Многие экономисты пророчат скорое исчезновение бумажных денег и окончательный переход к электронным деньгам.</w:t>
      </w:r>
    </w:p>
    <w:p w:rsidR="00CA7440" w:rsidRDefault="00CA7440" w:rsidP="00F67785">
      <w:pPr>
        <w:spacing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F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Валюта.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Валюта представляет собой денежные знаки в виде монет, бумажных денег, а также в виде записей на счетах. Различают национальную валюту - денежную единицу определенной страны, и международную коллективную валюту. Последняя представляет собой международную региональную денежную единицу и платежное средство. Так, страны, входящие в Европейский Союз, пользуются международной коллективной валютой - евро с 01 января 1999 года - для безналичных расчетов, а с 2002 года - в виде банкнот и монет. Валюта делится на свободно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конвертируемую, частично конвертируемую и неконвертируемую (замкнутую). Свободно конвертируемая валюта свободно и неограниченно обменивается на другие иностранные валюты. Частично конвертируемая валюта - валюта стран, в которых принимаются ограничения для определенных держателей валюты и по отдельным видам обменных операций. Замкнутая валюта - валюта, функционирующая в пределах одной страны и не обменивающаяся на валюты других стран. Резервная валюта - валюта стран - ведущих участниц мировой торговли, которая используется в международных расчетах. Центральные банки накапливают эту валюту в виде резервных средств для осуществления международных расчетов и платежей по кредитам.</w:t>
      </w:r>
    </w:p>
    <w:p w:rsidR="00CA7440" w:rsidRPr="0020277D" w:rsidRDefault="00CA7440" w:rsidP="00F6778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77154" cy="2777970"/>
            <wp:effectExtent l="0" t="0" r="0" b="3810"/>
            <wp:docPr id="6" name="Рисунок 6" descr="http://investtalk.ru/wp-content/uploads/2014/12/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vesttalk.ru/wp-content/uploads/2014/12/2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843" cy="278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40" w:rsidRPr="0020277D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Pr="00202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Денежный поток - важнейший компонент модели кругооборота ресурсов, товаров, услуг и денег, в котором принимают участие все хозяйствующие субъекты экономической системы (домашние хозяйства, фирмы, государство). Движение потока денег, связанное с выполнением ими своих функций, представляет собой денежное обращение. Денежное обращение осуществляется в наличной и безналичной форме. Наличная форма денежного обращения - движение наличных денег (банкнот и монет). Безналичная форма денежного обращения - безналичные расчеты, осуществляющиеся путем банковского перевода денег со счетов, использования аккредитивов, чеков, кредитных карточек и т.д. Этим двум формам денег соответствуют две формы расчетов. Расчеты наличными производятся «из рук в руки» без участия банков. Банковские расчеты осуществляются путем переписывания денег со счета на счет или с помощью электронных денег. Между наличными и безналичными деньгами и расчетами не существует глухой стены. Банки совершают операции с наличными деньгами, например, при принятии средств в банк или снятия со счета наличных денег, а также при обмене наличной валюты. Владельцы пластиковых карт могут легко перевести безналичные деньги в наличные с помощью банкомата - автоматической кассовой машины, выдающей наличные деньги и предоставляющей информацию и услуги клиентам.</w:t>
      </w:r>
    </w:p>
    <w:p w:rsidR="00CA7440" w:rsidRPr="0020277D" w:rsidRDefault="00CA7440" w:rsidP="00F67785"/>
    <w:p w:rsidR="00CA7440" w:rsidRPr="0020277D" w:rsidRDefault="00CA7440" w:rsidP="00CA744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13838" cy="1985456"/>
            <wp:effectExtent l="0" t="0" r="1270" b="0"/>
            <wp:docPr id="2" name="Рисунок 2" descr="https://m.studwood.ru/imag_/29/141832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.studwood.ru/imag_/29/141832/image0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206"/>
                    <a:stretch/>
                  </pic:blipFill>
                  <pic:spPr bwMode="auto">
                    <a:xfrm>
                      <a:off x="0" y="0"/>
                      <a:ext cx="4526584" cy="199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A7440" w:rsidRDefault="00CA7440" w:rsidP="00CA7440"/>
    <w:p w:rsidR="00CA7440" w:rsidRDefault="00CA7440" w:rsidP="00CA7440"/>
    <w:p w:rsidR="00CA7440" w:rsidRDefault="00CA7440" w:rsidP="00CA7440"/>
    <w:p w:rsidR="00CA7440" w:rsidRDefault="00CA7440" w:rsidP="00CA7440"/>
    <w:p w:rsidR="00CA7440" w:rsidRDefault="00CA7440" w:rsidP="00CA7440"/>
    <w:p w:rsidR="00CA7440" w:rsidRPr="00B14B9E" w:rsidRDefault="00CA7440" w:rsidP="00CA74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4B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Основные функции денег</w:t>
      </w: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 денег как экономической категории проявляется в их функциях, которые выражают внутреннюю основу, содержание денег. Деньги выполняют следующие пять функций: мера стоимости, средство обмена и обращения, средство накопления и сбережения, средство платежа и мировые деньги.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6778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Деньги, как мера стоимости.</w:t>
      </w:r>
    </w:p>
    <w:p w:rsidR="00CA7440" w:rsidRPr="00A77F79" w:rsidRDefault="00CA7440" w:rsidP="00F67785">
      <w:pPr>
        <w:pStyle w:val="a5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функция денег называется также «средство измерения» или «единица счета». Деньги выступают в качестве счетной единицы, при помощи которой измеряют и соизмеряют стоимость всех благ. Эту функцию деньги выполняют при помощи масштаба цен - денежной единицы национальной валюты, используемой для измерения и сравнения стоимости товаров и услуг. Выполнение деньгами функции меры стоимости заключается в оценке стоимости товаров путём установления цен. Цена формируется на рынке, и при равенстве спроса и предложения на товары она зависит от стоимости товара и стоимости денег. При золотом стандарте цены зависели от стоимости товара, поскольку стоимость денег-золота была относительно постоянной. При бумажноденежной и банкнотной системах цены на товары выражаются в знаках стоимости, не обладающих собственной стоимостью, поэтому они </w:t>
      </w: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могут точно отражать ценность товаров. В период быстрой инфляции деньги перестают выполнять свою функцию меры стоимости, но продолжают служить средством обмена.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6778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Деньги, как средство обмена и обращения.</w:t>
      </w:r>
    </w:p>
    <w:p w:rsidR="00CA7440" w:rsidRPr="00A77F79" w:rsidRDefault="00CA7440" w:rsidP="00F67785">
      <w:pPr>
        <w:pStyle w:val="a5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деньги используются как средство осуществления оплаты за товары и услуги, мы говорим, что они используются в качестве средства обращения. Таким образом, средства обращения — это деньги, используемые для покупки товаров и услуг, а также для уплаты долгов. В этой функции употребляются наличные денежные знаки.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Выступая в роли посредника при обмене, деньги служат основой для организации денежного потока, участвующего в кругообороте ресурсов, товаров, услуг. Для выполнения функции обмена и обращения деньгам должны быть присущи определенные свойства: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Ликвидность. Главное свойство денег - их ликвидность, благодаря которой их можно обменять на любой товар или услугу без всяких издержек.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Стабильность. Стоимость денег сегодня и завтра должна быть приблизительно одинаковой. В странах, где стоимость денег колеблется (возрастает или понижается), люди либо занимаются накоплением в надежде на увеличение их стоимости, либо немедленно тратят деньги, опасаясь, что их стоимость упадет. И то, и другое негативно сказывается на экономике страны.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Портативность. Деньги должны иметь форму, размер и вес, удобные для их использования.</w:t>
      </w:r>
    </w:p>
    <w:p w:rsidR="00CA7440" w:rsidRPr="00B14B9E" w:rsidRDefault="0053397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Износостойкость</w:t>
      </w:r>
      <w:r w:rsidR="00CA7440"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7440"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изготовления денег следует использовать прочный материал длительного использования, например, бумаг высокого качества.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Однородность. Купюры равного достоинства должны иметь одинаковую стоимость. Люди могли бы запутаться, если бы какие-то монеты или купюры стоили больше других такого же достоинства.</w:t>
      </w:r>
    </w:p>
    <w:p w:rsidR="00CA7440" w:rsidRPr="00B14B9E" w:rsidRDefault="00CA7440" w:rsidP="00F677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4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Делимость. Одно из главных преимуществ денег — это их делимость на части. Разменять бумажные деньги на металлические не представляет никакой трудности. С другими предметами дело может быть гораздо сложнее.</w:t>
      </w:r>
    </w:p>
    <w:p w:rsidR="00CA7440" w:rsidRDefault="00CA7440" w:rsidP="00F67785">
      <w:pPr>
        <w:jc w:val="both"/>
        <w:rPr>
          <w:rFonts w:ascii="Times New Roman" w:hAnsi="Times New Roman" w:cs="Times New Roman"/>
          <w:sz w:val="28"/>
          <w:szCs w:val="28"/>
        </w:rPr>
      </w:pPr>
      <w:r w:rsidRPr="00B14B9E">
        <w:rPr>
          <w:rFonts w:ascii="Times New Roman" w:hAnsi="Times New Roman" w:cs="Times New Roman"/>
          <w:sz w:val="28"/>
          <w:szCs w:val="28"/>
        </w:rPr>
        <w:t>- Узнаваемость. Деньги должно быть трудно поддел</w:t>
      </w:r>
      <w:r>
        <w:rPr>
          <w:rFonts w:ascii="Times New Roman" w:hAnsi="Times New Roman" w:cs="Times New Roman"/>
          <w:sz w:val="28"/>
          <w:szCs w:val="28"/>
        </w:rPr>
        <w:t>ываемые</w:t>
      </w:r>
      <w:r w:rsidRPr="00B14B9E">
        <w:rPr>
          <w:rFonts w:ascii="Times New Roman" w:hAnsi="Times New Roman" w:cs="Times New Roman"/>
          <w:sz w:val="28"/>
          <w:szCs w:val="28"/>
        </w:rPr>
        <w:t xml:space="preserve"> и легко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B9E">
        <w:rPr>
          <w:rFonts w:ascii="Times New Roman" w:hAnsi="Times New Roman" w:cs="Times New Roman"/>
          <w:sz w:val="28"/>
          <w:szCs w:val="28"/>
        </w:rPr>
        <w:t>узна</w:t>
      </w:r>
      <w:r>
        <w:rPr>
          <w:rFonts w:ascii="Times New Roman" w:hAnsi="Times New Roman" w:cs="Times New Roman"/>
          <w:sz w:val="28"/>
          <w:szCs w:val="28"/>
        </w:rPr>
        <w:t>ваемые</w:t>
      </w:r>
      <w:r w:rsidRPr="00B14B9E">
        <w:rPr>
          <w:rFonts w:ascii="Times New Roman" w:hAnsi="Times New Roman" w:cs="Times New Roman"/>
          <w:sz w:val="28"/>
          <w:szCs w:val="28"/>
        </w:rPr>
        <w:t>. Качество бумаги, водяные знаки и сложность рисунка затрудняют изготовление фальшивых денег.</w:t>
      </w:r>
    </w:p>
    <w:p w:rsidR="00CA7440" w:rsidRPr="00A77F79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Деньги, как средство накопления и сбережения.</w:t>
      </w:r>
    </w:p>
    <w:p w:rsidR="00CA7440" w:rsidRDefault="00CA7440" w:rsidP="00F67785">
      <w:pPr>
        <w:spacing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Средство накопления - актив, сохраняемый после продажи товаров и услуг и обеспечивающий покупательную способность в будущем. В состав денежных накоплений входят остатки наличных денег, хранящихся у отдельных граждан, а также остатки денег на счетах.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Деньги, являясь всеобщим эквивалентом, т.е. обеспечивая его владельцу</w:t>
      </w:r>
      <w:r w:rsidR="00533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получение любого товара, становятся всеобщим воплощением общественного богатства. Поэтому у людей возникает стремление к накоплению и сбережению. Для образования сокровищ деньги извлекаются из обращения. Однако простое накопление и сбережение денег владельцу дополнительного дохода не приносят.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могут хранить своё богатство в виде драгоценностей, произведений искусства, домов, акций и облигаций, и во многих других формах. Отдельные лица также накапливают золото в форме слитков, монет, украшени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покупая его на рынке в обмен на свою национальную денежную единицу. </w:t>
      </w:r>
    </w:p>
    <w:p w:rsidR="00CA7440" w:rsidRPr="00A77F79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Деньги как средство платежа.</w:t>
      </w:r>
    </w:p>
    <w:p w:rsidR="00CA7440" w:rsidRPr="00A77F79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платежную функцию, деньги обслуживают различные рыночные сделки (куплю-продажу товаров и услуг, оформление имущественных сделок - залога, аренды, найма, займа, кредита и др.), уплату налогов, выплату зарплат и пенсий. Если покупка и продажа не совпадают во времени и пространстве, продукты могут продаваться в кредит, их оплата производится с отсрочкой, т.е. в долг. При этом стоимость товаров и 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 остается у продавца в виде долгового обязательства покупателя до тех пор, пока должник не уплатит определенную сумму денег.</w:t>
      </w:r>
    </w:p>
    <w:p w:rsidR="00CA7440" w:rsidRPr="00A77F79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Мировые деньги.</w:t>
      </w:r>
    </w:p>
    <w:p w:rsidR="00CA7440" w:rsidRPr="00A77F79" w:rsidRDefault="00CA7440" w:rsidP="00F6778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Функция мировых денег проявляется во взаимоотношениях между странами или между юридическими и физическими лицами, находящимися в различных странах. Мировые деньги функционируют как всеобщее платёжное средство, всеобщее покупательное средство и всеобщая материализация общественного богатства.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Международным покупательным средством мировые деньги служат при нарушении равновесия обмена товарами и услугами между странами, тогда их оплата производится наличными деньгами. При золотом стандарте мировыми деньгами выступало золото как средство регулирования платёжного баланса и кредитные деньги (банкноты) отдельных государств разменные </w:t>
      </w:r>
      <w:r w:rsidRPr="00A7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золото. В наше время расчёты между странами стали производиться с помощью свободно конвертируемых валют.</w:t>
      </w:r>
    </w:p>
    <w:p w:rsidR="00CA7440" w:rsidRDefault="00F67785" w:rsidP="00EB632C">
      <w:pPr>
        <w:pStyle w:val="a6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b/>
          <w:sz w:val="32"/>
          <w:szCs w:val="32"/>
        </w:rPr>
        <w:t>Р</w:t>
      </w:r>
      <w:r w:rsidR="00CA7440" w:rsidRPr="00E31B04">
        <w:rPr>
          <w:b/>
          <w:sz w:val="32"/>
          <w:szCs w:val="32"/>
        </w:rPr>
        <w:t>оль безналичных расчетов в современном денежном обращении</w:t>
      </w:r>
      <w:bookmarkStart w:id="1" w:name="814"/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Совершенствование экономического механизма в условиях перехода к рынку предъявляет все более высокие требования к функционированию системы денежного обращения, организации расчетного и кассового обслуживания, как частных лиц, так и предприятий, и организаций. Рост платежного оборота и обусловленный им рост издержек обращения настоятельно диктует необходимость совершенствования механизма денежного обращения, обеспечивающего быстро растущие потребности в платежах и ускорение оборачиваемости денежных средств при одновременном снижении издержек денежного обращения и сокращения трудовых затрат.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Постоянно возрастающие требования к спектру и качеству услуг, растущая конкурентная борьба между банками за клиента заставляют искать новые формы, методы, инструменты для работы с населением.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Данная проблема не может быть решена при массовом использовании наличных денег, так как в силу своей физической природы они имеют предел подвижности, обуславливают высокую трудоемкость финансовых расчетов, не обеспечивающих непрерывность цепи расчетов и затрудняющих контроль за своим движением. Основной путь ее решения — это использование так называемой «безбумажной» технологии на основе передового опыта применения на практике безналичных расчетов. Одним из направлений данного пути является развитие расчетов с использованием банковских пластиковых карточек.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Расчеты с использованием наличных денег чрезвычайно дорого обходятся государственным и коммерческим финансовым структурам. Выпуск в обращение новых купюр, обмен старых, содержание большого персонала, неудобства и большие по</w:t>
      </w:r>
      <w:r w:rsidR="00533970">
        <w:rPr>
          <w:color w:val="000000"/>
          <w:sz w:val="28"/>
          <w:szCs w:val="28"/>
          <w:shd w:val="clear" w:color="auto" w:fill="FFFFFF"/>
        </w:rPr>
        <w:t>тери времени рядовых клиентов --</w:t>
      </w:r>
      <w:r w:rsidRPr="005D487B">
        <w:rPr>
          <w:color w:val="000000"/>
          <w:sz w:val="28"/>
          <w:szCs w:val="28"/>
          <w:shd w:val="clear" w:color="auto" w:fill="FFFFFF"/>
        </w:rPr>
        <w:t xml:space="preserve"> все это тяжелым бременем ложится на экономику страны. Один из возможных и самых перспективных способов разрешен</w:t>
      </w:r>
      <w:r w:rsidR="00533970">
        <w:rPr>
          <w:color w:val="000000"/>
          <w:sz w:val="28"/>
          <w:szCs w:val="28"/>
          <w:shd w:val="clear" w:color="auto" w:fill="FFFFFF"/>
        </w:rPr>
        <w:t xml:space="preserve">ия проблемы наличного оборота - </w:t>
      </w:r>
      <w:r w:rsidRPr="005D487B">
        <w:rPr>
          <w:color w:val="000000"/>
          <w:sz w:val="28"/>
          <w:szCs w:val="28"/>
          <w:shd w:val="clear" w:color="auto" w:fill="FFFFFF"/>
        </w:rPr>
        <w:t xml:space="preserve"> создание эффективной автоматизированной системы безналичных расчетов как основополагающего элемента современной экономики.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 xml:space="preserve">Использование современных платежных систем и высокотехнологичных банковских продуктов является непременным условием успешного развития новых видов розничных услуг. Банковский сервис, </w:t>
      </w:r>
      <w:r w:rsidRPr="005D487B">
        <w:rPr>
          <w:color w:val="000000"/>
          <w:sz w:val="28"/>
          <w:szCs w:val="28"/>
          <w:shd w:val="clear" w:color="auto" w:fill="FFFFFF"/>
        </w:rPr>
        <w:lastRenderedPageBreak/>
        <w:t>ориентированный в первую очередь на клиента, предполагает внедрение и использование платежных карточек в сфере расчетов.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Сегодня банковские карточки выступают ключевым элементом электронных банковских систем, активно вытесняя привычные чековые книжки и наличные деньги. Также немаловажная особенность, что на карточке содержится определенный объем информации, необходимый для доступа к счету в банке, проведения расчетов за товары, услуги или работы, а также снятия наличных денежных средств, позволяет ей служить наиболее простым и прогрессивным средством в организации безналичных расчетов.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Пластиковая карточка — это платежный инструмент, посредством которого ее держатели могут осуществлять безналичные расчеты за товары, работы и услуги или получать наличные денежные средства.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В данном определении хотелось бы отметить три основных момента.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Во-первых, пластиковая карточка является только средством доступа к денежным средствам на счете держателя, за счет которых он осуществляет выше</w:t>
      </w:r>
      <w:r w:rsidR="00F67785">
        <w:rPr>
          <w:color w:val="000000"/>
          <w:sz w:val="28"/>
          <w:szCs w:val="28"/>
          <w:shd w:val="clear" w:color="auto" w:fill="FFFFFF"/>
        </w:rPr>
        <w:t xml:space="preserve">указанные операции (исключение </w:t>
      </w:r>
      <w:r w:rsidRPr="005D487B">
        <w:rPr>
          <w:color w:val="000000"/>
          <w:sz w:val="28"/>
          <w:szCs w:val="28"/>
          <w:shd w:val="clear" w:color="auto" w:fill="FFFFFF"/>
        </w:rPr>
        <w:t>- карточки электронных денег). На ней содержится определенная информация, с помощью которой, а также индивидуального кода (ПИН-кода) и происходит доступ держателя к денежным средствам на своем счете. На карточках с чипом помимо ПИН-кода хранится информация и о последнем состоянии остатка средств на корреспондентском счете.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 xml:space="preserve">Во-вторых, пластиковая карточка является средством проведения платежей, а не самим средством платежа. Другими словами, карточка не заменяет сами деньги (законные платежные средства), а также не подменяет и не дублирует такую функцию денег, как средство платежа. Она является лишь инструментом, посредством которого деньги выполняют данную функцию. </w:t>
      </w:r>
    </w:p>
    <w:p w:rsidR="00CA7440" w:rsidRPr="005D487B" w:rsidRDefault="00CA7440" w:rsidP="00F67785">
      <w:pPr>
        <w:pStyle w:val="a6"/>
        <w:spacing w:before="0" w:beforeAutospacing="0" w:after="0" w:afterAutospacing="0" w:line="276" w:lineRule="auto"/>
        <w:ind w:firstLine="225"/>
        <w:jc w:val="both"/>
        <w:rPr>
          <w:color w:val="000000"/>
          <w:sz w:val="28"/>
          <w:szCs w:val="28"/>
          <w:shd w:val="clear" w:color="auto" w:fill="FFFFFF"/>
        </w:rPr>
      </w:pPr>
      <w:r w:rsidRPr="005D487B">
        <w:rPr>
          <w:color w:val="000000"/>
          <w:sz w:val="28"/>
          <w:szCs w:val="28"/>
          <w:shd w:val="clear" w:color="auto" w:fill="FFFFFF"/>
        </w:rPr>
        <w:t>В-третьих, карточка не является денежным суррогатом. Как уже было отмечено выше, на карточке содержится только определенная информация о счете, а не денежные средства. Сама по себе она не имеет никакой стоимости (за исключением стоимости пластика).</w:t>
      </w:r>
    </w:p>
    <w:bookmarkEnd w:id="1"/>
    <w:p w:rsidR="00CA7440" w:rsidRDefault="00CA7440" w:rsidP="00CA74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440" w:rsidRDefault="00CA7440" w:rsidP="00CA74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440" w:rsidRDefault="00CA7440" w:rsidP="00CA74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440" w:rsidRDefault="00CA7440" w:rsidP="00CA74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32C" w:rsidRDefault="00EB632C" w:rsidP="00CA744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32C" w:rsidRDefault="00EB632C" w:rsidP="00CA744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7440" w:rsidRPr="00AE0105" w:rsidRDefault="00CA7440" w:rsidP="00CA74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B04">
        <w:rPr>
          <w:rFonts w:ascii="Times New Roman" w:hAnsi="Times New Roman" w:cs="Times New Roman"/>
          <w:b/>
          <w:sz w:val="32"/>
          <w:szCs w:val="32"/>
        </w:rPr>
        <w:lastRenderedPageBreak/>
        <w:t>Заключение</w:t>
      </w:r>
    </w:p>
    <w:p w:rsidR="00CA7440" w:rsidRPr="004D2AD8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— это всеобщий эквивалент, который всегда можно обменять на любой другой товар, услугу, работу, нематериальные блага. Деньги используются в качестве посредника, делающего процесс рыночного обмена доступным и удобным.</w:t>
      </w:r>
    </w:p>
    <w:p w:rsidR="00CA7440" w:rsidRPr="004D2AD8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являются мощным регулятором экономических и неэкономических отношений. Кредитование, дотирование и другие операции осуществляются с помощью денег. Поэтому деньги - стимул развития экономики в целом, отдельных ее отраслей, конкретных субъектов экономической деятельности, а также социальной сферы. Сокращение нежелательных для государства и общества экономических и неэкономических операций осуществляется, помимо административно-правовых и гражданско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правовых ограничений, с помощью денег. Например, государство в целях обеспечения протекционистской политики в отношении отечественных товаров устанавливает более высокие в сравнении с другими импортируемыми товарами таможенные пошлины.</w:t>
      </w:r>
    </w:p>
    <w:p w:rsidR="00CA7440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отражают глубинное состояние экономики, в первую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очередь - наполненность рынка товарами и степень финансовой обеспеченности субъектов экономической деятельности.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7440" w:rsidRPr="004D2AD8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Российской Федерации, в условиях перехода к рыночной экономике, деньги используются как один из важнейших регуляторов экономических отношений, формирования их в направлении, необходимом для достижения государственных и общественных интересов, а также частных интересов, не противоречащих интересам государственным и общественным. В процессе экономических преобразований неизбежно выявлялись недостатки существовавшей ранее денежной системы, ряд параметров которой определялся не экономическими, а административными методами.</w:t>
      </w:r>
    </w:p>
    <w:p w:rsidR="00CA7440" w:rsidRPr="004D2AD8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 говорят, что деньги есть то, что делает их деньгами,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определяют их природу по тем функциям, которые они выполняют в экономической системе. С функциональной точки зрения деньги выступают в более общей форме, чем те деньги, к которым мы привыкли, т.е. в виде монет и бумажных купюр.</w:t>
      </w:r>
    </w:p>
    <w:p w:rsidR="00CA7440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D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современном этапе деньги выполняют следующие функции: средство обмена и обращения, мера стоимости, средство сбережения, средство платежей и мировые деньги.</w:t>
      </w:r>
    </w:p>
    <w:p w:rsidR="00CA7440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Default="00CA7440" w:rsidP="00F0387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40" w:rsidRPr="004D2AD8" w:rsidRDefault="00CA7440" w:rsidP="00CA7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Список литературы</w:t>
      </w:r>
    </w:p>
    <w:p w:rsidR="00CA7440" w:rsidRPr="004D2AD8" w:rsidRDefault="00CA7440" w:rsidP="00CA74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1. Прикладная экономика: учебное пособие, пер. с англ. / Межрегион. обществен. орг. «Достижения молодых - Junior Achievement Russia» - М.: Артель-сервис, 2003.</w:t>
      </w: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2. Бункина М.К., Семенов В.А. Макроэкономика. - М.: «Дело и сервис», 2000.</w:t>
      </w: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3. Иохин В.Я. Экономическая теория. - М.: Юристъ, 2002.</w:t>
      </w: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4. Экономическая теория / Под общ. ред. акад. В.И. Видяпина, А.И. Добрынина и т.д. - М.: ИНФРА, 2000.</w:t>
      </w: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5. Макконел К.Р., Брю С.Л. Экономикс: в 2 т. - М.: ИНФРА, 2003. Т 1.</w:t>
      </w:r>
    </w:p>
    <w:p w:rsidR="00CA7440" w:rsidRPr="004D2AD8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6. Экономическая теория / Под общ. ред. д.э.н. А.И. Добрынина, д.э.н., проф. Л.С. Тарасевича. - СПб., 2001.</w:t>
      </w:r>
    </w:p>
    <w:p w:rsidR="00CA7440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AD8">
        <w:rPr>
          <w:rFonts w:ascii="Times New Roman" w:hAnsi="Times New Roman" w:cs="Times New Roman"/>
          <w:sz w:val="28"/>
          <w:szCs w:val="28"/>
        </w:rPr>
        <w:t>7. Коммерческий словарь. - М. 1991.</w:t>
      </w:r>
    </w:p>
    <w:p w:rsidR="00CA7440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7440" w:rsidRPr="00AE0105" w:rsidRDefault="00CA7440" w:rsidP="00F03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</w:rPr>
        <w:t xml:space="preserve"> Интернет-ресурсы:</w:t>
      </w:r>
    </w:p>
    <w:p w:rsidR="00CA7440" w:rsidRPr="00AE0105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0105">
        <w:rPr>
          <w:rFonts w:ascii="Times New Roman" w:hAnsi="Times New Roman" w:cs="Times New Roman"/>
          <w:sz w:val="28"/>
          <w:szCs w:val="28"/>
        </w:rPr>
        <w:t>://studbooks.net/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mesto</w:t>
      </w:r>
      <w:r w:rsidRPr="00AE0105">
        <w:rPr>
          <w:rFonts w:ascii="Times New Roman" w:hAnsi="Times New Roman" w:cs="Times New Roman"/>
          <w:sz w:val="28"/>
          <w:szCs w:val="28"/>
        </w:rPr>
        <w:t>_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rol</w:t>
      </w:r>
      <w:r w:rsidRPr="00AE0105">
        <w:rPr>
          <w:rFonts w:ascii="Times New Roman" w:hAnsi="Times New Roman" w:cs="Times New Roman"/>
          <w:sz w:val="28"/>
          <w:szCs w:val="28"/>
        </w:rPr>
        <w:t>_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bankovskih</w:t>
      </w:r>
      <w:r w:rsidRPr="00AE0105">
        <w:rPr>
          <w:rFonts w:ascii="Times New Roman" w:hAnsi="Times New Roman" w:cs="Times New Roman"/>
          <w:sz w:val="28"/>
          <w:szCs w:val="28"/>
        </w:rPr>
        <w:t>_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plastikovyh</w:t>
      </w:r>
      <w:r w:rsidRPr="00AE0105">
        <w:rPr>
          <w:rFonts w:ascii="Times New Roman" w:hAnsi="Times New Roman" w:cs="Times New Roman"/>
          <w:sz w:val="28"/>
          <w:szCs w:val="28"/>
        </w:rPr>
        <w:t>_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kartochek</w:t>
      </w:r>
    </w:p>
    <w:p w:rsidR="00CA7440" w:rsidRPr="00AE0105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</w:rPr>
        <w:t>http://books/bankovskoe_delo</w:t>
      </w:r>
    </w:p>
    <w:p w:rsidR="00CA7440" w:rsidRPr="00AE0105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0105">
        <w:rPr>
          <w:rFonts w:ascii="Times New Roman" w:hAnsi="Times New Roman" w:cs="Times New Roman"/>
          <w:sz w:val="28"/>
          <w:szCs w:val="28"/>
        </w:rPr>
        <w:t>://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fb</w:t>
      </w:r>
      <w:r w:rsidRPr="00AE0105">
        <w:rPr>
          <w:rFonts w:ascii="Times New Roman" w:hAnsi="Times New Roman" w:cs="Times New Roman"/>
          <w:sz w:val="28"/>
          <w:szCs w:val="28"/>
        </w:rPr>
        <w:t>.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E0105">
        <w:rPr>
          <w:rFonts w:ascii="Times New Roman" w:hAnsi="Times New Roman" w:cs="Times New Roman"/>
          <w:sz w:val="28"/>
          <w:szCs w:val="28"/>
        </w:rPr>
        <w:t>/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article</w:t>
      </w:r>
      <w:r w:rsidRPr="00AE0105">
        <w:rPr>
          <w:rFonts w:ascii="Times New Roman" w:hAnsi="Times New Roman" w:cs="Times New Roman"/>
          <w:sz w:val="28"/>
          <w:szCs w:val="28"/>
        </w:rPr>
        <w:t>/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istoriya</w:t>
      </w:r>
      <w:r w:rsidRPr="00AE0105">
        <w:rPr>
          <w:rFonts w:ascii="Times New Roman" w:hAnsi="Times New Roman" w:cs="Times New Roman"/>
          <w:sz w:val="28"/>
          <w:szCs w:val="28"/>
        </w:rPr>
        <w:t>-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vozniknoveniya</w:t>
      </w:r>
      <w:r w:rsidRPr="00AE0105">
        <w:rPr>
          <w:rFonts w:ascii="Times New Roman" w:hAnsi="Times New Roman" w:cs="Times New Roman"/>
          <w:sz w:val="28"/>
          <w:szCs w:val="28"/>
        </w:rPr>
        <w:t>-</w:t>
      </w:r>
      <w:r w:rsidRPr="00AE0105">
        <w:rPr>
          <w:rFonts w:ascii="Times New Roman" w:hAnsi="Times New Roman" w:cs="Times New Roman"/>
          <w:sz w:val="28"/>
          <w:szCs w:val="28"/>
          <w:lang w:val="en-US"/>
        </w:rPr>
        <w:t>deneg</w:t>
      </w:r>
      <w:r w:rsidRPr="00AE0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440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</w:rPr>
        <w:t>https://studfiles.net/preview/5473865/page:3/</w:t>
      </w:r>
    </w:p>
    <w:p w:rsidR="00CA7440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http://economic</w:t>
      </w:r>
      <w:r w:rsidRPr="00AE0105">
        <w:rPr>
          <w:rFonts w:ascii="Times New Roman" w:hAnsi="Times New Roman" w:cs="Times New Roman"/>
          <w:sz w:val="28"/>
          <w:szCs w:val="28"/>
        </w:rPr>
        <w:t>definition.com/Busi</w:t>
      </w:r>
      <w:r>
        <w:rPr>
          <w:rFonts w:ascii="Times New Roman" w:hAnsi="Times New Roman" w:cs="Times New Roman"/>
          <w:sz w:val="28"/>
          <w:szCs w:val="28"/>
        </w:rPr>
        <w:t>ness/Denezhnyy_potok_Cash</w:t>
      </w:r>
    </w:p>
    <w:p w:rsidR="00CA7440" w:rsidRPr="00AE0105" w:rsidRDefault="00CA7440" w:rsidP="00F0387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105">
        <w:rPr>
          <w:rFonts w:ascii="Times New Roman" w:hAnsi="Times New Roman" w:cs="Times New Roman"/>
          <w:sz w:val="28"/>
          <w:szCs w:val="28"/>
        </w:rPr>
        <w:t>https://ru.wikipedia.org/wiki/Денежные_реформы_в_России</w:t>
      </w:r>
    </w:p>
    <w:p w:rsidR="002A5A4E" w:rsidRDefault="002A5A4E" w:rsidP="00F0387B"/>
    <w:sectPr w:rsidR="002A5A4E" w:rsidSect="00F0387B">
      <w:footerReference w:type="default" r:id="rId14"/>
      <w:pgSz w:w="11906" w:h="16838"/>
      <w:pgMar w:top="1134" w:right="1134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645" w:rsidRDefault="00A05645" w:rsidP="00F0387B">
      <w:pPr>
        <w:spacing w:after="0" w:line="240" w:lineRule="auto"/>
      </w:pPr>
      <w:r>
        <w:separator/>
      </w:r>
    </w:p>
  </w:endnote>
  <w:endnote w:type="continuationSeparator" w:id="1">
    <w:p w:rsidR="00A05645" w:rsidRDefault="00A05645" w:rsidP="00F0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6AA" w:rsidRDefault="00A0564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645" w:rsidRDefault="00A05645" w:rsidP="00F0387B">
      <w:pPr>
        <w:spacing w:after="0" w:line="240" w:lineRule="auto"/>
      </w:pPr>
      <w:r>
        <w:separator/>
      </w:r>
    </w:p>
  </w:footnote>
  <w:footnote w:type="continuationSeparator" w:id="1">
    <w:p w:rsidR="00A05645" w:rsidRDefault="00A05645" w:rsidP="00F0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76CFE"/>
    <w:multiLevelType w:val="hybridMultilevel"/>
    <w:tmpl w:val="DC146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A4772"/>
    <w:multiLevelType w:val="hybridMultilevel"/>
    <w:tmpl w:val="61323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10469"/>
    <w:multiLevelType w:val="hybridMultilevel"/>
    <w:tmpl w:val="FA1E0D44"/>
    <w:lvl w:ilvl="0" w:tplc="26A6316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2D21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5B0E"/>
    <w:rsid w:val="0011394D"/>
    <w:rsid w:val="00147B73"/>
    <w:rsid w:val="002245E8"/>
    <w:rsid w:val="002A5A4E"/>
    <w:rsid w:val="003A5B0E"/>
    <w:rsid w:val="00533970"/>
    <w:rsid w:val="007A22D6"/>
    <w:rsid w:val="007B7A28"/>
    <w:rsid w:val="007D6A7E"/>
    <w:rsid w:val="008218AB"/>
    <w:rsid w:val="008A4253"/>
    <w:rsid w:val="00A05645"/>
    <w:rsid w:val="00A14F88"/>
    <w:rsid w:val="00A56520"/>
    <w:rsid w:val="00B01967"/>
    <w:rsid w:val="00C30A94"/>
    <w:rsid w:val="00CA7440"/>
    <w:rsid w:val="00D215B5"/>
    <w:rsid w:val="00EB632C"/>
    <w:rsid w:val="00F0387B"/>
    <w:rsid w:val="00F6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40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A7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A7440"/>
    <w:rPr>
      <w:rFonts w:ascii="Calibri" w:eastAsia="Calibri" w:hAnsi="Calibri" w:cs="Calibri"/>
    </w:rPr>
  </w:style>
  <w:style w:type="paragraph" w:styleId="a5">
    <w:name w:val="List Paragraph"/>
    <w:basedOn w:val="a"/>
    <w:uiPriority w:val="99"/>
    <w:qFormat/>
    <w:rsid w:val="00CA7440"/>
    <w:pPr>
      <w:ind w:left="720"/>
    </w:pPr>
  </w:style>
  <w:style w:type="paragraph" w:styleId="a6">
    <w:name w:val="Normal (Web)"/>
    <w:basedOn w:val="a"/>
    <w:unhideWhenUsed/>
    <w:rsid w:val="00CA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7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7440"/>
    <w:rPr>
      <w:rFonts w:ascii="Tahoma" w:eastAsia="Calibri" w:hAnsi="Tahoma" w:cs="Tahoma"/>
      <w:sz w:val="16"/>
      <w:szCs w:val="16"/>
    </w:rPr>
  </w:style>
  <w:style w:type="character" w:styleId="a9">
    <w:name w:val="Strong"/>
    <w:qFormat/>
    <w:rsid w:val="00CA7440"/>
    <w:rPr>
      <w:b/>
      <w:bCs/>
    </w:rPr>
  </w:style>
  <w:style w:type="character" w:customStyle="1" w:styleId="apple-converted-space">
    <w:name w:val="apple-converted-space"/>
    <w:basedOn w:val="a0"/>
    <w:rsid w:val="00CA7440"/>
  </w:style>
  <w:style w:type="paragraph" w:styleId="aa">
    <w:name w:val="header"/>
    <w:basedOn w:val="a"/>
    <w:link w:val="ab"/>
    <w:uiPriority w:val="99"/>
    <w:unhideWhenUsed/>
    <w:rsid w:val="00F03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0387B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40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A7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A7440"/>
    <w:rPr>
      <w:rFonts w:ascii="Calibri" w:eastAsia="Calibri" w:hAnsi="Calibri" w:cs="Calibri"/>
    </w:rPr>
  </w:style>
  <w:style w:type="paragraph" w:styleId="a5">
    <w:name w:val="List Paragraph"/>
    <w:basedOn w:val="a"/>
    <w:uiPriority w:val="99"/>
    <w:qFormat/>
    <w:rsid w:val="00CA7440"/>
    <w:pPr>
      <w:ind w:left="720"/>
    </w:pPr>
  </w:style>
  <w:style w:type="paragraph" w:styleId="a6">
    <w:name w:val="Normal (Web)"/>
    <w:basedOn w:val="a"/>
    <w:unhideWhenUsed/>
    <w:rsid w:val="00CA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7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7440"/>
    <w:rPr>
      <w:rFonts w:ascii="Tahoma" w:eastAsia="Calibri" w:hAnsi="Tahoma" w:cs="Tahoma"/>
      <w:sz w:val="16"/>
      <w:szCs w:val="16"/>
    </w:rPr>
  </w:style>
  <w:style w:type="character" w:styleId="a9">
    <w:name w:val="Strong"/>
    <w:qFormat/>
    <w:rsid w:val="00CA7440"/>
    <w:rPr>
      <w:b/>
      <w:bCs/>
    </w:rPr>
  </w:style>
  <w:style w:type="character" w:customStyle="1" w:styleId="apple-converted-space">
    <w:name w:val="apple-converted-space"/>
    <w:basedOn w:val="a0"/>
    <w:rsid w:val="00CA7440"/>
  </w:style>
  <w:style w:type="paragraph" w:styleId="aa">
    <w:name w:val="header"/>
    <w:basedOn w:val="a"/>
    <w:link w:val="ab"/>
    <w:uiPriority w:val="99"/>
    <w:unhideWhenUsed/>
    <w:rsid w:val="00F03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0387B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CF919-0343-400A-9724-646D286C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3644</Words>
  <Characters>20776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Зарема</cp:lastModifiedBy>
  <cp:revision>11</cp:revision>
  <dcterms:created xsi:type="dcterms:W3CDTF">2018-03-23T14:15:00Z</dcterms:created>
  <dcterms:modified xsi:type="dcterms:W3CDTF">2026-02-20T13:37:00Z</dcterms:modified>
</cp:coreProperties>
</file>