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1FC9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образования  администрации Старооскольского городского округа</w:t>
      </w:r>
    </w:p>
    <w:p w14:paraId="3EB22C25">
      <w:pPr>
        <w:spacing w:after="0"/>
        <w:jc w:val="center"/>
        <w:rPr>
          <w:rFonts w:ascii="Times New Roman" w:hAnsi="Times New Roman" w:eastAsia="Times New Roman" w:cs="Times New Roman"/>
          <w:sz w:val="24"/>
          <w:szCs w:val="20"/>
        </w:rPr>
      </w:pPr>
      <w:r>
        <w:rPr>
          <w:rFonts w:ascii="Times New Roman" w:hAnsi="Times New Roman" w:eastAsia="Times New Roman" w:cs="Times New Roman"/>
          <w:sz w:val="24"/>
          <w:szCs w:val="20"/>
        </w:rPr>
        <w:t xml:space="preserve">Муниципальное бюджетное учреждение дополнительного образования </w:t>
      </w:r>
    </w:p>
    <w:p w14:paraId="0D8BEFE2">
      <w:pPr>
        <w:keepNext/>
        <w:spacing w:after="0"/>
        <w:jc w:val="center"/>
        <w:outlineLvl w:val="0"/>
        <w:rPr>
          <w:rFonts w:ascii="Times New Roman" w:hAnsi="Times New Roman" w:eastAsia="Times New Roman" w:cs="Times New Roman"/>
          <w:sz w:val="24"/>
          <w:szCs w:val="20"/>
        </w:rPr>
      </w:pPr>
      <w:r>
        <w:rPr>
          <w:rFonts w:ascii="Times New Roman" w:hAnsi="Times New Roman" w:eastAsia="Times New Roman" w:cs="Times New Roman"/>
          <w:sz w:val="24"/>
          <w:szCs w:val="20"/>
        </w:rPr>
        <w:t>«Центр  дополнительного образования «Одаренность»</w:t>
      </w:r>
    </w:p>
    <w:p w14:paraId="30BE99D7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5FA26E60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4F54431D">
      <w:pPr>
        <w:pStyle w:val="19"/>
      </w:pPr>
    </w:p>
    <w:p w14:paraId="36B47E63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2101CA92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0BA90E58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4DC2A00B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5F1E616F">
      <w:pPr>
        <w:shd w:val="clear" w:color="auto" w:fill="FFFFFF"/>
        <w:spacing w:after="0" w:line="360" w:lineRule="auto"/>
        <w:jc w:val="center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>Проект</w:t>
      </w:r>
    </w:p>
    <w:p w14:paraId="1CC89D3E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lang w:val="ru-RU"/>
        </w:rPr>
        <w:t>Земля</w:t>
      </w:r>
      <w:r>
        <w:rPr>
          <w:rFonts w:hint="default" w:ascii="Times New Roman" w:hAnsi="Times New Roman" w:cs="Times New Roman"/>
          <w:b/>
          <w:iCs/>
          <w:color w:val="000000"/>
          <w:sz w:val="28"/>
          <w:szCs w:val="28"/>
          <w:lang w:val="ru-RU"/>
        </w:rPr>
        <w:t>, пропахшая грозой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»</w:t>
      </w:r>
      <w:bookmarkStart w:id="1" w:name="_GoBack"/>
      <w:bookmarkEnd w:id="1"/>
    </w:p>
    <w:p w14:paraId="11099F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67D0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обучающихся 8-10 лет</w:t>
      </w:r>
    </w:p>
    <w:p w14:paraId="2255649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00E5E5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18D2B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892239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C4C254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A32667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107EF6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1D27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Авторы: </w:t>
      </w:r>
    </w:p>
    <w:p w14:paraId="006E212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Амитина Оксана Владимировна, методист,</w:t>
      </w:r>
    </w:p>
    <w:p w14:paraId="6945325B">
      <w:pPr>
        <w:spacing w:after="0" w:line="24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  <w:lang w:val="ru-RU"/>
        </w:rPr>
        <w:t>пкова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Юлия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методист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</w:p>
    <w:p w14:paraId="5B9C20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Романтеева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Валерия Николаевна</w:t>
      </w:r>
      <w:r>
        <w:rPr>
          <w:rFonts w:ascii="Times New Roman" w:hAnsi="Times New Roman" w:cs="Times New Roman"/>
          <w:sz w:val="28"/>
          <w:szCs w:val="28"/>
        </w:rPr>
        <w:t>, педагог-организатор</w:t>
      </w:r>
    </w:p>
    <w:p w14:paraId="558F864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41084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BEB9B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4822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712B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5237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FB6A7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Старый Оскол</w:t>
      </w:r>
    </w:p>
    <w:p w14:paraId="71E1ED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F96380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Цель занятия:</w:t>
      </w:r>
    </w:p>
    <w:p w14:paraId="0E30299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Формирование чувств гражданственности и патриотизма  через расширение знаний о Курской битве и Прохоровском танковом сражении.</w:t>
      </w:r>
    </w:p>
    <w:p w14:paraId="2B3470D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4FAEDCD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Задачи урока:</w:t>
      </w:r>
    </w:p>
    <w:p w14:paraId="3A0A9480">
      <w:pPr>
        <w:pStyle w:val="14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формировать  представления о значении и особенностях </w:t>
      </w:r>
      <w:r>
        <w:rPr>
          <w:rFonts w:ascii="Times New Roman" w:hAnsi="Times New Roman" w:cs="Times New Roman"/>
          <w:spacing w:val="-1"/>
          <w:sz w:val="26"/>
          <w:szCs w:val="26"/>
        </w:rPr>
        <w:t>коренного перелома в Великой Отечественной войне</w:t>
      </w: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;</w:t>
      </w:r>
    </w:p>
    <w:p w14:paraId="2637116C">
      <w:pPr>
        <w:pStyle w:val="14"/>
        <w:numPr>
          <w:ilvl w:val="0"/>
          <w:numId w:val="1"/>
        </w:numPr>
        <w:tabs>
          <w:tab w:val="left" w:pos="1134"/>
        </w:tabs>
        <w:suppressAutoHyphens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формирование представлений о значении героического подвига Советского народа в Великой Отечественной войне;</w:t>
      </w:r>
    </w:p>
    <w:p w14:paraId="642943E7">
      <w:pPr>
        <w:pStyle w:val="14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 xml:space="preserve">воспитывать чувство гордости за свою Родину и свой народ, желание защищать свою страну; </w:t>
      </w:r>
    </w:p>
    <w:p w14:paraId="11C271C5">
      <w:pPr>
        <w:pStyle w:val="14"/>
        <w:numPr>
          <w:ilvl w:val="0"/>
          <w:numId w:val="2"/>
        </w:numPr>
        <w:shd w:val="clear" w:color="auto" w:fill="FFFFFF"/>
        <w:tabs>
          <w:tab w:val="left" w:pos="1134"/>
        </w:tabs>
        <w:suppressAutoHyphens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 xml:space="preserve">создать настроение сопереживания 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прошедшим событиям 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br w:type="textWrapping"/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и гордость за подвиги соотечественников;</w:t>
      </w:r>
    </w:p>
    <w:p w14:paraId="37B1EEC5">
      <w:pPr>
        <w:pStyle w:val="14"/>
        <w:numPr>
          <w:ilvl w:val="0"/>
          <w:numId w:val="2"/>
        </w:numPr>
        <w:shd w:val="clear" w:color="auto" w:fill="FFFFFF"/>
        <w:tabs>
          <w:tab w:val="left" w:pos="1134"/>
        </w:tabs>
        <w:suppressAutoHyphens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воспитывать чувства гражданственности и патриотизма;</w:t>
      </w:r>
    </w:p>
    <w:p w14:paraId="3BA0A12B">
      <w:pPr>
        <w:pStyle w:val="14"/>
        <w:numPr>
          <w:ilvl w:val="0"/>
          <w:numId w:val="2"/>
        </w:numPr>
        <w:shd w:val="clear" w:color="auto" w:fill="FFFFFF"/>
        <w:tabs>
          <w:tab w:val="left" w:pos="1134"/>
        </w:tabs>
        <w:suppressAutoHyphens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развивать интерес  к истории, краеведению;  </w:t>
      </w:r>
    </w:p>
    <w:p w14:paraId="59F8E60D">
      <w:pPr>
        <w:pStyle w:val="14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воспитывать 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уважение к ветеранам Великой Отечественной войны</w:t>
      </w:r>
    </w:p>
    <w:p w14:paraId="7CFF7B2A">
      <w:pPr>
        <w:pStyle w:val="14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развивать изобразительную грамотность на примере репродукций картин известных художников;</w:t>
      </w:r>
    </w:p>
    <w:p w14:paraId="058AC1A8">
      <w:pPr>
        <w:pStyle w:val="14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формировать опыт эмоционально-ценностной и творческой деятельности через погружение каждого в атмосферу рождения мысли, выражения чувства, ощущения творческого вдохновения;</w:t>
      </w:r>
    </w:p>
    <w:p w14:paraId="3C558079">
      <w:pPr>
        <w:pStyle w:val="14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формировать умение работать в команде;</w:t>
      </w:r>
    </w:p>
    <w:p w14:paraId="3B26E556">
      <w:pPr>
        <w:pStyle w:val="14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донести до подрастающего поколения историческую правду, раскрыть преемственную связь времен и поколений.</w:t>
      </w:r>
    </w:p>
    <w:p w14:paraId="5F49A49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763C3B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Оборудование:</w:t>
      </w:r>
    </w:p>
    <w:p w14:paraId="3F83DD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0745F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i/>
          <w:color w:val="000000"/>
          <w:sz w:val="26"/>
          <w:szCs w:val="26"/>
        </w:rPr>
        <w:t>для педагога:</w:t>
      </w:r>
    </w:p>
    <w:p w14:paraId="2A3DB40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Мультимедийная презентация, выполненная MicrosoftOfficePowerPoint</w:t>
      </w:r>
    </w:p>
    <w:p w14:paraId="07FE1F2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i/>
          <w:color w:val="000000"/>
          <w:sz w:val="26"/>
          <w:szCs w:val="26"/>
        </w:rPr>
      </w:pPr>
    </w:p>
    <w:p w14:paraId="33A0A57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i/>
          <w:color w:val="000000"/>
          <w:sz w:val="26"/>
          <w:szCs w:val="26"/>
        </w:rPr>
        <w:t>Техническое обеспечение:</w:t>
      </w:r>
    </w:p>
    <w:p w14:paraId="2645E4A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компьютер, мультимедийный проектор, экран.</w:t>
      </w:r>
    </w:p>
    <w:p w14:paraId="067FC30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7581312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i/>
          <w:color w:val="000000"/>
          <w:sz w:val="26"/>
          <w:szCs w:val="26"/>
        </w:rPr>
        <w:t>для учащихся:</w:t>
      </w:r>
    </w:p>
    <w:p w14:paraId="7E7703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Бумага для рисования, цветные мелки, </w:t>
      </w:r>
      <w:r>
        <w:fldChar w:fldCharType="begin"/>
      </w:r>
      <w:r>
        <w:instrText xml:space="preserve"> HYPERLINK "https://infourok.ru/go.html?href=https%3A%2F%2Fpandia.ru%2Ftext%2Fcategory%2Fakvarelmz%2F"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0000A"/>
          <w:sz w:val="26"/>
          <w:szCs w:val="26"/>
        </w:rPr>
        <w:t>гуашь</w:t>
      </w:r>
      <w:r>
        <w:rPr>
          <w:rFonts w:ascii="Times New Roman" w:hAnsi="Times New Roman" w:eastAsia="Times New Roman" w:cs="Times New Roman"/>
          <w:color w:val="00000A"/>
          <w:sz w:val="26"/>
          <w:szCs w:val="26"/>
        </w:rPr>
        <w:fldChar w:fldCharType="end"/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, фломастеры и цветные карандаши, баночка, кисточки, клей.</w:t>
      </w:r>
    </w:p>
    <w:p w14:paraId="215E35D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1EB78CD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133E51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План занятия</w:t>
      </w:r>
    </w:p>
    <w:p w14:paraId="512CFD28">
      <w:pPr>
        <w:pStyle w:val="1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Организация начала </w:t>
      </w:r>
      <w:r>
        <w:rPr>
          <w:rFonts w:ascii="Times New Roman" w:hAnsi="Times New Roman" w:eastAsia="Times New Roman" w:cs="Times New Roman"/>
          <w:bCs/>
          <w:color w:val="000000"/>
          <w:sz w:val="26"/>
          <w:szCs w:val="26"/>
        </w:rPr>
        <w:t>занятия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.</w:t>
      </w:r>
    </w:p>
    <w:p w14:paraId="251413AC">
      <w:pPr>
        <w:pStyle w:val="1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Сообщение темы и целей занятия.</w:t>
      </w:r>
    </w:p>
    <w:p w14:paraId="3FCF14EA">
      <w:pPr>
        <w:pStyle w:val="1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Сообщение новых знаний.</w:t>
      </w:r>
    </w:p>
    <w:p w14:paraId="48CD1DEC">
      <w:pPr>
        <w:pStyle w:val="1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Закрепление.</w:t>
      </w:r>
    </w:p>
    <w:p w14:paraId="6EB6B603">
      <w:pPr>
        <w:pStyle w:val="1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Практическая работа.</w:t>
      </w:r>
    </w:p>
    <w:p w14:paraId="21FBE040">
      <w:pPr>
        <w:pStyle w:val="1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Рефлексия.</w:t>
      </w:r>
    </w:p>
    <w:p w14:paraId="76DE2840">
      <w:pPr>
        <w:pStyle w:val="1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Подведение итогов занятия.</w:t>
      </w:r>
    </w:p>
    <w:p w14:paraId="24E48E1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50A048A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Ход занятия</w:t>
      </w:r>
    </w:p>
    <w:p w14:paraId="2029AEC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1. Оргмомент.</w:t>
      </w:r>
    </w:p>
    <w:p w14:paraId="40B9B4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2. Сообщение темы и целей.</w:t>
      </w:r>
    </w:p>
    <w:p w14:paraId="527AC58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402F19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1. Сообщение темы занятия, запись на классной доске.</w:t>
      </w:r>
    </w:p>
    <w:p w14:paraId="0B77571C">
      <w:pPr>
        <w:pStyle w:val="2"/>
        <w:shd w:val="clear" w:color="auto" w:fill="FFFFFF"/>
        <w:spacing w:before="150" w:after="450" w:line="240" w:lineRule="auto"/>
        <w:ind w:firstLine="567"/>
        <w:jc w:val="both"/>
        <w:rPr>
          <w:rFonts w:ascii="Times New Roman" w:hAnsi="Times New Roman" w:cs="Times New Roman"/>
          <w:b w:val="0"/>
          <w:bCs w:val="0"/>
          <w:color w:val="333333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Тема занятия: </w:t>
      </w:r>
      <w:r>
        <w:rPr>
          <w:rFonts w:ascii="Times New Roman" w:hAnsi="Times New Roman" w:cs="Times New Roman"/>
          <w:bCs w:val="0"/>
          <w:color w:val="333333"/>
          <w:sz w:val="26"/>
          <w:szCs w:val="26"/>
        </w:rPr>
        <w:t>«</w:t>
      </w:r>
      <w:r>
        <w:rPr>
          <w:rFonts w:ascii="Times New Roman" w:hAnsi="Times New Roman" w:cs="Times New Roman"/>
          <w:b w:val="0"/>
          <w:iCs/>
          <w:color w:val="000000"/>
          <w:sz w:val="26"/>
          <w:szCs w:val="26"/>
        </w:rPr>
        <w:t>Над этим полем бушевало пламя…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».</w:t>
      </w:r>
    </w:p>
    <w:p w14:paraId="2921E2A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2. Сообщение целей занятия.</w:t>
      </w:r>
    </w:p>
    <w:p w14:paraId="7A6704D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- Сегодня на занятии мы с вами поговорим о сражении на Курской дуге, рассмотрим картины художников, изображавших Курскую битву. А также попробуем сами создать творческую работу на тему Курской битвы.  Я вам желаю удачи при выполнении работы.</w:t>
      </w:r>
    </w:p>
    <w:p w14:paraId="7170CE9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66D13E5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3. Сообщение новых знаний</w:t>
      </w:r>
    </w:p>
    <w:p w14:paraId="0183BE2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</w:p>
    <w:p w14:paraId="2A3AEA3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  <w:t>Слайд 2</w:t>
      </w:r>
    </w:p>
    <w:p w14:paraId="1E1DC7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летопись Великой Отечественной войны с фашистскими захватчиками золотыми буквами вписаны героические победы под Смоленском и Москвой, Одессой и Севастополем, Ленинградом и Сталинградом, на Днепре и на Одере, у стен Берлина. Одна из ярких страниц этой летописи – битва на Курской дуге. По своим масштабам, ожесточенности, быстротечности и сменяемости боевой обстановки, стремительности и упорству борьбы, по массированному применению новой боевой техники и привлечению колоссального количества людей она не имеет себе равных в мировой истории. Курская битва – величайшее танковое сражение XX века.</w:t>
      </w:r>
    </w:p>
    <w:p w14:paraId="7B380774">
      <w:pPr>
        <w:pStyle w:val="1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- Давайте рассмотрим фрагмент 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росписи аванзала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диорамы «Курская битва» Евгения Александровича Корнеева, который расположен в Москве, </w:t>
      </w:r>
      <w:r>
        <w:rPr>
          <w:rFonts w:ascii="Times New Roman" w:hAnsi="Times New Roman" w:cs="Times New Roman"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color w:val="000000"/>
          <w:sz w:val="26"/>
          <w:szCs w:val="26"/>
        </w:rPr>
        <w:t>в Центральном музее Великой Отечественной войны 1941-1945 годов.</w:t>
      </w:r>
    </w:p>
    <w:p w14:paraId="0C65662C">
      <w:pPr>
        <w:pStyle w:val="1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- Как вы думаете, удалось ли художники передать атмосферу того времени? Почему? Какие впечатления вы получили посмотрев эту картину?</w:t>
      </w:r>
    </w:p>
    <w:p w14:paraId="2EEB8539">
      <w:pPr>
        <w:pStyle w:val="1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333333"/>
          <w:sz w:val="26"/>
          <w:szCs w:val="26"/>
        </w:rPr>
        <w:t xml:space="preserve">- Художнику удалось с документальной точностью воспроизвести суровость тех военных лет, значимость Курской битвы. Главная задумка росписи аванзала – поддержать основную диораму, посвященную битве на Прохоровском поле – крупнейшему танковому сражению. На стенах изображены основные события сражений на Курской дуге, благодаря чему у посетителей складывается общее впечатление о битве, о ее ключевых моментах. Глядя на людей, изображенных на этой росписи, можно представить, как жили, какими были наши герои. Самое главное, что сумел изобразить художник – это общность людей, объединенных и одной бедой по имени война, и одной целью – победить ради своей родины, ради своих родных и близких даже ценой собственной жизни. </w:t>
      </w:r>
    </w:p>
    <w:p w14:paraId="5549485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174AFDD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 xml:space="preserve">        Слайд 3</w:t>
      </w:r>
    </w:p>
    <w:p w14:paraId="25165A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Это диорама, показывающая исторические события лета 1943 года, завершившие коренной перелом в ходе Великой Отечественной войны, - разгром отборных немецко-фашистских войск на Курской дуге. Посвящая свою работу стратегической операции на Курской дуге, автор берёт лишь один её день – 12 июля 1943 г., когда в районе Прохоровки сошлись в лобовом сражении две танковые армады. Это было одно из самых крупных встречных танковых сражений Второй мировой войны. По словам самого художника, он стремился воспроизвести «гигантский огненный котёл на красно-рыжей, как раскалённый металл, земле».</w:t>
      </w:r>
    </w:p>
    <w:p w14:paraId="5F238A7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7E2AA0D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Слайд 4</w:t>
      </w:r>
    </w:p>
    <w:p w14:paraId="34BFF51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Картина художника-воина Петра Александровича Кривоногова, который с первых дней войны был на фронте и дошёл до Берлина называется «На Курской Дуге» (1949 г.). На ней самое ожесточённое событие Курской битвы - бой под Прохоровкой 12 июля 1943 г., где на 1 кв. км одновременно сошлись в сражении 1200 танков с той и с другой стороны. Курская битва, кровопролитное танковое сражение под Прохоровкой 12 июля 1943 года являются поворотным моментом в ходе Великой Отечественной войны. В боях на Курской дуге участвовали около двух миллионов человек, шесть тысяч танков, четыре тысячи самолетов. Сражение вошло в историю как «Битва гигантов».</w:t>
      </w:r>
    </w:p>
    <w:p w14:paraId="25D4ED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08630C0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Слайд 5</w:t>
      </w:r>
    </w:p>
    <w:p w14:paraId="20D29E6E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Битва показана со стороны авиации. Николай Присекин. Диорама: «Курская битва». (Диорама расположена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 Москве, в Центральном музее Великой Отечественной войны 1941-1945 годов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на Поклонной горе.)</w:t>
      </w:r>
    </w:p>
    <w:p w14:paraId="21ED1271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Посвящая свою работу стратегической операции на Курской дуге, автор берёт лишь один её день – 12 июля 1943 г., когда в районе Прохоровки сошлись в лобовом сражении две танковые армады. Это было одно из самых крупных встречных танковых сражений Второй мировой войны. По словам самого художника, он стремился воспроизвести «гигантский огненный котёл на красно-рыжей, как раскалённый металл, земле».</w:t>
      </w:r>
    </w:p>
    <w:p w14:paraId="04F79838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6"/>
          <w:szCs w:val="26"/>
        </w:rPr>
      </w:pPr>
    </w:p>
    <w:p w14:paraId="7F7CCF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Слайд 6</w:t>
      </w:r>
    </w:p>
    <w:p w14:paraId="78E485F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Вениамин Карпович Чебанов. «Курская дуга. Последний снаряд» Картины посвящена Курской битве, имеющей огромное историческое значение. Сражение на Курской дуге шло с 5 июля по 23 августа 1943 года 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br w:type="textWrapping"/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и было самым масштабным в истории войны, точное число погибших которого до сих пор не подсчитано. Значение сражения в том, что после завершения битвы стратегическая инициатива окончательно перешла на сторону советской армии.</w:t>
      </w:r>
    </w:p>
    <w:p w14:paraId="7A34A0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</w:p>
    <w:p w14:paraId="1424E4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Слайд 7</w:t>
      </w:r>
    </w:p>
    <w:p w14:paraId="00F873A8">
      <w:pPr>
        <w:pStyle w:val="12"/>
        <w:shd w:val="clear" w:color="auto" w:fill="FFFFFF"/>
        <w:spacing w:before="0" w:beforeAutospacing="0" w:after="15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Белгороде на улице Попова расположена Диорама «Огненная дуга», которая создана творческой группой художников-баталистов: народным художником РСФСР Бутом Николаем Яковлевичем (руководителем группы), заслуженными художниками РСФСР Севостьяновым Геннадием Кирилловичем и Щербаковым Виктором Николаевичем, а также художником Сычёвым Михаилом Антоновичем.</w:t>
      </w:r>
    </w:p>
    <w:p w14:paraId="6C8C1B72">
      <w:pPr>
        <w:pStyle w:val="12"/>
        <w:shd w:val="clear" w:color="auto" w:fill="FFFFFF"/>
        <w:spacing w:before="0" w:beforeAutospacing="0" w:after="15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основу художественного замысла крупнейшей в Европе диорамы положено танковое сражение под Прохоровкой 12 июля 1943 года, победа в котором,  стала переломным рубежом в обороне Курского выступа.</w:t>
      </w:r>
    </w:p>
    <w:p w14:paraId="7081F4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Размеры диорамы позволили художникам отобразить общую картину битвы, показать ее размах, накал, воинское мастерство, мужество и массовый героизм танкистов, пехотинцев, артиллеристов, летчиков, бронебойщиков, связистов, медиков и других воинов всех родов войск.</w:t>
      </w:r>
    </w:p>
    <w:p w14:paraId="28F66F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fldChar w:fldCharType="begin"/>
      </w:r>
      <w:r>
        <w:instrText xml:space="preserve"> HYPERLINK "http://31md.ru/index.php?view=detail&amp;id=31&amp;option=com_joomgallery" \l "joomimg" </w:instrText>
      </w:r>
      <w:r>
        <w:fldChar w:fldCharType="separate"/>
      </w:r>
      <w:r>
        <w:rPr>
          <w:rStyle w:val="7"/>
          <w:rFonts w:ascii="Times New Roman" w:hAnsi="Times New Roman" w:cs="Times New Roman"/>
          <w:color w:val="auto"/>
          <w:sz w:val="26"/>
          <w:szCs w:val="26"/>
          <w:u w:val="none"/>
          <w:shd w:val="clear" w:color="auto" w:fill="FFFFFF"/>
        </w:rPr>
        <w:t>В 2009 г. полотно диорамы "Огненная дуга" стало победителем в областном конкурсе "Семь чудес Белгородчины" в номинации "Живописное полотно"</w:t>
      </w:r>
      <w:r>
        <w:rPr>
          <w:rStyle w:val="7"/>
          <w:rFonts w:ascii="Times New Roman" w:hAnsi="Times New Roman" w:cs="Times New Roman"/>
          <w:color w:val="auto"/>
          <w:sz w:val="26"/>
          <w:szCs w:val="26"/>
          <w:u w:val="none"/>
          <w:shd w:val="clear" w:color="auto" w:fill="FFFFFF"/>
        </w:rPr>
        <w:fldChar w:fldCharType="end"/>
      </w:r>
    </w:p>
    <w:p w14:paraId="0B02FD7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11CBE1D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Слайд 8</w:t>
      </w:r>
    </w:p>
    <w:p w14:paraId="4F79C8D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- Ребята посмотрите на карту, если внимательно взглянуть на линию фронта, где шли бои, то мы увидим, что она похожа на дугу. Этот выступ на карте и получил название </w:t>
      </w:r>
      <w:r>
        <w:rPr>
          <w:rStyle w:val="8"/>
          <w:rFonts w:ascii="Times New Roman" w:hAnsi="Times New Roman" w:cs="Times New Roman"/>
          <w:b w:val="0"/>
          <w:color w:val="111111"/>
          <w:sz w:val="26"/>
          <w:szCs w:val="26"/>
          <w:shd w:val="clear" w:color="auto" w:fill="FFFFFF"/>
        </w:rPr>
        <w:t>Курская Дуга</w:t>
      </w:r>
      <w:r>
        <w:rPr>
          <w:rFonts w:ascii="Times New Roman" w:hAnsi="Times New Roman" w:cs="Times New Roman"/>
          <w:b/>
          <w:color w:val="111111"/>
          <w:sz w:val="26"/>
          <w:szCs w:val="26"/>
          <w:shd w:val="clear" w:color="auto" w:fill="FFFFFF"/>
        </w:rPr>
        <w:t>.</w:t>
      </w:r>
    </w:p>
    <w:p w14:paraId="059D28A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74D97C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Слайд 9</w:t>
      </w:r>
    </w:p>
    <w:p w14:paraId="707900A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111111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Фашистские войска планировали окружить и разгромить нашу армию. Они стянули на поле битвы свои могучие танки </w:t>
      </w:r>
      <w:r>
        <w:rPr>
          <w:rFonts w:ascii="Times New Roman" w:hAnsi="Times New Roman" w:cs="Times New Roman"/>
          <w:i/>
          <w:iCs/>
          <w:color w:val="111111"/>
          <w:sz w:val="26"/>
          <w:szCs w:val="26"/>
          <w:shd w:val="clear" w:color="auto" w:fill="FFFFFF"/>
        </w:rPr>
        <w:t>«Тигры»</w:t>
      </w: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, </w:t>
      </w:r>
      <w:r>
        <w:rPr>
          <w:rFonts w:ascii="Times New Roman" w:hAnsi="Times New Roman" w:cs="Times New Roman"/>
          <w:i/>
          <w:iCs/>
          <w:color w:val="111111"/>
          <w:sz w:val="26"/>
          <w:szCs w:val="26"/>
          <w:shd w:val="clear" w:color="auto" w:fill="FFFFFF"/>
        </w:rPr>
        <w:t>«Пантеры»</w:t>
      </w:r>
    </w:p>
    <w:p w14:paraId="038AA3D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1C99461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Слайд 10</w:t>
      </w:r>
    </w:p>
    <w:p w14:paraId="02848C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111111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Противостояли им наши </w:t>
      </w:r>
      <w:r>
        <w:rPr>
          <w:rFonts w:ascii="Times New Roman" w:hAnsi="Times New Roman" w:cs="Times New Roman"/>
          <w:i/>
          <w:iCs/>
          <w:color w:val="111111"/>
          <w:sz w:val="26"/>
          <w:szCs w:val="26"/>
          <w:shd w:val="clear" w:color="auto" w:fill="FFFFFF"/>
        </w:rPr>
        <w:t xml:space="preserve">«Т-34» </w:t>
      </w:r>
      <w:r>
        <w:rPr>
          <w:rFonts w:ascii="Times New Roman" w:hAnsi="Times New Roman" w:cs="Times New Roman"/>
          <w:iCs/>
          <w:color w:val="111111"/>
          <w:sz w:val="26"/>
          <w:szCs w:val="26"/>
          <w:shd w:val="clear" w:color="auto" w:fill="FFFFFF"/>
        </w:rPr>
        <w:t>и другие русские танки</w:t>
      </w:r>
      <w:r>
        <w:rPr>
          <w:rFonts w:ascii="Times New Roman" w:hAnsi="Times New Roman" w:cs="Times New Roman"/>
          <w:i/>
          <w:iCs/>
          <w:color w:val="111111"/>
          <w:sz w:val="26"/>
          <w:szCs w:val="26"/>
          <w:shd w:val="clear" w:color="auto" w:fill="FFFFFF"/>
        </w:rPr>
        <w:t xml:space="preserve"> </w:t>
      </w:r>
    </w:p>
    <w:p w14:paraId="2AE2B1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7CE0483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Слайд 11</w:t>
      </w:r>
    </w:p>
    <w:p w14:paraId="66256076">
      <w:pPr>
        <w:pStyle w:val="12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Наша армия оборонялась. Она могла перейти в наступление, но командующий всем фронтом маршал Георгий Жуков  решил, что немецко-фашистские войска должны наступать и потратить свои основные силы. А наша армия должна держать только оборону </w:t>
      </w:r>
      <w:r>
        <w:rPr>
          <w:i/>
          <w:iCs/>
          <w:color w:val="111111"/>
          <w:sz w:val="26"/>
          <w:szCs w:val="26"/>
        </w:rPr>
        <w:t>(обороняться)</w:t>
      </w:r>
      <w:r>
        <w:rPr>
          <w:color w:val="111111"/>
          <w:sz w:val="26"/>
          <w:szCs w:val="26"/>
        </w:rPr>
        <w:t>.</w:t>
      </w:r>
    </w:p>
    <w:p w14:paraId="6483C95F">
      <w:pPr>
        <w:pStyle w:val="12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Когда гитлеровские войска ослабли, 12 июля 1943года наши войска начали первые атаку. Наша артиллерия и авиация обрушили на врага сильный огонь.</w:t>
      </w:r>
    </w:p>
    <w:p w14:paraId="617EF9EE">
      <w:pPr>
        <w:pStyle w:val="12"/>
        <w:shd w:val="clear" w:color="auto" w:fill="FFFFFF"/>
        <w:spacing w:before="0" w:beforeAutospacing="0" w:after="0" w:afterAutospacing="0"/>
        <w:ind w:firstLine="567"/>
        <w:jc w:val="both"/>
        <w:rPr>
          <w:i/>
          <w:iCs/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Фашистские войска понесли большие потери, но все же двигались в атаку, они сумели продвинуться вперед только на несколько километров. Советские солдаты не испугались у стращающих танков врага.</w:t>
      </w:r>
    </w:p>
    <w:p w14:paraId="0BA52DCB">
      <w:pPr>
        <w:pStyle w:val="12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Бились насмерть, сражались в горящих танках, шли на таран. Горели и наши танки, и танки врагов, горела и грохотала вся земля. Всюду были видны воронки от снарядов и бомб. </w:t>
      </w:r>
      <w:r>
        <w:rPr>
          <w:rStyle w:val="8"/>
          <w:b w:val="0"/>
          <w:color w:val="111111"/>
          <w:sz w:val="26"/>
          <w:szCs w:val="26"/>
        </w:rPr>
        <w:t>Курская</w:t>
      </w:r>
      <w:r>
        <w:rPr>
          <w:color w:val="111111"/>
          <w:sz w:val="26"/>
          <w:szCs w:val="26"/>
        </w:rPr>
        <w:t> битва длилась 50 дней. С обеих сторон сражались 1200 танков. Враг понес огромные потери и отступил.</w:t>
      </w:r>
    </w:p>
    <w:p w14:paraId="09D37155">
      <w:pPr>
        <w:pStyle w:val="12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23 августа 1943года. на </w:t>
      </w:r>
      <w:r>
        <w:rPr>
          <w:rStyle w:val="8"/>
          <w:b w:val="0"/>
          <w:color w:val="111111"/>
          <w:sz w:val="26"/>
          <w:szCs w:val="26"/>
        </w:rPr>
        <w:t>Курской</w:t>
      </w:r>
      <w:r>
        <w:rPr>
          <w:color w:val="111111"/>
          <w:sz w:val="26"/>
          <w:szCs w:val="26"/>
        </w:rPr>
        <w:t> дуге битва закончилась полной победой советских войск. Наши воины храбрые, сильные, отважные, бесстрашные, смелые.</w:t>
      </w:r>
    </w:p>
    <w:p w14:paraId="02545568">
      <w:pPr>
        <w:pStyle w:val="12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В честь победы на </w:t>
      </w:r>
      <w:r>
        <w:rPr>
          <w:rStyle w:val="8"/>
          <w:b w:val="0"/>
          <w:color w:val="111111"/>
          <w:sz w:val="26"/>
          <w:szCs w:val="26"/>
        </w:rPr>
        <w:t>Курской дуге</w:t>
      </w:r>
      <w:r>
        <w:rPr>
          <w:color w:val="111111"/>
          <w:sz w:val="26"/>
          <w:szCs w:val="26"/>
        </w:rPr>
        <w:t>, под деревней Прохоровкой где шло танковое сражение установлены памятники </w:t>
      </w:r>
      <w:r>
        <w:rPr>
          <w:i/>
          <w:iCs/>
          <w:color w:val="111111"/>
          <w:sz w:val="26"/>
          <w:szCs w:val="26"/>
        </w:rPr>
        <w:t>«Танковое сражение»</w:t>
      </w:r>
      <w:r>
        <w:rPr>
          <w:color w:val="111111"/>
          <w:sz w:val="26"/>
          <w:szCs w:val="26"/>
        </w:rPr>
        <w:t>, мемориал </w:t>
      </w:r>
      <w:r>
        <w:rPr>
          <w:i/>
          <w:iCs/>
          <w:color w:val="111111"/>
          <w:sz w:val="26"/>
          <w:szCs w:val="26"/>
        </w:rPr>
        <w:t>«В честь героев </w:t>
      </w:r>
      <w:r>
        <w:rPr>
          <w:rStyle w:val="8"/>
          <w:b w:val="0"/>
          <w:i/>
          <w:iCs/>
          <w:color w:val="111111"/>
          <w:sz w:val="26"/>
          <w:szCs w:val="26"/>
        </w:rPr>
        <w:t>Курской битвы</w:t>
      </w:r>
      <w:r>
        <w:rPr>
          <w:i/>
          <w:iCs/>
          <w:color w:val="111111"/>
          <w:sz w:val="26"/>
          <w:szCs w:val="26"/>
        </w:rPr>
        <w:t>»</w:t>
      </w:r>
      <w:r>
        <w:rPr>
          <w:color w:val="111111"/>
          <w:sz w:val="26"/>
          <w:szCs w:val="26"/>
        </w:rPr>
        <w:t> и основной памятник мемориала на Прохоровском поле </w:t>
      </w:r>
      <w:r>
        <w:rPr>
          <w:i/>
          <w:iCs/>
          <w:color w:val="111111"/>
          <w:sz w:val="26"/>
          <w:szCs w:val="26"/>
        </w:rPr>
        <w:t>«Памятник Победы – звонница»</w:t>
      </w:r>
      <w:r>
        <w:rPr>
          <w:color w:val="111111"/>
          <w:sz w:val="26"/>
          <w:szCs w:val="26"/>
        </w:rPr>
        <w:t> здесь через каждые 20 минут звонят колокола в память о погибших русских солдатах.</w:t>
      </w:r>
    </w:p>
    <w:p w14:paraId="0566D040">
      <w:pPr>
        <w:pStyle w:val="12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  <w:shd w:val="clear" w:color="auto" w:fill="FFFFFF"/>
        </w:rPr>
        <w:t>- Вот ребята такая величайшая была </w:t>
      </w:r>
      <w:r>
        <w:rPr>
          <w:rStyle w:val="8"/>
          <w:b w:val="0"/>
          <w:color w:val="111111"/>
          <w:sz w:val="26"/>
          <w:szCs w:val="26"/>
          <w:shd w:val="clear" w:color="auto" w:fill="FFFFFF"/>
        </w:rPr>
        <w:t>Курская</w:t>
      </w:r>
      <w:r>
        <w:rPr>
          <w:color w:val="111111"/>
          <w:sz w:val="26"/>
          <w:szCs w:val="26"/>
          <w:shd w:val="clear" w:color="auto" w:fill="FFFFFF"/>
        </w:rPr>
        <w:t> битва в истории нашей страны.</w:t>
      </w:r>
    </w:p>
    <w:p w14:paraId="3E028CC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087238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4. Закрепление.</w:t>
      </w:r>
    </w:p>
    <w:p w14:paraId="7B874E59">
      <w:pPr>
        <w:pStyle w:val="1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Давайте же подведём итог всему сказанному.</w:t>
      </w:r>
    </w:p>
    <w:p w14:paraId="7082F2EB">
      <w:pPr>
        <w:pStyle w:val="1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i/>
          <w:iCs/>
          <w:color w:val="111111"/>
          <w:sz w:val="26"/>
          <w:szCs w:val="26"/>
        </w:rPr>
      </w:pPr>
      <w:r>
        <w:rPr>
          <w:color w:val="000000"/>
          <w:sz w:val="26"/>
          <w:szCs w:val="26"/>
        </w:rPr>
        <w:t xml:space="preserve">Какое событие произошло  </w:t>
      </w:r>
      <w:r>
        <w:rPr>
          <w:color w:val="111111"/>
          <w:sz w:val="26"/>
          <w:szCs w:val="26"/>
        </w:rPr>
        <w:t>12 июля 1943 года? </w:t>
      </w:r>
      <w:r>
        <w:rPr>
          <w:i/>
          <w:color w:val="111111"/>
          <w:sz w:val="26"/>
          <w:szCs w:val="26"/>
        </w:rPr>
        <w:t>(Прохоровское танковое сражение).</w:t>
      </w:r>
    </w:p>
    <w:p w14:paraId="211974C7">
      <w:pPr>
        <w:pStyle w:val="1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iCs/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Какое значение имеет это сражение в ходе Великой Отечественной войны? (одно из событий коренного перелома в Великой Отечественной войне).</w:t>
      </w:r>
    </w:p>
    <w:p w14:paraId="19A3B21E">
      <w:pPr>
        <w:pStyle w:val="12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iCs/>
          <w:color w:val="111111"/>
          <w:sz w:val="26"/>
          <w:szCs w:val="26"/>
        </w:rPr>
      </w:pPr>
      <w:r>
        <w:rPr>
          <w:iCs/>
          <w:color w:val="111111"/>
          <w:sz w:val="26"/>
          <w:szCs w:val="26"/>
        </w:rPr>
        <w:t>Какие памятные места России посвящены сражению на Курской дуге?</w:t>
      </w:r>
    </w:p>
    <w:p w14:paraId="46E5BA8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200FF9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5.  Практическая работа</w:t>
      </w:r>
    </w:p>
    <w:p w14:paraId="558C159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0D6ED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Инструктаж к практической работе</w:t>
      </w:r>
    </w:p>
    <w:p w14:paraId="0FB42BA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- Сегодня мы с вами будем выполнять групповую творческую работу как древние художники-миниатюристы, без предварительного рисунка простым карандашом. Перед вами </w:t>
      </w: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на столе лежат краски, цветные карандаши, восковые мелки и бумага для рисования.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</w:t>
      </w:r>
    </w:p>
    <w:p w14:paraId="4DA995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Давайте разделимся на 2 группы. Первая  группа рисует батальные сцены Прохоровского танкового сражения выбранным материалом. Постарайтесь почувствовать себя художниками-баталистами, создающими полотно Диорамы «Огненная дуга» или диорамы «Курская битва» Центрального музея Великой Отечественной войны в Москве.</w:t>
      </w:r>
    </w:p>
    <w:p w14:paraId="173785A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Для этого вам предстоит научиться работать в команде: создать общий замысел, распределить участки работы между участниками команды,  научиться договариваться, взаимодействовать друг с другом. </w:t>
      </w:r>
    </w:p>
    <w:p w14:paraId="3BBB523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Вторая -  изображает памятники, посвященные Курской битве. Можно придумать и изобразить памятник Героям Курской битвы, который бы вы хотели создать. Здесь возможна как индивидуальная, так и групповая работа.</w:t>
      </w:r>
    </w:p>
    <w:p w14:paraId="571EF5B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Ваша задача - постараться передать на бумаге ваше видение этого сражения, его значение в ходе Великой Отечественной войны,   настроение участников событий, их стремление к победе над фашизмом,  максимально точно повторить детали военной техники.</w:t>
      </w:r>
    </w:p>
    <w:p w14:paraId="4A0ED5A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Участники распределяются на группы по желанию, выбирают руководителя группы. Приступают к работе. Педагог координирует работу учащихся, оказывает помощь в выборе материалами и цвета.</w:t>
      </w:r>
    </w:p>
    <w:p w14:paraId="52D6D4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</w:p>
    <w:p w14:paraId="19BE5F9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  <w:t>6. Рефлексия</w:t>
      </w:r>
    </w:p>
    <w:p w14:paraId="1B7572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</w:p>
    <w:p w14:paraId="730BC367">
      <w:pPr>
        <w:pStyle w:val="14"/>
        <w:numPr>
          <w:ilvl w:val="0"/>
          <w:numId w:val="5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Что нового вы узнали на занятии?</w:t>
      </w:r>
    </w:p>
    <w:p w14:paraId="5DF55DC3">
      <w:pPr>
        <w:pStyle w:val="14"/>
        <w:numPr>
          <w:ilvl w:val="0"/>
          <w:numId w:val="5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Какое влияние оказала Курская битва на ход Великой Отечественной Войны?</w:t>
      </w:r>
    </w:p>
    <w:p w14:paraId="476DE27B">
      <w:pPr>
        <w:pStyle w:val="14"/>
        <w:numPr>
          <w:ilvl w:val="0"/>
          <w:numId w:val="5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Назовите даты начала и окончания сражения на Курской  дуге? </w:t>
      </w:r>
      <w:r>
        <w:rPr>
          <w:rFonts w:ascii="Times New Roman" w:hAnsi="Times New Roman" w:eastAsia="Times New Roman" w:cs="Times New Roman"/>
          <w:i/>
          <w:color w:val="000000"/>
          <w:sz w:val="26"/>
          <w:szCs w:val="26"/>
        </w:rPr>
        <w:t>(</w:t>
      </w:r>
      <w:r>
        <w:rPr>
          <w:rFonts w:ascii="Times New Roman" w:hAnsi="Times New Roman" w:cs="Times New Roman"/>
          <w:i/>
          <w:color w:val="333333"/>
          <w:sz w:val="26"/>
          <w:szCs w:val="26"/>
          <w:shd w:val="clear" w:color="auto" w:fill="FFFFFF"/>
        </w:rPr>
        <w:t>12 июля — 23 августа 1943 г.)</w:t>
      </w:r>
    </w:p>
    <w:p w14:paraId="6A114E78">
      <w:pPr>
        <w:pStyle w:val="14"/>
        <w:numPr>
          <w:ilvl w:val="0"/>
          <w:numId w:val="5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Имена каких художников-баталистов, создавших великие полотна, вы запомнили?</w:t>
      </w:r>
    </w:p>
    <w:p w14:paraId="26A9D563">
      <w:pPr>
        <w:pStyle w:val="14"/>
        <w:numPr>
          <w:ilvl w:val="0"/>
          <w:numId w:val="5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Какую технику вы выбрали для работы? Почему?</w:t>
      </w:r>
    </w:p>
    <w:p w14:paraId="4495744A">
      <w:pPr>
        <w:pStyle w:val="14"/>
        <w:numPr>
          <w:ilvl w:val="0"/>
          <w:numId w:val="5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Какой, преимущественно, цвет вы использовали  для изображения сражения? Почему? </w:t>
      </w:r>
    </w:p>
    <w:p w14:paraId="6477D928">
      <w:pPr>
        <w:pStyle w:val="14"/>
        <w:numPr>
          <w:ilvl w:val="0"/>
          <w:numId w:val="5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>Какое настроение вы хотели передать зрителю? Какие средства вы для этого использовали?</w:t>
      </w:r>
    </w:p>
    <w:p w14:paraId="151FC7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574BEC3F">
      <w:pPr>
        <w:pStyle w:val="1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Подведение итогов занятия</w:t>
      </w:r>
    </w:p>
    <w:p w14:paraId="27DA2CE5">
      <w:pPr>
        <w:pStyle w:val="14"/>
        <w:shd w:val="clear" w:color="auto" w:fill="FFFFFF"/>
        <w:spacing w:after="0" w:line="240" w:lineRule="auto"/>
        <w:ind w:left="927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</w:p>
    <w:p w14:paraId="5E3108A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- Подводя итог нашего занятия, хочу прочитать вам стихи Николая Истомина «Прохоровское поле».  </w:t>
      </w:r>
    </w:p>
    <w:p w14:paraId="2C47AB2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Над этим полем бушевало пламя,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Был ураган железа и огня.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На этом поле танки сшиблись лбами,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Заскрежетала о броню броня.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Как две разгоряченных встречных бури,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Столкнулись... "Тигр" попятился назад.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Броня, которую ковали в Руре,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Сдалась броне, что выковал Урал.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bookmarkStart w:id="0" w:name="more"/>
      <w:bookmarkEnd w:id="0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Простору, что лежит перед тобою,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Стать полем русской славы суждено,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Об урагане танкового боя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Напоминает нам всегда оно,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О стойкости, о героизме нашем.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И словно символ вечной красоты,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К "Тридцатьчетверке", памятником ставшей,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Со всех сторон народ несет цветы.</w:t>
      </w:r>
    </w:p>
    <w:p w14:paraId="25C44EDB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25C1E9A9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7352755A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5F9922E3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39E46940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16233A3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5149BCDB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0DB64AD8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4959A32D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4147AA5E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6C458F57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52CDCA35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3CDA8863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70FB7264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08047D43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</w:p>
    <w:p w14:paraId="0B7DBEBC">
      <w:pPr>
        <w:spacing w:before="100" w:beforeAutospacing="1" w:after="100" w:afterAutospacing="1" w:line="240" w:lineRule="auto"/>
        <w:ind w:firstLine="567"/>
        <w:outlineLvl w:val="2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  <w:t>Список литературы</w:t>
      </w:r>
    </w:p>
    <w:p w14:paraId="00E92797">
      <w:pPr>
        <w:pStyle w:val="1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646464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Алексеев С. П. Победа под Курском. 1943. Изгнание фашистов. 1943-1944:рассказы для детей / С. П. Алексеев; Худож. А. Лурье. - М.: Детская литература, 2010. 131 с. : ил</w:t>
      </w:r>
      <w:r>
        <w:rPr>
          <w:rFonts w:ascii="Times New Roman" w:hAnsi="Times New Roman" w:cs="Times New Roman"/>
          <w:color w:val="646464"/>
          <w:sz w:val="26"/>
          <w:szCs w:val="26"/>
        </w:rPr>
        <w:t>.</w:t>
      </w:r>
    </w:p>
    <w:p w14:paraId="7774245C">
      <w:pPr>
        <w:pStyle w:val="1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Изобразительное искусство. 1 класс. Система уроков по учебнику Л. А. Неменской. - М.: Учитель, 2014. - 176 c.</w:t>
      </w:r>
    </w:p>
    <w:p w14:paraId="2788972F">
      <w:pPr>
        <w:pStyle w:val="1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Изобразительное искусство. 1-4 классы. Рабочие программы по учебникам под редакцией Б. М. Неменского. - М.: Учитель, 2012. - </w:t>
      </w:r>
      <w:r>
        <w:rPr>
          <w:rFonts w:ascii="Times New Roman" w:hAnsi="Times New Roman" w:eastAsia="Times New Roman" w:cs="Times New Roman"/>
          <w:bCs/>
          <w:sz w:val="26"/>
          <w:szCs w:val="26"/>
        </w:rPr>
        <w:t>547</w:t>
      </w:r>
      <w:r>
        <w:rPr>
          <w:rFonts w:ascii="Times New Roman" w:hAnsi="Times New Roman" w:eastAsia="Times New Roman" w:cs="Times New Roman"/>
          <w:sz w:val="26"/>
          <w:szCs w:val="26"/>
        </w:rPr>
        <w:t> c.</w:t>
      </w:r>
    </w:p>
    <w:p w14:paraId="47EC84D0">
      <w:pPr>
        <w:pStyle w:val="1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Изобразительное искусство. 1-4 классы. Рабочие программы. Предметная линия учебников под редакцией Б. М. Неменского. - Л.: Просвещение, 2015. - 128 c.</w:t>
      </w:r>
    </w:p>
    <w:p w14:paraId="6460015B">
      <w:pPr>
        <w:pStyle w:val="1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Неменская, Лариса Борис Неменский / Лариса Неменская. - М.: Белый город, 2005. - </w:t>
      </w:r>
      <w:r>
        <w:rPr>
          <w:rFonts w:ascii="Times New Roman" w:hAnsi="Times New Roman" w:eastAsia="Times New Roman" w:cs="Times New Roman"/>
          <w:bCs/>
          <w:sz w:val="26"/>
          <w:szCs w:val="26"/>
        </w:rPr>
        <w:t>519</w:t>
      </w:r>
      <w:r>
        <w:rPr>
          <w:rFonts w:ascii="Times New Roman" w:hAnsi="Times New Roman" w:eastAsia="Times New Roman" w:cs="Times New Roman"/>
          <w:sz w:val="26"/>
          <w:szCs w:val="26"/>
        </w:rPr>
        <w:t> c.</w:t>
      </w:r>
    </w:p>
    <w:p w14:paraId="4ED919E1">
      <w:pPr>
        <w:pStyle w:val="1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Неменский, Б. М. Борис Неменский. Каталог выставки / Б.М. Неменский, Ю.Э. Осмоловский, Н.Д. Вилисова. - Л.: Советский художник, 1986. - </w:t>
      </w:r>
      <w:r>
        <w:rPr>
          <w:rFonts w:ascii="Times New Roman" w:hAnsi="Times New Roman" w:eastAsia="Times New Roman" w:cs="Times New Roman"/>
          <w:bCs/>
          <w:sz w:val="26"/>
          <w:szCs w:val="26"/>
        </w:rPr>
        <w:t>217</w:t>
      </w:r>
      <w:r>
        <w:rPr>
          <w:rFonts w:ascii="Times New Roman" w:hAnsi="Times New Roman" w:eastAsia="Times New Roman" w:cs="Times New Roman"/>
          <w:sz w:val="26"/>
          <w:szCs w:val="26"/>
        </w:rPr>
        <w:t> c.</w:t>
      </w:r>
    </w:p>
    <w:p w14:paraId="7FCE23D6">
      <w:pPr>
        <w:pStyle w:val="14"/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sz w:val="26"/>
          <w:szCs w:val="26"/>
        </w:rPr>
        <w:br w:type="textWrapping"/>
      </w:r>
      <w:r>
        <w:rPr>
          <w:rFonts w:ascii="Times New Roman" w:hAnsi="Times New Roman" w:eastAsia="Times New Roman" w:cs="Times New Roman"/>
          <w:b/>
          <w:sz w:val="26"/>
          <w:szCs w:val="26"/>
        </w:rPr>
        <w:t>Интернет-ресурсы</w:t>
      </w:r>
      <w:r>
        <w:rPr>
          <w:rFonts w:ascii="Times New Roman" w:hAnsi="Times New Roman" w:eastAsia="Times New Roman" w:cs="Times New Roman"/>
          <w:b/>
          <w:sz w:val="26"/>
          <w:szCs w:val="26"/>
        </w:rPr>
        <w:br w:type="textWrapping"/>
      </w:r>
    </w:p>
    <w:p w14:paraId="2C62ABD9">
      <w:pPr>
        <w:numPr>
          <w:ilvl w:val="0"/>
          <w:numId w:val="8"/>
        </w:numPr>
        <w:shd w:val="clear" w:color="auto" w:fill="FFFFFF"/>
        <w:spacing w:before="120" w:after="100" w:afterAutospacing="1" w:line="240" w:lineRule="auto"/>
        <w:ind w:left="709"/>
        <w:rPr>
          <w:rFonts w:ascii="Times New Roman" w:hAnsi="Times New Roman" w:cs="Times New Roman"/>
          <w:color w:val="333333"/>
          <w:sz w:val="26"/>
          <w:szCs w:val="26"/>
        </w:rPr>
      </w:pPr>
      <w:r>
        <w:fldChar w:fldCharType="begin"/>
      </w:r>
      <w:r>
        <w:instrText xml:space="preserve"> HYPERLINK "https://victorymuseum.ru/" \t "_blank" </w:instrText>
      </w:r>
      <w:r>
        <w:fldChar w:fldCharType="separate"/>
      </w:r>
      <w:r>
        <w:rPr>
          <w:rStyle w:val="7"/>
          <w:rFonts w:ascii="Times New Roman" w:hAnsi="Times New Roman" w:cs="Times New Roman"/>
          <w:sz w:val="26"/>
          <w:szCs w:val="26"/>
        </w:rPr>
        <w:t>victorymuseum.ru</w:t>
      </w:r>
      <w:r>
        <w:rPr>
          <w:rStyle w:val="7"/>
          <w:rFonts w:ascii="Times New Roman" w:hAnsi="Times New Roman" w:cs="Times New Roman"/>
          <w:sz w:val="26"/>
          <w:szCs w:val="26"/>
        </w:rPr>
        <w:fldChar w:fldCharType="end"/>
      </w:r>
      <w:r>
        <w:rPr>
          <w:rStyle w:val="20"/>
          <w:rFonts w:ascii="Times New Roman" w:hAnsi="Times New Roman" w:cs="Times New Roman"/>
          <w:color w:val="333333"/>
          <w:sz w:val="26"/>
          <w:szCs w:val="26"/>
        </w:rPr>
        <w:t xml:space="preserve"> – официальный сайт  </w:t>
      </w:r>
      <w:r>
        <w:rPr>
          <w:rFonts w:ascii="Times New Roman" w:hAnsi="Times New Roman" w:cs="Times New Roman"/>
          <w:color w:val="323030"/>
          <w:sz w:val="26"/>
          <w:szCs w:val="26"/>
          <w:shd w:val="clear" w:color="auto" w:fill="FDFAFA"/>
        </w:rPr>
        <w:t>ФГБУК  «Центральный музей Великой Отечественной войны 1941-1945 гг.» Музей Победы</w:t>
      </w:r>
    </w:p>
    <w:p w14:paraId="2A5C9EB2">
      <w:pPr>
        <w:numPr>
          <w:ilvl w:val="0"/>
          <w:numId w:val="8"/>
        </w:numPr>
        <w:shd w:val="clear" w:color="auto" w:fill="FFFFFF"/>
        <w:spacing w:before="120"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fldChar w:fldCharType="begin"/>
      </w:r>
      <w:r>
        <w:instrText xml:space="preserve"> HYPERLINK "http://31md.ru/" </w:instrText>
      </w:r>
      <w:r>
        <w:fldChar w:fldCharType="separate"/>
      </w:r>
      <w:r>
        <w:rPr>
          <w:rStyle w:val="7"/>
          <w:rFonts w:ascii="Times New Roman" w:hAnsi="Times New Roman" w:cs="Times New Roman"/>
          <w:sz w:val="26"/>
          <w:szCs w:val="26"/>
        </w:rPr>
        <w:t>http://31md.ru/</w:t>
      </w:r>
      <w:r>
        <w:rPr>
          <w:rStyle w:val="7"/>
          <w:rFonts w:ascii="Times New Roman" w:hAnsi="Times New Roman" w:cs="Times New Roman"/>
          <w:sz w:val="26"/>
          <w:szCs w:val="26"/>
        </w:rPr>
        <w:fldChar w:fldCharType="end"/>
      </w:r>
      <w:r>
        <w:rPr>
          <w:rFonts w:ascii="Times New Roman" w:hAnsi="Times New Roman" w:cs="Times New Roman"/>
          <w:color w:val="323030"/>
          <w:sz w:val="26"/>
          <w:szCs w:val="26"/>
        </w:rPr>
        <w:t xml:space="preserve"> - официальный сайт</w:t>
      </w:r>
      <w:r>
        <w:rPr>
          <w:rFonts w:ascii="Times New Roman" w:hAnsi="Times New Roman" w:cs="Times New Roman"/>
          <w:b/>
          <w:color w:val="323030"/>
          <w:sz w:val="26"/>
          <w:szCs w:val="26"/>
        </w:rPr>
        <w:t xml:space="preserve"> </w:t>
      </w:r>
      <w:r>
        <w:rPr>
          <w:rStyle w:val="8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ГБУК Белгородский государственный историко-художественный музей-диорама «Курская битва. Белгородское направление»</w:t>
      </w:r>
      <w:r>
        <w:rPr>
          <w:rFonts w:ascii="Times New Roman" w:hAnsi="Times New Roman" w:cs="Times New Roman"/>
          <w:b/>
          <w:sz w:val="26"/>
          <w:szCs w:val="26"/>
        </w:rPr>
        <w:br w:type="textWrapping"/>
      </w:r>
    </w:p>
    <w:p w14:paraId="0E8FBD8E">
      <w:pPr>
        <w:shd w:val="clear" w:color="auto" w:fill="FFFFFF"/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877236"/>
      <w:docPartObj>
        <w:docPartGallery w:val="AutoText"/>
      </w:docPartObj>
    </w:sdtPr>
    <w:sdtContent>
      <w:p w14:paraId="1FC4DCE0">
        <w:pPr>
          <w:pStyle w:val="1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6315CC1D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D060EE"/>
    <w:multiLevelType w:val="multilevel"/>
    <w:tmpl w:val="04D060EE"/>
    <w:lvl w:ilvl="0" w:tentative="0">
      <w:start w:val="1"/>
      <w:numFmt w:val="bullet"/>
      <w:lvlText w:val="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">
    <w:nsid w:val="07310A87"/>
    <w:multiLevelType w:val="multilevel"/>
    <w:tmpl w:val="07310A87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554894"/>
    <w:multiLevelType w:val="multilevel"/>
    <w:tmpl w:val="08554894"/>
    <w:lvl w:ilvl="0" w:tentative="0">
      <w:start w:val="1"/>
      <w:numFmt w:val="bullet"/>
      <w:lvlText w:val="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nsid w:val="0E917CD4"/>
    <w:multiLevelType w:val="multilevel"/>
    <w:tmpl w:val="0E917CD4"/>
    <w:lvl w:ilvl="0" w:tentative="0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3C443B6"/>
    <w:multiLevelType w:val="multilevel"/>
    <w:tmpl w:val="23C443B6"/>
    <w:lvl w:ilvl="0" w:tentative="0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5">
    <w:nsid w:val="3DB50411"/>
    <w:multiLevelType w:val="multilevel"/>
    <w:tmpl w:val="3DB50411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99E6C25"/>
    <w:multiLevelType w:val="multilevel"/>
    <w:tmpl w:val="499E6C25"/>
    <w:lvl w:ilvl="0" w:tentative="0">
      <w:start w:val="1"/>
      <w:numFmt w:val="decimal"/>
      <w:lvlText w:val="%1."/>
      <w:lvlJc w:val="left"/>
      <w:pPr>
        <w:ind w:left="1287" w:hanging="360"/>
      </w:pPr>
    </w:lvl>
    <w:lvl w:ilvl="1" w:tentative="0">
      <w:start w:val="1"/>
      <w:numFmt w:val="lowerLetter"/>
      <w:lvlText w:val="%2."/>
      <w:lvlJc w:val="left"/>
      <w:pPr>
        <w:ind w:left="2007" w:hanging="360"/>
      </w:pPr>
    </w:lvl>
    <w:lvl w:ilvl="2" w:tentative="0">
      <w:start w:val="1"/>
      <w:numFmt w:val="lowerRoman"/>
      <w:lvlText w:val="%3."/>
      <w:lvlJc w:val="right"/>
      <w:pPr>
        <w:ind w:left="2727" w:hanging="180"/>
      </w:pPr>
    </w:lvl>
    <w:lvl w:ilvl="3" w:tentative="0">
      <w:start w:val="1"/>
      <w:numFmt w:val="decimal"/>
      <w:lvlText w:val="%4."/>
      <w:lvlJc w:val="left"/>
      <w:pPr>
        <w:ind w:left="3447" w:hanging="360"/>
      </w:pPr>
    </w:lvl>
    <w:lvl w:ilvl="4" w:tentative="0">
      <w:start w:val="1"/>
      <w:numFmt w:val="lowerLetter"/>
      <w:lvlText w:val="%5."/>
      <w:lvlJc w:val="left"/>
      <w:pPr>
        <w:ind w:left="4167" w:hanging="360"/>
      </w:pPr>
    </w:lvl>
    <w:lvl w:ilvl="5" w:tentative="0">
      <w:start w:val="1"/>
      <w:numFmt w:val="lowerRoman"/>
      <w:lvlText w:val="%6."/>
      <w:lvlJc w:val="right"/>
      <w:pPr>
        <w:ind w:left="4887" w:hanging="180"/>
      </w:pPr>
    </w:lvl>
    <w:lvl w:ilvl="6" w:tentative="0">
      <w:start w:val="1"/>
      <w:numFmt w:val="decimal"/>
      <w:lvlText w:val="%7."/>
      <w:lvlJc w:val="left"/>
      <w:pPr>
        <w:ind w:left="5607" w:hanging="360"/>
      </w:pPr>
    </w:lvl>
    <w:lvl w:ilvl="7" w:tentative="0">
      <w:start w:val="1"/>
      <w:numFmt w:val="lowerLetter"/>
      <w:lvlText w:val="%8."/>
      <w:lvlJc w:val="left"/>
      <w:pPr>
        <w:ind w:left="6327" w:hanging="360"/>
      </w:pPr>
    </w:lvl>
    <w:lvl w:ilvl="8" w:tentative="0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310107D"/>
    <w:multiLevelType w:val="multilevel"/>
    <w:tmpl w:val="7310107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eastAsia="Times New Roman" w:cs="Times New Roman"/>
        <w:color w:val="auto"/>
        <w:sz w:val="2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58C"/>
    <w:rsid w:val="0002714C"/>
    <w:rsid w:val="00043BC5"/>
    <w:rsid w:val="0005388E"/>
    <w:rsid w:val="00061621"/>
    <w:rsid w:val="0006170D"/>
    <w:rsid w:val="000866AF"/>
    <w:rsid w:val="0009000F"/>
    <w:rsid w:val="000B4EB6"/>
    <w:rsid w:val="000B7547"/>
    <w:rsid w:val="000F2304"/>
    <w:rsid w:val="00106BF5"/>
    <w:rsid w:val="00106DE5"/>
    <w:rsid w:val="00115258"/>
    <w:rsid w:val="0012720B"/>
    <w:rsid w:val="00160309"/>
    <w:rsid w:val="001640A9"/>
    <w:rsid w:val="00180467"/>
    <w:rsid w:val="001A109B"/>
    <w:rsid w:val="001B1981"/>
    <w:rsid w:val="001C07C0"/>
    <w:rsid w:val="001C2D61"/>
    <w:rsid w:val="001E665B"/>
    <w:rsid w:val="001F2F4E"/>
    <w:rsid w:val="001F3029"/>
    <w:rsid w:val="0022642D"/>
    <w:rsid w:val="00226AAC"/>
    <w:rsid w:val="00262273"/>
    <w:rsid w:val="002779F2"/>
    <w:rsid w:val="00280287"/>
    <w:rsid w:val="002834D3"/>
    <w:rsid w:val="00294963"/>
    <w:rsid w:val="00296C6F"/>
    <w:rsid w:val="002D0792"/>
    <w:rsid w:val="002F2327"/>
    <w:rsid w:val="00306DCA"/>
    <w:rsid w:val="00315F5F"/>
    <w:rsid w:val="00356FB0"/>
    <w:rsid w:val="00361603"/>
    <w:rsid w:val="003872B3"/>
    <w:rsid w:val="003B0D55"/>
    <w:rsid w:val="003D2B34"/>
    <w:rsid w:val="003D7794"/>
    <w:rsid w:val="00415B0B"/>
    <w:rsid w:val="0042424A"/>
    <w:rsid w:val="0044608B"/>
    <w:rsid w:val="00451D16"/>
    <w:rsid w:val="004A5822"/>
    <w:rsid w:val="004E3FA1"/>
    <w:rsid w:val="00553AE7"/>
    <w:rsid w:val="005754C4"/>
    <w:rsid w:val="005A2CFA"/>
    <w:rsid w:val="005C656A"/>
    <w:rsid w:val="005D3576"/>
    <w:rsid w:val="00602BA7"/>
    <w:rsid w:val="00627F02"/>
    <w:rsid w:val="00651B07"/>
    <w:rsid w:val="00696630"/>
    <w:rsid w:val="006C68E6"/>
    <w:rsid w:val="006E3B21"/>
    <w:rsid w:val="00704D46"/>
    <w:rsid w:val="00717EAC"/>
    <w:rsid w:val="00721DEF"/>
    <w:rsid w:val="00731B55"/>
    <w:rsid w:val="007349DA"/>
    <w:rsid w:val="00772243"/>
    <w:rsid w:val="007A240E"/>
    <w:rsid w:val="007A5099"/>
    <w:rsid w:val="007A5CC3"/>
    <w:rsid w:val="007C1752"/>
    <w:rsid w:val="00814025"/>
    <w:rsid w:val="008155B0"/>
    <w:rsid w:val="00822826"/>
    <w:rsid w:val="00824478"/>
    <w:rsid w:val="0083758C"/>
    <w:rsid w:val="008627B5"/>
    <w:rsid w:val="00895EE1"/>
    <w:rsid w:val="008B226D"/>
    <w:rsid w:val="008B72AF"/>
    <w:rsid w:val="008D0877"/>
    <w:rsid w:val="008F36AD"/>
    <w:rsid w:val="009237BB"/>
    <w:rsid w:val="009412FE"/>
    <w:rsid w:val="00996BAD"/>
    <w:rsid w:val="009E4FD8"/>
    <w:rsid w:val="009F0E1B"/>
    <w:rsid w:val="009F4292"/>
    <w:rsid w:val="009F4F00"/>
    <w:rsid w:val="009F7BC0"/>
    <w:rsid w:val="00A213B2"/>
    <w:rsid w:val="00A906B0"/>
    <w:rsid w:val="00AC7A66"/>
    <w:rsid w:val="00AD25A6"/>
    <w:rsid w:val="00AF0493"/>
    <w:rsid w:val="00B128F5"/>
    <w:rsid w:val="00B148F4"/>
    <w:rsid w:val="00B32CFB"/>
    <w:rsid w:val="00B80147"/>
    <w:rsid w:val="00B92F24"/>
    <w:rsid w:val="00BB0CBA"/>
    <w:rsid w:val="00BC6BB3"/>
    <w:rsid w:val="00BF5C79"/>
    <w:rsid w:val="00C039BD"/>
    <w:rsid w:val="00C128CA"/>
    <w:rsid w:val="00C156DF"/>
    <w:rsid w:val="00C2445C"/>
    <w:rsid w:val="00C56000"/>
    <w:rsid w:val="00C722B3"/>
    <w:rsid w:val="00CA7907"/>
    <w:rsid w:val="00CE1E6C"/>
    <w:rsid w:val="00CE2D4F"/>
    <w:rsid w:val="00CF419B"/>
    <w:rsid w:val="00CF4336"/>
    <w:rsid w:val="00D02C39"/>
    <w:rsid w:val="00D14606"/>
    <w:rsid w:val="00D22D2D"/>
    <w:rsid w:val="00D27989"/>
    <w:rsid w:val="00D740B9"/>
    <w:rsid w:val="00DE3453"/>
    <w:rsid w:val="00DE50FB"/>
    <w:rsid w:val="00E10E63"/>
    <w:rsid w:val="00E42562"/>
    <w:rsid w:val="00E94973"/>
    <w:rsid w:val="00EC6BD0"/>
    <w:rsid w:val="00EE1996"/>
    <w:rsid w:val="00F04B7B"/>
    <w:rsid w:val="00F119C4"/>
    <w:rsid w:val="00F51B45"/>
    <w:rsid w:val="00F704DB"/>
    <w:rsid w:val="00F77CEF"/>
    <w:rsid w:val="00F83129"/>
    <w:rsid w:val="00FA75EC"/>
    <w:rsid w:val="00FB08A0"/>
    <w:rsid w:val="00FC408B"/>
    <w:rsid w:val="00FF19F2"/>
    <w:rsid w:val="00FF7B78"/>
    <w:rsid w:val="31C5491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3"/>
    <w:basedOn w:val="1"/>
    <w:link w:val="15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unhideWhenUsed/>
    <w:uiPriority w:val="99"/>
    <w:rPr>
      <w:color w:val="0000FF"/>
      <w:u w:val="single"/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">
    <w:name w:val="header"/>
    <w:basedOn w:val="1"/>
    <w:link w:val="16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footer"/>
    <w:basedOn w:val="1"/>
    <w:link w:val="17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2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3">
    <w:name w:val="Текст выноски Знак"/>
    <w:basedOn w:val="4"/>
    <w:link w:val="9"/>
    <w:semiHidden/>
    <w:uiPriority w:val="99"/>
    <w:rPr>
      <w:rFonts w:ascii="Tahoma" w:hAnsi="Tahoma" w:cs="Tahoma"/>
      <w:sz w:val="16"/>
      <w:szCs w:val="16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Заголовок 3 Знак"/>
    <w:basedOn w:val="4"/>
    <w:link w:val="3"/>
    <w:uiPriority w:val="9"/>
    <w:rPr>
      <w:rFonts w:ascii="Times New Roman" w:hAnsi="Times New Roman" w:eastAsia="Times New Roman" w:cs="Times New Roman"/>
      <w:b/>
      <w:bCs/>
      <w:sz w:val="27"/>
      <w:szCs w:val="27"/>
    </w:rPr>
  </w:style>
  <w:style w:type="character" w:customStyle="1" w:styleId="16">
    <w:name w:val="Верхний колонтитул Знак"/>
    <w:basedOn w:val="4"/>
    <w:link w:val="10"/>
    <w:semiHidden/>
    <w:uiPriority w:val="99"/>
  </w:style>
  <w:style w:type="character" w:customStyle="1" w:styleId="17">
    <w:name w:val="Нижний колонтитул Знак"/>
    <w:basedOn w:val="4"/>
    <w:link w:val="11"/>
    <w:qFormat/>
    <w:uiPriority w:val="99"/>
  </w:style>
  <w:style w:type="character" w:customStyle="1" w:styleId="18">
    <w:name w:val="Заголовок 1 Знак"/>
    <w:basedOn w:val="4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customStyle="1" w:styleId="19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character" w:customStyle="1" w:styleId="20">
    <w:name w:val="root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22E6C-93C0-4D8B-9759-70F961BFEB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2058</Words>
  <Characters>11731</Characters>
  <Lines>97</Lines>
  <Paragraphs>27</Paragraphs>
  <TotalTime>33</TotalTime>
  <ScaleCrop>false</ScaleCrop>
  <LinksUpToDate>false</LinksUpToDate>
  <CharactersWithSpaces>13762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2022-12-16T13:23:00Z</dcterms:created>
  <dc:creator>Админ</dc:creator>
  <cp:lastModifiedBy>Одаренность2</cp:lastModifiedBy>
  <dcterms:modified xsi:type="dcterms:W3CDTF">2026-02-17T09:13:25Z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A11E2E65CE3D4AAB9BF42F5C78A5218A_13</vt:lpwstr>
  </property>
</Properties>
</file>