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1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1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5670361B">
      <w:pPr>
        <w:pStyle w:val="1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1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A56F1A7">
      <w:pPr>
        <w:pStyle w:val="1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DA18B76">
      <w:pPr>
        <w:rPr>
          <w:i/>
        </w:rPr>
      </w:pPr>
    </w:p>
    <w:p w14:paraId="79BD3E23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  <w:lang w:val="ru-RU"/>
        </w:rPr>
        <w:t>ИСПОЛЬЗОВАНИЕ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МЕТОДИКИ</w:t>
      </w:r>
    </w:p>
    <w:p w14:paraId="3F2A7BD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АДАПТИВНО-РАЗВИВАЮЩ</w:t>
      </w:r>
      <w:r>
        <w:rPr>
          <w:b/>
          <w:w w:val="90"/>
          <w:sz w:val="28"/>
          <w:szCs w:val="28"/>
          <w:lang w:val="ru-RU"/>
        </w:rPr>
        <w:t>ЕЙ</w:t>
      </w:r>
      <w:r>
        <w:rPr>
          <w:b/>
          <w:w w:val="90"/>
          <w:sz w:val="28"/>
          <w:szCs w:val="28"/>
        </w:rPr>
        <w:t xml:space="preserve"> ПЕДАГОГИЧЕСК</w:t>
      </w:r>
      <w:r>
        <w:rPr>
          <w:b/>
          <w:w w:val="90"/>
          <w:sz w:val="28"/>
          <w:szCs w:val="28"/>
          <w:lang w:val="ru-RU"/>
        </w:rPr>
        <w:t>ОЙ</w:t>
      </w:r>
      <w:r>
        <w:rPr>
          <w:b/>
          <w:w w:val="90"/>
          <w:sz w:val="28"/>
          <w:szCs w:val="28"/>
        </w:rPr>
        <w:t xml:space="preserve"> ТЕХНОЛОГИ</w:t>
      </w:r>
      <w:r>
        <w:rPr>
          <w:b/>
          <w:w w:val="90"/>
          <w:sz w:val="28"/>
          <w:szCs w:val="28"/>
          <w:lang w:val="ru-RU"/>
        </w:rPr>
        <w:t>И</w:t>
      </w:r>
      <w:r>
        <w:rPr>
          <w:b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  <w:lang w:val="ru-RU"/>
        </w:rPr>
        <w:t>УЧАЩИХСЯ</w:t>
      </w:r>
      <w:r>
        <w:rPr>
          <w:b/>
          <w:w w:val="90"/>
          <w:sz w:val="28"/>
          <w:szCs w:val="28"/>
        </w:rPr>
        <w:t xml:space="preserve"> </w:t>
      </w:r>
    </w:p>
    <w:p w14:paraId="726E6A6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НА УРОКАХ ИСТОРИИ И ОБЩЕСТВОЗНАНИЯ </w:t>
      </w:r>
    </w:p>
    <w:p w14:paraId="27CFB659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</w:t>
      </w:r>
      <w:r>
        <w:rPr>
          <w:rFonts w:hint="default"/>
          <w:b/>
          <w:w w:val="90"/>
          <w:sz w:val="28"/>
          <w:szCs w:val="28"/>
          <w:lang w:val="ru-RU"/>
        </w:rPr>
        <w:t xml:space="preserve"> СОВРЕМЕННОЙ</w:t>
      </w:r>
      <w:r>
        <w:rPr>
          <w:b/>
          <w:w w:val="90"/>
          <w:sz w:val="28"/>
          <w:szCs w:val="28"/>
        </w:rPr>
        <w:t xml:space="preserve"> СРЕДНЕЙ ОБЩЕОБРАЗОВАТЕЛЬНОЙ ШКОЛЕ</w:t>
      </w:r>
    </w:p>
    <w:p w14:paraId="6695DF34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61D39F1A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ПО ОБЩЕЙ ПЕДАГОГИКЕ И ДИДАКТИКЕ)</w:t>
      </w:r>
    </w:p>
    <w:p w14:paraId="704D18B0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</w:p>
    <w:p w14:paraId="5FCA043C">
      <w:pPr>
        <w:pStyle w:val="6"/>
        <w:spacing w:line="360" w:lineRule="auto"/>
        <w:ind w:left="0" w:right="0" w:firstLine="0"/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</w:pPr>
      <w:r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  <w:t>.....</w:t>
      </w:r>
      <w:r>
        <w:rPr>
          <w:rFonts w:hint="default"/>
          <w:b/>
          <w:bCs/>
          <w:i/>
          <w:iCs/>
          <w:w w:val="90"/>
          <w:u w:val="single"/>
          <w:lang w:val="ru-RU"/>
        </w:rPr>
        <w:t>Аннотация:</w:t>
      </w:r>
      <w:r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  <w:t xml:space="preserve"> </w:t>
      </w:r>
      <w:bookmarkStart w:id="0" w:name="_GoBack"/>
      <w:r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  <w:t>в данной научно-методической практико-ориентированной статье по общей педагогике и дидактике рассматривается вариант практического использования адаптивно-развивающей педагогической технологии проблемно-модульного обучения учащихся на уроках истории и обществознания в современной средней общеобразовательной школе.</w:t>
      </w:r>
      <w:bookmarkEnd w:id="0"/>
    </w:p>
    <w:p w14:paraId="7C7E9FCC">
      <w:pPr>
        <w:pStyle w:val="6"/>
        <w:spacing w:line="360" w:lineRule="auto"/>
        <w:ind w:left="0" w:right="0" w:firstLine="0"/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</w:pPr>
      <w:r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  <w:t>.....</w:t>
      </w:r>
      <w:r>
        <w:rPr>
          <w:rFonts w:hint="default"/>
          <w:b/>
          <w:bCs/>
          <w:i/>
          <w:iCs/>
          <w:w w:val="90"/>
          <w:u w:val="single"/>
          <w:lang w:val="ru-RU"/>
        </w:rPr>
        <w:t>Ключевые слова:</w:t>
      </w:r>
      <w:r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  <w:t xml:space="preserve"> методика преподавания, адаптивно-развивающая педагогическая технология проблемно-модульного обучения, опорные сигналы, конспект-схема, учебно-познавательные задания, контролируемые характеристики.</w:t>
      </w:r>
    </w:p>
    <w:p w14:paraId="5A09ACED">
      <w:pPr>
        <w:pStyle w:val="6"/>
        <w:spacing w:line="360" w:lineRule="auto"/>
        <w:ind w:left="0" w:right="0" w:firstLine="0"/>
        <w:rPr>
          <w:w w:val="90"/>
        </w:rPr>
      </w:pPr>
      <w:r>
        <w:rPr>
          <w:w w:val="90"/>
        </w:rPr>
        <w:t xml:space="preserve">     Практический опыт </w:t>
      </w:r>
      <w:r>
        <w:rPr>
          <w:w w:val="90"/>
          <w:lang w:val="ru-RU"/>
        </w:rPr>
        <w:t>использования</w:t>
      </w:r>
      <w:r>
        <w:rPr>
          <w:rFonts w:hint="default"/>
          <w:w w:val="90"/>
          <w:lang w:val="ru-RU"/>
        </w:rPr>
        <w:t xml:space="preserve"> методики</w:t>
      </w:r>
      <w:r>
        <w:rPr>
          <w:w w:val="90"/>
        </w:rPr>
        <w:t xml:space="preserve"> адаптивно-развивающей педагогической технологии проблемно-модульного обучения на уроках истории и обществознания в</w:t>
      </w:r>
      <w:r>
        <w:rPr>
          <w:rFonts w:hint="default"/>
          <w:w w:val="90"/>
          <w:lang w:val="ru-RU"/>
        </w:rPr>
        <w:t xml:space="preserve"> современной</w:t>
      </w:r>
      <w:r>
        <w:rPr>
          <w:w w:val="90"/>
        </w:rPr>
        <w:t xml:space="preserve"> средней общеобразовательной школе может быть не только интересен, но и полезен</w:t>
      </w:r>
      <w:r>
        <w:rPr>
          <w:rFonts w:hint="default"/>
          <w:w w:val="90"/>
          <w:lang w:val="ru-RU"/>
        </w:rPr>
        <w:t xml:space="preserve"> педагогам</w:t>
      </w:r>
      <w:r>
        <w:rPr>
          <w:w w:val="90"/>
        </w:rPr>
        <w:t>. Дело в том, что</w:t>
      </w:r>
      <w:r>
        <w:rPr>
          <w:rFonts w:hint="default"/>
          <w:w w:val="90"/>
          <w:lang w:val="ru-RU"/>
        </w:rPr>
        <w:t>,</w:t>
      </w:r>
      <w:r>
        <w:rPr>
          <w:w w:val="90"/>
        </w:rPr>
        <w:t xml:space="preserve"> зачастую</w:t>
      </w:r>
      <w:r>
        <w:rPr>
          <w:rFonts w:hint="default"/>
          <w:w w:val="90"/>
          <w:lang w:val="ru-RU"/>
        </w:rPr>
        <w:t>,</w:t>
      </w:r>
      <w:r>
        <w:rPr>
          <w:w w:val="90"/>
        </w:rPr>
        <w:t xml:space="preserve"> школьные учителя истории и обществознания страдают от того, что они вынуждены каждый урок изучать новую тему. Таким образом, учебного времени на закрепление, повторение, подведение итогов, ликвидацию пробелов в знаниях учащихся</w:t>
      </w:r>
      <w:r>
        <w:rPr>
          <w:rFonts w:hint="default"/>
          <w:w w:val="90"/>
          <w:lang w:val="ru-RU"/>
        </w:rPr>
        <w:t>,</w:t>
      </w:r>
      <w:r>
        <w:rPr>
          <w:w w:val="90"/>
        </w:rPr>
        <w:t xml:space="preserve"> практически</w:t>
      </w:r>
      <w:r>
        <w:rPr>
          <w:rFonts w:hint="default"/>
          <w:w w:val="90"/>
          <w:lang w:val="ru-RU"/>
        </w:rPr>
        <w:t>,</w:t>
      </w:r>
      <w:r>
        <w:rPr>
          <w:w w:val="90"/>
        </w:rPr>
        <w:t xml:space="preserve"> не остаётся.</w:t>
      </w:r>
    </w:p>
    <w:p w14:paraId="1288FED0">
      <w:pPr>
        <w:pStyle w:val="6"/>
        <w:spacing w:line="360" w:lineRule="auto"/>
        <w:ind w:left="0" w:right="0" w:firstLine="0"/>
        <w:rPr>
          <w:spacing w:val="-4"/>
          <w:w w:val="90"/>
          <w:sz w:val="28"/>
          <w:szCs w:val="28"/>
        </w:rPr>
      </w:pPr>
      <w:r>
        <w:rPr>
          <w:w w:val="90"/>
        </w:rPr>
        <w:t xml:space="preserve">     По нашему мнению, в таких ситуациях приемлемы разработки по </w:t>
      </w:r>
      <w:r>
        <w:rPr>
          <w:w w:val="90"/>
          <w:sz w:val="28"/>
          <w:szCs w:val="28"/>
        </w:rPr>
        <w:t xml:space="preserve">концентрированию и предъявлению в своеобразной </w:t>
      </w:r>
      <w:r>
        <w:rPr>
          <w:spacing w:val="-4"/>
          <w:w w:val="90"/>
          <w:sz w:val="28"/>
          <w:szCs w:val="28"/>
        </w:rPr>
        <w:t xml:space="preserve">форме </w:t>
      </w:r>
      <w:r>
        <w:rPr>
          <w:spacing w:val="-4"/>
          <w:w w:val="90"/>
          <w:sz w:val="28"/>
          <w:szCs w:val="28"/>
          <w:lang w:val="ru-RU"/>
        </w:rPr>
        <w:t>учебно</w:t>
      </w:r>
      <w:r>
        <w:rPr>
          <w:rFonts w:hint="default"/>
          <w:spacing w:val="-4"/>
          <w:w w:val="90"/>
          <w:sz w:val="28"/>
          <w:szCs w:val="28"/>
          <w:lang w:val="ru-RU"/>
        </w:rPr>
        <w:t>-</w:t>
      </w:r>
      <w:r>
        <w:rPr>
          <w:spacing w:val="-4"/>
          <w:w w:val="90"/>
          <w:sz w:val="28"/>
          <w:szCs w:val="28"/>
        </w:rPr>
        <w:t xml:space="preserve">информационного материала. </w:t>
      </w:r>
    </w:p>
    <w:p w14:paraId="5F668455">
      <w:pPr>
        <w:pStyle w:val="6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Посмотрим,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концентрируется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моделях: знаково-символической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образной.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Проанализируем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w w:val="90"/>
          <w:sz w:val="28"/>
          <w:szCs w:val="28"/>
          <w:lang w:val="ru-RU"/>
        </w:rPr>
        <w:t>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</w:t>
      </w:r>
      <w:r>
        <w:rPr>
          <w:w w:val="90"/>
          <w:sz w:val="28"/>
          <w:szCs w:val="28"/>
          <w:lang w:val="ru-RU"/>
        </w:rPr>
        <w:t>уется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информация,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</w:t>
      </w:r>
      <w:r>
        <w:rPr>
          <w:w w:val="95"/>
          <w:sz w:val="28"/>
          <w:szCs w:val="28"/>
        </w:rPr>
        <w:t>трирующая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сражение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Рымник (История России 8 кл. Тема: «Русско-турецкие войны при императрице Екатерине </w:t>
      </w:r>
      <w:r>
        <w:rPr>
          <w:w w:val="95"/>
          <w:sz w:val="28"/>
          <w:szCs w:val="28"/>
          <w:lang w:val="en-US"/>
        </w:rPr>
        <w:t>II</w:t>
      </w:r>
      <w:r>
        <w:rPr>
          <w:w w:val="95"/>
          <w:sz w:val="28"/>
          <w:szCs w:val="28"/>
        </w:rPr>
        <w:t xml:space="preserve">. 1768 – 1791 гг.»). В том 8 классе, где ребята более </w:t>
      </w:r>
      <w:r>
        <w:rPr>
          <w:rFonts w:hint="default"/>
          <w:w w:val="95"/>
          <w:sz w:val="28"/>
          <w:szCs w:val="28"/>
          <w:lang w:val="ru-RU"/>
        </w:rPr>
        <w:t>«</w:t>
      </w:r>
      <w:r>
        <w:rPr>
          <w:w w:val="95"/>
          <w:sz w:val="28"/>
          <w:szCs w:val="28"/>
        </w:rPr>
        <w:t>сильные</w:t>
      </w:r>
      <w:r>
        <w:rPr>
          <w:rFonts w:hint="default"/>
          <w:w w:val="95"/>
          <w:sz w:val="28"/>
          <w:szCs w:val="28"/>
          <w:lang w:val="ru-RU"/>
        </w:rPr>
        <w:t>»</w:t>
      </w:r>
      <w:r>
        <w:rPr>
          <w:w w:val="95"/>
          <w:sz w:val="28"/>
          <w:szCs w:val="28"/>
        </w:rPr>
        <w:t xml:space="preserve"> и мотивированные на результативную учебно-познавательную деятельность, можно поступить следующим образом. Сначала они самостоятельно зачитывают следующий отрывок из текста: «В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1789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против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семитысячного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отряда </w:t>
      </w:r>
      <w:r>
        <w:rPr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w w:val="90"/>
          <w:sz w:val="28"/>
          <w:szCs w:val="28"/>
        </w:rPr>
        <w:t>гда,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врага.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spacing w:val="-2"/>
          <w:w w:val="90"/>
          <w:sz w:val="28"/>
          <w:szCs w:val="28"/>
        </w:rPr>
        <w:t xml:space="preserve">при подавляющем превосходстве. Глубоким обходным </w:t>
      </w:r>
      <w:r>
        <w:rPr>
          <w:spacing w:val="-2"/>
          <w:w w:val="90"/>
          <w:sz w:val="28"/>
          <w:szCs w:val="28"/>
          <w:lang w:val="ru-RU"/>
        </w:rPr>
        <w:t>манёвром</w:t>
      </w:r>
      <w:r>
        <w:rPr>
          <w:spacing w:val="-2"/>
          <w:w w:val="90"/>
          <w:sz w:val="28"/>
          <w:szCs w:val="28"/>
        </w:rPr>
        <w:t xml:space="preserve"> он </w:t>
      </w:r>
      <w:r>
        <w:rPr>
          <w:spacing w:val="-2"/>
          <w:w w:val="90"/>
          <w:sz w:val="28"/>
          <w:szCs w:val="28"/>
          <w:lang w:val="ru-RU"/>
        </w:rPr>
        <w:t>зашёл</w:t>
      </w:r>
      <w:r>
        <w:rPr>
          <w:spacing w:val="-2"/>
          <w:w w:val="90"/>
          <w:sz w:val="28"/>
          <w:szCs w:val="28"/>
        </w:rPr>
        <w:t xml:space="preserve"> в тыл </w:t>
      </w:r>
      <w:r>
        <w:rPr>
          <w:w w:val="90"/>
          <w:sz w:val="28"/>
          <w:szCs w:val="28"/>
        </w:rPr>
        <w:t>турок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смело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бросил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малочисленную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конницу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атаку.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spacing w:val="-2"/>
          <w:w w:val="95"/>
          <w:sz w:val="28"/>
          <w:szCs w:val="28"/>
        </w:rPr>
        <w:t xml:space="preserve">капитулировали…». </w:t>
      </w:r>
    </w:p>
    <w:p w14:paraId="06734537">
      <w:pPr>
        <w:pStyle w:val="6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Прочитав представленный текст, вместе с учителем разбираем прочитанное и составляем следующий примерный «Лист с опорными сигналами» </w:t>
      </w:r>
      <w:r>
        <w:rPr>
          <w:b/>
          <w:spacing w:val="-2"/>
          <w:w w:val="95"/>
          <w:sz w:val="28"/>
          <w:szCs w:val="28"/>
        </w:rPr>
        <w:t xml:space="preserve">(см. </w:t>
      </w:r>
      <w:r>
        <w:rPr>
          <w:b/>
          <w:w w:val="95"/>
          <w:sz w:val="28"/>
          <w:szCs w:val="28"/>
        </w:rPr>
        <w:t>рис.1)</w:t>
      </w:r>
      <w:r>
        <w:rPr>
          <w:w w:val="95"/>
          <w:sz w:val="28"/>
          <w:szCs w:val="28"/>
        </w:rPr>
        <w:t>.</w:t>
      </w:r>
      <w:r>
        <w:rPr>
          <w:w w:val="90"/>
          <w:sz w:val="28"/>
          <w:szCs w:val="28"/>
        </w:rPr>
        <w:t xml:space="preserve"> На основе ассоциативной теории памяти концентрируем и ко</w:t>
      </w:r>
      <w:r>
        <w:rPr>
          <w:w w:val="95"/>
          <w:sz w:val="28"/>
          <w:szCs w:val="28"/>
        </w:rPr>
        <w:t xml:space="preserve">дируем эту порцию информации в примерный «Лист с опорными сигналами» </w:t>
      </w:r>
      <w:r>
        <w:rPr>
          <w:b/>
          <w:w w:val="95"/>
          <w:sz w:val="28"/>
          <w:szCs w:val="28"/>
        </w:rPr>
        <w:t>(см. рис.1)</w:t>
      </w:r>
      <w:r>
        <w:rPr>
          <w:w w:val="95"/>
          <w:sz w:val="28"/>
          <w:szCs w:val="28"/>
        </w:rPr>
        <w:t>. 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случае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понять,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идёт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речь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модели,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нам </w:t>
      </w:r>
      <w:r>
        <w:rPr>
          <w:w w:val="90"/>
          <w:sz w:val="28"/>
          <w:szCs w:val="28"/>
        </w:rPr>
        <w:t>представляется, без дополнительной информации (ключа, кода), объяснения и помощи учителя затруднительно.</w:t>
      </w:r>
    </w:p>
    <w:p w14:paraId="095B39AC">
      <w:pPr>
        <w:pStyle w:val="6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более </w:t>
      </w:r>
      <w:r>
        <w:rPr>
          <w:rFonts w:hint="default"/>
          <w:w w:val="90"/>
          <w:sz w:val="28"/>
          <w:szCs w:val="28"/>
          <w:lang w:val="ru-RU"/>
        </w:rPr>
        <w:t>«</w:t>
      </w:r>
      <w:r>
        <w:rPr>
          <w:w w:val="90"/>
          <w:sz w:val="28"/>
          <w:szCs w:val="28"/>
        </w:rPr>
        <w:t>слабом</w:t>
      </w:r>
      <w:r>
        <w:rPr>
          <w:rFonts w:hint="default"/>
          <w:w w:val="90"/>
          <w:sz w:val="28"/>
          <w:szCs w:val="28"/>
          <w:lang w:val="ru-RU"/>
        </w:rPr>
        <w:t>»</w:t>
      </w:r>
      <w:r>
        <w:rPr>
          <w:w w:val="90"/>
          <w:sz w:val="28"/>
          <w:szCs w:val="28"/>
        </w:rPr>
        <w:t xml:space="preserve"> 8 классе можно поступить следующим образом. Сначала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с помощью учителя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составить примерный «Лист с опорными сигналами» </w:t>
      </w:r>
      <w:r>
        <w:rPr>
          <w:b/>
          <w:w w:val="95"/>
          <w:sz w:val="28"/>
          <w:szCs w:val="28"/>
        </w:rPr>
        <w:t>(см. рис.1)</w:t>
      </w:r>
      <w:r>
        <w:rPr>
          <w:w w:val="95"/>
          <w:sz w:val="28"/>
          <w:szCs w:val="28"/>
        </w:rPr>
        <w:t>, а затем вслух зачитать представленный отрывок из текста.</w:t>
      </w:r>
    </w:p>
    <w:p w14:paraId="15D04B10">
      <w:pPr>
        <w:pStyle w:val="6"/>
        <w:spacing w:line="36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19050" t="0" r="0" b="0"/>
            <wp:wrapTopAndBottom/>
            <wp:docPr id="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87B106">
      <w:pPr>
        <w:spacing w:line="360" w:lineRule="auto"/>
        <w:ind w:right="-105" w:rightChars="0"/>
        <w:jc w:val="center"/>
        <w:rPr>
          <w:b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1.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Лист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опорными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сигналами</w:t>
      </w:r>
    </w:p>
    <w:p w14:paraId="2EBD7B11">
      <w:pPr>
        <w:pStyle w:val="6"/>
        <w:spacing w:line="360" w:lineRule="auto"/>
        <w:ind w:left="0" w:firstLine="0"/>
        <w:rPr>
          <w:w w:val="90"/>
          <w:sz w:val="28"/>
          <w:szCs w:val="28"/>
        </w:rPr>
      </w:pPr>
      <w:r>
        <w:rPr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1237615</wp:posOffset>
            </wp:positionV>
            <wp:extent cx="5324475" cy="3322955"/>
            <wp:effectExtent l="19050" t="0" r="9525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Эту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информацию</w:t>
      </w:r>
      <w:r>
        <w:rPr>
          <w:spacing w:val="-11"/>
          <w:w w:val="95"/>
          <w:sz w:val="28"/>
          <w:szCs w:val="28"/>
        </w:rPr>
        <w:t xml:space="preserve"> можно </w:t>
      </w:r>
      <w:r>
        <w:rPr>
          <w:w w:val="95"/>
          <w:sz w:val="28"/>
          <w:szCs w:val="28"/>
        </w:rPr>
        <w:t>сконцентрировать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 xml:space="preserve">спекте-схеме </w:t>
      </w:r>
      <w:r>
        <w:rPr>
          <w:b/>
          <w:w w:val="90"/>
          <w:sz w:val="28"/>
          <w:szCs w:val="28"/>
        </w:rPr>
        <w:t>(см. рис. 2)</w:t>
      </w:r>
      <w:r>
        <w:rPr>
          <w:w w:val="90"/>
          <w:sz w:val="28"/>
          <w:szCs w:val="28"/>
        </w:rPr>
        <w:t xml:space="preserve">, являющейся образной моделью содержания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поддающейся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</w:t>
      </w:r>
      <w:r>
        <w:rPr>
          <w:w w:val="90"/>
          <w:sz w:val="28"/>
          <w:szCs w:val="28"/>
        </w:rPr>
        <w:t xml:space="preserve">шифровке, особенно если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</w:t>
      </w:r>
      <w:r>
        <w:rPr>
          <w:b/>
          <w:i/>
          <w:w w:val="90"/>
          <w:sz w:val="28"/>
          <w:szCs w:val="28"/>
        </w:rPr>
        <w:t>повторении изученного материала</w:t>
      </w:r>
      <w:r>
        <w:rPr>
          <w:w w:val="90"/>
          <w:sz w:val="28"/>
          <w:szCs w:val="28"/>
        </w:rPr>
        <w:t>.</w:t>
      </w:r>
    </w:p>
    <w:p w14:paraId="17FB3D1A">
      <w:pPr>
        <w:tabs>
          <w:tab w:val="left" w:pos="9240"/>
        </w:tabs>
        <w:spacing w:line="360" w:lineRule="auto"/>
        <w:ind w:right="383"/>
        <w:jc w:val="center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2</w:t>
      </w:r>
      <w:r>
        <w:rPr>
          <w:b/>
          <w:w w:val="90"/>
          <w:sz w:val="28"/>
          <w:szCs w:val="28"/>
        </w:rPr>
        <w:t>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Конспект-схема.</w:t>
      </w:r>
    </w:p>
    <w:p w14:paraId="342E3850">
      <w:pPr>
        <w:pStyle w:val="6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на уроках обществознания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идею </w:t>
      </w:r>
      <w:r>
        <w:rPr>
          <w:spacing w:val="-2"/>
          <w:w w:val="95"/>
          <w:sz w:val="28"/>
          <w:szCs w:val="28"/>
        </w:rPr>
        <w:t>образной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модели,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должно </w:t>
      </w:r>
      <w:r>
        <w:rPr>
          <w:w w:val="95"/>
          <w:sz w:val="28"/>
          <w:szCs w:val="28"/>
        </w:rPr>
        <w:t>вестись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самостоятельно.</w:t>
      </w:r>
    </w:p>
    <w:p w14:paraId="22DBEDDE">
      <w:pPr>
        <w:pStyle w:val="6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Определённый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применяемый</w:t>
      </w:r>
      <w:r>
        <w:rPr>
          <w:spacing w:val="-8"/>
          <w:w w:val="95"/>
          <w:sz w:val="28"/>
          <w:szCs w:val="28"/>
        </w:rPr>
        <w:t xml:space="preserve"> на уроках обществознания </w:t>
      </w:r>
      <w:r>
        <w:rPr>
          <w:spacing w:val="-4"/>
          <w:w w:val="95"/>
          <w:sz w:val="28"/>
          <w:szCs w:val="28"/>
        </w:rPr>
        <w:t>«синтетиче</w:t>
      </w:r>
      <w:r>
        <w:rPr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b/>
          <w:spacing w:val="-4"/>
          <w:w w:val="90"/>
          <w:sz w:val="28"/>
          <w:szCs w:val="28"/>
        </w:rPr>
        <w:t>(см. рис.3.)</w:t>
      </w:r>
      <w:r>
        <w:rPr>
          <w:spacing w:val="-4"/>
          <w:w w:val="90"/>
          <w:sz w:val="28"/>
          <w:szCs w:val="28"/>
        </w:rPr>
        <w:t>, где обобщающий кон</w:t>
      </w:r>
      <w:r>
        <w:rPr>
          <w:spacing w:val="-2"/>
          <w:w w:val="90"/>
          <w:sz w:val="28"/>
          <w:szCs w:val="28"/>
        </w:rPr>
        <w:t>спект-схема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повторения</w:t>
      </w:r>
      <w:r>
        <w:rPr>
          <w:b/>
          <w:i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и</w:t>
      </w:r>
      <w:r>
        <w:rPr>
          <w:b/>
          <w:i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систематизации</w:t>
      </w:r>
      <w:r>
        <w:rPr>
          <w:b/>
          <w:i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знаний</w:t>
      </w:r>
      <w:r>
        <w:rPr>
          <w:b/>
          <w:i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и</w:t>
      </w:r>
      <w:r>
        <w:rPr>
          <w:b/>
          <w:i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обучающимися.</w:t>
      </w:r>
      <w:r>
        <w:rPr>
          <w:spacing w:val="-12"/>
          <w:w w:val="90"/>
          <w:sz w:val="28"/>
          <w:szCs w:val="28"/>
        </w:rPr>
        <w:t xml:space="preserve"> Такой вид работы позволяет учащимся самостоятельно находить нужную информацию и составить план ответа по теме: «Исторический материализм» (Обществознание 10 кл.). Понятно, что такая форма работы может быть использована в 10 кл., где учебный предмет «Обществознание» изучается на углублённом (профильном) уровне.</w:t>
      </w:r>
    </w:p>
    <w:p w14:paraId="25539EA3">
      <w:pPr>
        <w:pStyle w:val="6"/>
        <w:spacing w:line="360" w:lineRule="auto"/>
        <w:ind w:left="0" w:right="141" w:firstLine="0"/>
        <w:rPr>
          <w:w w:val="90"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81280</wp:posOffset>
            </wp:positionV>
            <wp:extent cx="5271135" cy="4076700"/>
            <wp:effectExtent l="19050" t="0" r="5715" b="0"/>
            <wp:wrapTopAndBottom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EE8955">
      <w:pPr>
        <w:spacing w:line="240" w:lineRule="auto"/>
        <w:ind w:right="1304"/>
        <w:jc w:val="center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3.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Синтетический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(обобщающий)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конспект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по</w:t>
      </w:r>
      <w:r>
        <w:rPr>
          <w:b/>
          <w:spacing w:val="-4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разделу</w:t>
      </w:r>
      <w:r>
        <w:rPr>
          <w:b/>
          <w:spacing w:val="-4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«Исторический</w:t>
      </w:r>
      <w:r>
        <w:rPr>
          <w:b/>
          <w:spacing w:val="-4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материализм». Обществознание. 10 кл. Углублённый (профильный) уровень изучения.</w:t>
      </w:r>
    </w:p>
    <w:p w14:paraId="3F94AC12">
      <w:pPr>
        <w:pStyle w:val="6"/>
        <w:spacing w:line="360" w:lineRule="auto"/>
        <w:ind w:left="0" w:right="141" w:firstLine="0"/>
        <w:rPr>
          <w:w w:val="90"/>
          <w:sz w:val="28"/>
          <w:szCs w:val="28"/>
        </w:rPr>
      </w:pPr>
    </w:p>
    <w:p w14:paraId="3F3B3FD7">
      <w:pPr>
        <w:pStyle w:val="6"/>
        <w:spacing w:line="360" w:lineRule="auto"/>
        <w:ind w:left="0" w:right="14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Должного внимания заслуживает структуризация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проведённая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концепции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образа.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spacing w:val="-4"/>
          <w:w w:val="95"/>
          <w:sz w:val="28"/>
          <w:szCs w:val="28"/>
        </w:rPr>
        <w:t>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информации. </w:t>
      </w:r>
      <w:r>
        <w:rPr>
          <w:w w:val="90"/>
          <w:sz w:val="28"/>
          <w:szCs w:val="28"/>
        </w:rPr>
        <w:t>При таком представлении систематизированного материала выявляются основные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нерешённые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предугадать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сложным.</w:t>
      </w:r>
      <w:r>
        <w:rPr>
          <w:spacing w:val="-11"/>
          <w:w w:val="90"/>
          <w:sz w:val="28"/>
          <w:szCs w:val="28"/>
        </w:rPr>
        <w:t xml:space="preserve"> </w:t>
      </w:r>
    </w:p>
    <w:p w14:paraId="0A1C78DD">
      <w:pPr>
        <w:pStyle w:val="6"/>
        <w:spacing w:line="360" w:lineRule="auto"/>
        <w:ind w:left="0" w:right="141" w:firstLine="0"/>
        <w:rPr>
          <w:spacing w:val="-2"/>
          <w:w w:val="95"/>
          <w:sz w:val="28"/>
          <w:szCs w:val="28"/>
        </w:rPr>
      </w:pPr>
      <w:r>
        <w:rPr>
          <w:rFonts w:hint="default"/>
          <w:spacing w:val="-11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spacing w:val="-2"/>
          <w:w w:val="95"/>
          <w:sz w:val="28"/>
          <w:szCs w:val="28"/>
        </w:rPr>
        <w:t>результат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достижения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(см. рис.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4)</w:t>
      </w:r>
      <w:r>
        <w:rPr>
          <w:spacing w:val="-2"/>
          <w:w w:val="95"/>
          <w:sz w:val="28"/>
          <w:szCs w:val="28"/>
        </w:rPr>
        <w:t xml:space="preserve"> на примере темы урока: «Перспективы решения проблем» </w:t>
      </w:r>
      <w:r>
        <w:rPr>
          <w:spacing w:val="-2"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2089150</wp:posOffset>
            </wp:positionV>
            <wp:extent cx="4657725" cy="3171825"/>
            <wp:effectExtent l="19050" t="0" r="9525" b="0"/>
            <wp:wrapTopAndBottom/>
            <wp:docPr id="10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pacing w:val="-2"/>
          <w:w w:val="95"/>
          <w:sz w:val="28"/>
          <w:szCs w:val="28"/>
        </w:rPr>
        <w:t xml:space="preserve">(Обществознание. 11 кл. Базовый уровень). </w:t>
      </w:r>
    </w:p>
    <w:p w14:paraId="16825DFA">
      <w:pPr>
        <w:pStyle w:val="6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Проанализированные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исчерпывают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</w:t>
      </w:r>
      <w:r>
        <w:rPr>
          <w:spacing w:val="-2"/>
          <w:w w:val="90"/>
          <w:sz w:val="28"/>
          <w:szCs w:val="28"/>
        </w:rPr>
        <w:t xml:space="preserve">ний формирования учебного материала, содержащегося в учебных программах и пособиях. </w:t>
      </w:r>
      <w:r>
        <w:rPr>
          <w:spacing w:val="-4"/>
          <w:w w:val="95"/>
          <w:sz w:val="28"/>
          <w:szCs w:val="28"/>
        </w:rPr>
        <w:t xml:space="preserve">Каждый педагог может искать и находить свои оригинальные </w:t>
      </w:r>
      <w:r>
        <w:rPr>
          <w:spacing w:val="-4"/>
          <w:w w:val="90"/>
          <w:sz w:val="28"/>
          <w:szCs w:val="28"/>
        </w:rPr>
        <w:t xml:space="preserve">подходы и модели. </w:t>
      </w:r>
    </w:p>
    <w:p w14:paraId="2DCA93FF">
      <w:pPr>
        <w:pStyle w:val="6"/>
        <w:spacing w:line="360" w:lineRule="auto"/>
        <w:ind w:left="0" w:firstLine="0"/>
        <w:rPr>
          <w:spacing w:val="-4"/>
          <w:w w:val="90"/>
          <w:sz w:val="28"/>
          <w:szCs w:val="28"/>
        </w:rPr>
      </w:pPr>
    </w:p>
    <w:p w14:paraId="49C6010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4</w:t>
      </w:r>
      <w:r>
        <w:rPr>
          <w:b/>
          <w:w w:val="90"/>
          <w:sz w:val="28"/>
          <w:szCs w:val="28"/>
        </w:rPr>
        <w:t>.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Системная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модель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представления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перспектив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решения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проблем.</w:t>
      </w:r>
    </w:p>
    <w:p w14:paraId="01608789">
      <w:pPr>
        <w:pStyle w:val="6"/>
        <w:spacing w:line="360" w:lineRule="auto"/>
        <w:ind w:left="0" w:firstLine="0"/>
        <w:rPr>
          <w:spacing w:val="-4"/>
          <w:w w:val="90"/>
          <w:sz w:val="28"/>
          <w:szCs w:val="28"/>
        </w:rPr>
      </w:pPr>
    </w:p>
    <w:p w14:paraId="595BCE14">
      <w:pPr>
        <w:pStyle w:val="6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spacing w:val="-4"/>
          <w:w w:val="90"/>
          <w:sz w:val="28"/>
          <w:szCs w:val="28"/>
          <w:lang w:val="ru-RU"/>
        </w:rPr>
        <w:t>.....</w:t>
      </w:r>
      <w:r>
        <w:rPr>
          <w:spacing w:val="-4"/>
          <w:w w:val="90"/>
          <w:sz w:val="28"/>
          <w:szCs w:val="28"/>
        </w:rPr>
        <w:t>Главным тут является учёт психолого-педагоги</w:t>
      </w:r>
      <w:r>
        <w:rPr>
          <w:spacing w:val="-4"/>
          <w:w w:val="95"/>
          <w:sz w:val="28"/>
          <w:szCs w:val="28"/>
        </w:rPr>
        <w:t>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9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умений, навыков, компетенций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учащимися</w:t>
      </w:r>
      <w:r>
        <w:rPr>
          <w:spacing w:val="-4"/>
          <w:w w:val="95"/>
          <w:sz w:val="28"/>
          <w:szCs w:val="28"/>
        </w:rPr>
        <w:t>.</w:t>
      </w:r>
    </w:p>
    <w:p w14:paraId="48103B38">
      <w:pPr>
        <w:pStyle w:val="6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Использованием</w:t>
      </w:r>
      <w:r>
        <w:rPr>
          <w:w w:val="90"/>
          <w:sz w:val="28"/>
          <w:szCs w:val="28"/>
        </w:rPr>
        <w:t xml:space="preserve"> методики адаптивно-развивающей педагогической технологии проблемно-модульного обучения на уроках истории и обществознания не заканчивается формирование и представление в ней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процессе обучения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сто</w:t>
      </w:r>
      <w:r>
        <w:rPr>
          <w:rFonts w:hint="default"/>
          <w:w w:val="90"/>
          <w:sz w:val="28"/>
          <w:szCs w:val="28"/>
          <w:lang w:val="ru-RU"/>
        </w:rPr>
        <w:t xml:space="preserve"> 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методическое обеспечение процесса усвоения учебно-познавательного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воспитательного</w:t>
      </w:r>
      <w:r>
        <w:rPr>
          <w:w w:val="90"/>
          <w:sz w:val="28"/>
          <w:szCs w:val="28"/>
        </w:rPr>
        <w:t xml:space="preserve"> материала на уроках истории и обществознания.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Учитель</w:t>
      </w:r>
      <w:r>
        <w:rPr>
          <w:w w:val="90"/>
          <w:sz w:val="28"/>
          <w:szCs w:val="28"/>
        </w:rPr>
        <w:t xml:space="preserve"> делегирует часть своих управленческих функций</w:t>
      </w:r>
      <w:r>
        <w:rPr>
          <w:rFonts w:hint="default"/>
          <w:w w:val="90"/>
          <w:sz w:val="28"/>
          <w:szCs w:val="28"/>
          <w:lang w:val="ru-RU"/>
        </w:rPr>
        <w:t xml:space="preserve"> учащимся.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происходит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самоуправление.</w:t>
      </w:r>
    </w:p>
    <w:p w14:paraId="5E59F91C">
      <w:pPr>
        <w:pStyle w:val="6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При выполнении проблемно-модульных учебно-познавательных заданий можно на правой стороне тетрадного листа</w:t>
      </w:r>
      <w:r>
        <w:rPr>
          <w:rFonts w:hint="default"/>
          <w:sz w:val="28"/>
          <w:szCs w:val="28"/>
          <w:lang w:val="ru-RU"/>
        </w:rPr>
        <w:t xml:space="preserve"> (или на электронном носителе)</w:t>
      </w:r>
      <w:r>
        <w:rPr>
          <w:w w:val="90"/>
          <w:sz w:val="28"/>
          <w:szCs w:val="28"/>
        </w:rPr>
        <w:t xml:space="preserve"> представить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</w:t>
      </w:r>
      <w:r>
        <w:rPr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w w:val="90"/>
          <w:sz w:val="28"/>
          <w:szCs w:val="28"/>
        </w:rPr>
        <w:t>зуйте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лабораторный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д.).</w:t>
      </w:r>
    </w:p>
    <w:p w14:paraId="098E0F96">
      <w:pPr>
        <w:pStyle w:val="6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  <w:lang w:val="ru-RU"/>
        </w:rPr>
        <w:t>С</w:t>
      </w:r>
      <w:r>
        <w:rPr>
          <w:w w:val="90"/>
          <w:sz w:val="28"/>
          <w:szCs w:val="28"/>
        </w:rPr>
        <w:t>казанное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</w:t>
      </w:r>
      <w:r>
        <w:rPr>
          <w:spacing w:val="-2"/>
          <w:w w:val="90"/>
          <w:sz w:val="28"/>
          <w:szCs w:val="28"/>
        </w:rPr>
        <w:t xml:space="preserve">деть следующим образом: </w:t>
      </w:r>
    </w:p>
    <w:p w14:paraId="676364DA">
      <w:pPr>
        <w:pStyle w:val="6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1) «прочитайте какой-либо текст и передайте его своими </w:t>
      </w:r>
      <w:r>
        <w:rPr>
          <w:w w:val="90"/>
          <w:sz w:val="28"/>
          <w:szCs w:val="28"/>
        </w:rPr>
        <w:t>словами</w:t>
      </w:r>
      <w:r>
        <w:rPr>
          <w:spacing w:val="5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письменно»;</w:t>
      </w:r>
      <w:r>
        <w:rPr>
          <w:spacing w:val="58"/>
          <w:sz w:val="28"/>
          <w:szCs w:val="28"/>
        </w:rPr>
        <w:t xml:space="preserve"> 2)</w:t>
      </w:r>
      <w:r>
        <w:rPr>
          <w:w w:val="90"/>
          <w:sz w:val="28"/>
          <w:szCs w:val="28"/>
        </w:rPr>
        <w:t>«проанализируйте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происхождение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какого-либо</w:t>
      </w:r>
      <w:r>
        <w:rPr>
          <w:spacing w:val="5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термина»;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т.д.</w:t>
      </w:r>
    </w:p>
    <w:p w14:paraId="1DD25E95">
      <w:pPr>
        <w:pStyle w:val="6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выбора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spacing w:val="-2"/>
          <w:w w:val="95"/>
          <w:sz w:val="28"/>
          <w:szCs w:val="28"/>
        </w:rPr>
        <w:t>ориентировочной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78FFACFA">
      <w:pPr>
        <w:pStyle w:val="6"/>
        <w:spacing w:line="360" w:lineRule="auto"/>
        <w:ind w:left="0" w:firstLine="0"/>
        <w:rPr>
          <w:spacing w:val="-11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У</w:t>
      </w:r>
      <w:r>
        <w:rPr>
          <w:w w:val="90"/>
          <w:sz w:val="28"/>
          <w:szCs w:val="28"/>
        </w:rPr>
        <w:t>чебные задания выступают в качестве кон</w:t>
      </w:r>
      <w:r>
        <w:rPr>
          <w:w w:val="95"/>
          <w:sz w:val="28"/>
          <w:szCs w:val="28"/>
        </w:rPr>
        <w:t>тролируемых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своей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разнообразными: </w:t>
      </w:r>
      <w:r>
        <w:rPr>
          <w:spacing w:val="-2"/>
          <w:w w:val="90"/>
          <w:sz w:val="28"/>
          <w:szCs w:val="28"/>
        </w:rPr>
        <w:t>заучивание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</w:t>
      </w:r>
      <w:r>
        <w:rPr>
          <w:w w:val="90"/>
          <w:sz w:val="28"/>
          <w:szCs w:val="28"/>
        </w:rPr>
        <w:t>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(отчётной)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</w:t>
      </w:r>
      <w:r>
        <w:rPr>
          <w:spacing w:val="-2"/>
          <w:w w:val="90"/>
          <w:sz w:val="28"/>
          <w:szCs w:val="28"/>
        </w:rPr>
        <w:t>ческой работы, подготовка реферата,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написание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статьи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11"/>
          <w:w w:val="95"/>
          <w:sz w:val="28"/>
          <w:szCs w:val="28"/>
        </w:rPr>
        <w:t xml:space="preserve"> </w:t>
      </w:r>
    </w:p>
    <w:p w14:paraId="682A16E5">
      <w:pPr>
        <w:pStyle w:val="6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 оценивания и методов 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 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на уроках истории и обществознания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 общеобразовательной школе. Это могут быть и тесты, и проверочные работы, и контрольные работы, и задания эвристического характера и т.д., и т.п.</w:t>
      </w:r>
    </w:p>
    <w:p w14:paraId="64D054A3">
      <w:pPr>
        <w:pStyle w:val="6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spacing w:val="-2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Следует иметь в виду и то, что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чем чаще контроль процесса обучения на уроках истории и обществознания, тем выше эффективность управления им. </w:t>
      </w:r>
      <w:r>
        <w:rPr>
          <w:sz w:val="28"/>
          <w:szCs w:val="28"/>
        </w:rPr>
        <w:t>При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этом</w:t>
      </w:r>
      <w:r>
        <w:rPr>
          <w:rFonts w:hint="default"/>
          <w:sz w:val="28"/>
          <w:szCs w:val="28"/>
          <w:lang w:val="ru-RU"/>
        </w:rPr>
        <w:t>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идеальной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считается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обратная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связь.</w:t>
      </w:r>
    </w:p>
    <w:p w14:paraId="0F01C47B">
      <w:pPr>
        <w:pStyle w:val="6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психолого-педагогическом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обратной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признаку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</w:t>
      </w:r>
      <w:r>
        <w:rPr>
          <w:w w:val="95"/>
          <w:sz w:val="28"/>
          <w:szCs w:val="28"/>
        </w:rPr>
        <w:t>жуточный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конечный.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  <w:lang w:val="ru-RU"/>
        </w:rPr>
        <w:t>Н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наряду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текущим,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промежуточ</w:t>
      </w:r>
      <w:r>
        <w:rPr>
          <w:spacing w:val="-2"/>
          <w:w w:val="90"/>
          <w:sz w:val="28"/>
          <w:szCs w:val="28"/>
        </w:rPr>
        <w:t>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контроль.</w:t>
      </w:r>
      <w:r>
        <w:rPr>
          <w:spacing w:val="-5"/>
          <w:w w:val="90"/>
          <w:sz w:val="28"/>
          <w:szCs w:val="28"/>
        </w:rPr>
        <w:t xml:space="preserve"> </w:t>
      </w:r>
    </w:p>
    <w:p w14:paraId="013144D5">
      <w:pPr>
        <w:pStyle w:val="6"/>
        <w:spacing w:line="360" w:lineRule="auto"/>
        <w:ind w:left="0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мы видим, что</w:t>
      </w:r>
      <w:r>
        <w:rPr>
          <w:rFonts w:hint="default"/>
          <w:w w:val="90"/>
          <w:sz w:val="28"/>
          <w:szCs w:val="28"/>
          <w:lang w:val="ru-RU"/>
        </w:rPr>
        <w:t xml:space="preserve"> использование</w:t>
      </w:r>
      <w:r>
        <w:rPr>
          <w:w w:val="90"/>
          <w:sz w:val="28"/>
          <w:szCs w:val="28"/>
        </w:rPr>
        <w:t xml:space="preserve"> адаптивно-развивающ</w:t>
      </w:r>
      <w:r>
        <w:rPr>
          <w:w w:val="90"/>
          <w:sz w:val="28"/>
          <w:szCs w:val="28"/>
          <w:lang w:val="ru-RU"/>
        </w:rPr>
        <w:t>ей</w:t>
      </w:r>
      <w:r>
        <w:rPr>
          <w:w w:val="90"/>
          <w:sz w:val="28"/>
          <w:szCs w:val="28"/>
        </w:rPr>
        <w:t xml:space="preserve"> педагогическ</w:t>
      </w:r>
      <w:r>
        <w:rPr>
          <w:w w:val="90"/>
          <w:sz w:val="28"/>
          <w:szCs w:val="28"/>
          <w:lang w:val="ru-RU"/>
        </w:rPr>
        <w:t>ой</w:t>
      </w:r>
      <w:r>
        <w:rPr>
          <w:w w:val="90"/>
          <w:sz w:val="28"/>
          <w:szCs w:val="28"/>
        </w:rPr>
        <w:t xml:space="preserve"> технологи</w:t>
      </w:r>
      <w:r>
        <w:rPr>
          <w:w w:val="90"/>
          <w:sz w:val="28"/>
          <w:szCs w:val="28"/>
          <w:lang w:val="ru-RU"/>
        </w:rPr>
        <w:t>и</w:t>
      </w:r>
      <w:r>
        <w:rPr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на уроках истории и обществознания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вполне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соответствует требованиям ФГОС 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внедряться в </w:t>
      </w:r>
      <w:r>
        <w:rPr>
          <w:w w:val="90"/>
          <w:sz w:val="28"/>
          <w:szCs w:val="28"/>
          <w:lang w:val="ru-RU"/>
        </w:rPr>
        <w:t>практику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современного Российского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образования.</w:t>
      </w:r>
    </w:p>
    <w:p w14:paraId="2656B80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14:paraId="28F18E61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7D122F07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70A388F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Интенсификация процесса обучения. – М.: Знание, 1987.- 80 с.</w:t>
      </w:r>
    </w:p>
    <w:p w14:paraId="11D29698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3ABEE09A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8AEE2ED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A169AED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07B91039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9534CD5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59.</w:t>
      </w:r>
    </w:p>
    <w:p w14:paraId="72A507F7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1345333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2B49478E">
      <w:pPr>
        <w:pStyle w:val="20"/>
        <w:numPr>
          <w:ilvl w:val="0"/>
          <w:numId w:val="1"/>
        </w:num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632B5C82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7019B6FC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7721AFC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15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51BC0E6F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16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394B85B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DC002DA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6414925">
      <w:pPr>
        <w:pStyle w:val="20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 w:eastAsiaTheme="minorEastAsia"/>
          <w:i w:val="0"/>
          <w:iCs w:val="0"/>
          <w:sz w:val="28"/>
          <w:szCs w:val="28"/>
          <w:lang w:val="en-US" w:eastAsia="ru-RU"/>
        </w:rPr>
        <w:t>19</w:t>
      </w: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C813633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ACC6EA8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0C042B68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u w:val="none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2F3CA4D4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180D9A67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A64CBE0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B3DF577">
      <w:pPr>
        <w:pStyle w:val="20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86B68A1">
      <w:pPr>
        <w:pStyle w:val="20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AB76CEE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5CCF23CE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31F9F0B4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7B3C82DB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3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2D837811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B9077C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C13362C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3B5FC52D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1AC72D8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E74494D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5DFA01E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392 с.</w:t>
      </w:r>
    </w:p>
    <w:p w14:paraId="5EB8BB07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</w:t>
      </w:r>
      <w:r>
        <w:rPr>
          <w:rFonts w:hint="default" w:cs="Times New Roman"/>
          <w:i w:val="0"/>
          <w:iCs w:val="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708B1C1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39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Чошанов М.А. Гибкая технология проблемно-модульного обучения: метод. пособие. – М., 1996. – 158 с.</w:t>
      </w:r>
    </w:p>
    <w:p w14:paraId="1FEEFBD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50" o:spid="_x0000_s1050" o:spt="1" style="position:absolute;left:0pt;margin-left:121pt;margin-top:48.3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cs="Times New Roman"/>
          <w:i w:val="0"/>
          <w:iCs w:val="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 с.</w:t>
      </w:r>
    </w:p>
    <w:p w14:paraId="30C61C2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41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14.</w:t>
      </w:r>
    </w:p>
    <w:p w14:paraId="75D89A1A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42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Методы модульного обучения. – Вильнюс: Минвуз Лат. ССР, 1988. – 55 с.</w:t>
      </w:r>
    </w:p>
    <w:p w14:paraId="119324C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49" o:spid="_x0000_s1049" o:spt="1" style="position:absolute;left:0pt;margin-left:121pt;margin-top:7.05pt;height:16.55pt;width:3.6pt;mso-position-horizontal-relative:page;z-index:-25165312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cs="Times New Roman"/>
          <w:i w:val="0"/>
          <w:iCs w:val="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23B8A7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lang w:val="en-US"/>
        </w:rPr>
      </w:pPr>
      <w:r>
        <w:rPr>
          <w:rFonts w:hint="default" w:cs="Times New Roman"/>
          <w:i w:val="0"/>
          <w:iCs w:val="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Теория и практика модульного обучения //Сов. педагогика. – 1990. - № 1. – С.55 – 60.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747EF"/>
    <w:rsid w:val="00051882"/>
    <w:rsid w:val="00102947"/>
    <w:rsid w:val="00102A7F"/>
    <w:rsid w:val="00142295"/>
    <w:rsid w:val="001553A3"/>
    <w:rsid w:val="001D46CD"/>
    <w:rsid w:val="00287071"/>
    <w:rsid w:val="0040439E"/>
    <w:rsid w:val="004747EF"/>
    <w:rsid w:val="004A3E04"/>
    <w:rsid w:val="004D374E"/>
    <w:rsid w:val="0051062C"/>
    <w:rsid w:val="005C33BB"/>
    <w:rsid w:val="005F083A"/>
    <w:rsid w:val="0065651C"/>
    <w:rsid w:val="00685684"/>
    <w:rsid w:val="00783D3E"/>
    <w:rsid w:val="007F7B49"/>
    <w:rsid w:val="009B0962"/>
    <w:rsid w:val="009E1497"/>
    <w:rsid w:val="00A24C00"/>
    <w:rsid w:val="00BC58F2"/>
    <w:rsid w:val="00BD535B"/>
    <w:rsid w:val="00BE089F"/>
    <w:rsid w:val="00C0063D"/>
    <w:rsid w:val="00C12987"/>
    <w:rsid w:val="00C26D09"/>
    <w:rsid w:val="00CB0908"/>
    <w:rsid w:val="00CE0964"/>
    <w:rsid w:val="00D05F0C"/>
    <w:rsid w:val="00D2664A"/>
    <w:rsid w:val="00DB198C"/>
    <w:rsid w:val="00DC1CD8"/>
    <w:rsid w:val="00E408BD"/>
    <w:rsid w:val="00EA3B6C"/>
    <w:rsid w:val="00EA3CB6"/>
    <w:rsid w:val="05CE3B3D"/>
    <w:rsid w:val="06D4342E"/>
    <w:rsid w:val="2BF34564"/>
    <w:rsid w:val="2C7E1A95"/>
    <w:rsid w:val="2D3E5589"/>
    <w:rsid w:val="2D7C0C4D"/>
    <w:rsid w:val="346D58C5"/>
    <w:rsid w:val="36650C40"/>
    <w:rsid w:val="373572BF"/>
    <w:rsid w:val="410F67D9"/>
    <w:rsid w:val="47965A27"/>
    <w:rsid w:val="56853502"/>
    <w:rsid w:val="57F325D1"/>
    <w:rsid w:val="70425892"/>
    <w:rsid w:val="75993526"/>
    <w:rsid w:val="7DB34244"/>
    <w:rsid w:val="7F81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4"/>
    <w:qFormat/>
    <w:uiPriority w:val="1"/>
    <w:pPr>
      <w:ind w:left="145" w:right="143" w:firstLine="391"/>
      <w:jc w:val="both"/>
    </w:pPr>
    <w:rPr>
      <w:sz w:val="30"/>
      <w:szCs w:val="30"/>
    </w:rPr>
  </w:style>
  <w:style w:type="paragraph" w:styleId="7">
    <w:name w:val="Title"/>
    <w:basedOn w:val="1"/>
    <w:link w:val="19"/>
    <w:qFormat/>
    <w:uiPriority w:val="1"/>
    <w:pPr>
      <w:spacing w:before="248"/>
      <w:ind w:left="386" w:right="383"/>
      <w:jc w:val="center"/>
    </w:pPr>
    <w:rPr>
      <w:b/>
      <w:bCs/>
      <w:sz w:val="49"/>
      <w:szCs w:val="49"/>
    </w:r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OC 1"/>
    <w:basedOn w:val="1"/>
    <w:qFormat/>
    <w:uiPriority w:val="1"/>
    <w:pPr>
      <w:spacing w:before="20"/>
      <w:ind w:left="146"/>
    </w:pPr>
    <w:rPr>
      <w:b/>
      <w:bCs/>
      <w:sz w:val="30"/>
      <w:szCs w:val="30"/>
    </w:rPr>
  </w:style>
  <w:style w:type="paragraph" w:customStyle="1" w:styleId="10">
    <w:name w:val="TOC 2"/>
    <w:basedOn w:val="1"/>
    <w:qFormat/>
    <w:uiPriority w:val="1"/>
    <w:pPr>
      <w:spacing w:before="236"/>
      <w:ind w:left="145"/>
    </w:pPr>
    <w:rPr>
      <w:b/>
      <w:bCs/>
      <w:sz w:val="30"/>
      <w:szCs w:val="30"/>
    </w:rPr>
  </w:style>
  <w:style w:type="paragraph" w:customStyle="1" w:styleId="11">
    <w:name w:val="TOC 3"/>
    <w:basedOn w:val="1"/>
    <w:qFormat/>
    <w:uiPriority w:val="1"/>
    <w:pPr>
      <w:spacing w:before="20"/>
      <w:ind w:left="145"/>
    </w:pPr>
    <w:rPr>
      <w:sz w:val="30"/>
      <w:szCs w:val="30"/>
    </w:rPr>
  </w:style>
  <w:style w:type="paragraph" w:customStyle="1" w:styleId="12">
    <w:name w:val="TOC 4"/>
    <w:basedOn w:val="1"/>
    <w:qFormat/>
    <w:uiPriority w:val="1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13">
    <w:name w:val="TOC 5"/>
    <w:basedOn w:val="1"/>
    <w:qFormat/>
    <w:uiPriority w:val="1"/>
    <w:pPr>
      <w:spacing w:before="19"/>
      <w:ind w:left="145"/>
    </w:pPr>
    <w:rPr>
      <w:b/>
      <w:bCs/>
      <w:i/>
      <w:iCs/>
    </w:rPr>
  </w:style>
  <w:style w:type="character" w:customStyle="1" w:styleId="14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Heading 1"/>
    <w:basedOn w:val="1"/>
    <w:qFormat/>
    <w:uiPriority w:val="1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16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17">
    <w:name w:val="Heading 3"/>
    <w:basedOn w:val="1"/>
    <w:qFormat/>
    <w:uiPriority w:val="1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18">
    <w:name w:val="Heading 4"/>
    <w:basedOn w:val="1"/>
    <w:qFormat/>
    <w:uiPriority w:val="1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character" w:customStyle="1" w:styleId="19">
    <w:name w:val="Название Знак"/>
    <w:basedOn w:val="2"/>
    <w:link w:val="7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0">
    <w:name w:val="List Paragraph"/>
    <w:basedOn w:val="1"/>
    <w:qFormat/>
    <w:uiPriority w:val="1"/>
    <w:pPr>
      <w:ind w:left="146" w:right="143" w:firstLine="391"/>
    </w:pPr>
  </w:style>
  <w:style w:type="paragraph" w:customStyle="1" w:styleId="21">
    <w:name w:val="Table Paragraph"/>
    <w:basedOn w:val="1"/>
    <w:qFormat/>
    <w:uiPriority w:val="1"/>
  </w:style>
  <w:style w:type="character" w:customStyle="1" w:styleId="22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0"/>
    <customShpInfo spid="_x0000_s1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1E1355-8736-4293-ADC7-7864C3720B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5161</Words>
  <Characters>29420</Characters>
  <Lines>245</Lines>
  <Paragraphs>69</Paragraphs>
  <TotalTime>69</TotalTime>
  <ScaleCrop>false</ScaleCrop>
  <LinksUpToDate>false</LinksUpToDate>
  <CharactersWithSpaces>34512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2025-02-08T05:42:00Z</dcterms:created>
  <dc:creator>Пользователь</dc:creator>
  <cp:lastModifiedBy>User</cp:lastModifiedBy>
  <dcterms:modified xsi:type="dcterms:W3CDTF">2026-02-15T07:03:46Z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83BD1D70C4A044E1970A4A6014616D65_12</vt:lpwstr>
  </property>
</Properties>
</file>