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A02C8B" w14:textId="464DB640" w:rsidR="00624CB1" w:rsidRPr="0047389A" w:rsidRDefault="004F7C85" w:rsidP="0047389A">
      <w:pPr>
        <w:spacing w:after="0"/>
        <w:ind w:firstLine="709"/>
        <w:jc w:val="both"/>
        <w:rPr>
          <w:rFonts w:cs="Times New Roman"/>
          <w:b/>
          <w:bCs/>
          <w:caps/>
          <w:sz w:val="24"/>
          <w:szCs w:val="24"/>
        </w:rPr>
      </w:pPr>
      <w:r w:rsidRPr="0047389A">
        <w:rPr>
          <w:rFonts w:cs="Times New Roman"/>
          <w:b/>
          <w:bCs/>
          <w:caps/>
          <w:sz w:val="24"/>
          <w:szCs w:val="24"/>
        </w:rPr>
        <w:t xml:space="preserve">Формирование умений и навыков работы с картографическим материалом на </w:t>
      </w:r>
      <w:r w:rsidR="00882F88" w:rsidRPr="0047389A">
        <w:rPr>
          <w:rFonts w:cs="Times New Roman"/>
          <w:b/>
          <w:bCs/>
          <w:caps/>
          <w:sz w:val="24"/>
          <w:szCs w:val="24"/>
        </w:rPr>
        <w:t xml:space="preserve">занятиях </w:t>
      </w:r>
      <w:r w:rsidRPr="0047389A">
        <w:rPr>
          <w:rFonts w:cs="Times New Roman"/>
          <w:b/>
          <w:bCs/>
          <w:caps/>
          <w:sz w:val="24"/>
          <w:szCs w:val="24"/>
        </w:rPr>
        <w:t>географии</w:t>
      </w:r>
    </w:p>
    <w:p w14:paraId="148E8CB5" w14:textId="77777777" w:rsidR="004F7C85" w:rsidRPr="0047389A" w:rsidRDefault="004F7C85" w:rsidP="0047389A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</w:p>
    <w:p w14:paraId="46A243E2" w14:textId="17D6ACDC" w:rsidR="000F0FB5" w:rsidRPr="0047389A" w:rsidRDefault="00882F88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Фомина Ульяна Александровна</w:t>
      </w:r>
      <w:proofErr w:type="gramStart"/>
      <w:r w:rsidRPr="0047389A">
        <w:rPr>
          <w:rFonts w:cs="Times New Roman"/>
          <w:sz w:val="24"/>
          <w:szCs w:val="24"/>
        </w:rPr>
        <w:t xml:space="preserve"> </w:t>
      </w:r>
      <w:r w:rsidR="000F0FB5" w:rsidRPr="0047389A">
        <w:rPr>
          <w:rFonts w:cs="Times New Roman"/>
          <w:sz w:val="24"/>
          <w:szCs w:val="24"/>
        </w:rPr>
        <w:t>,</w:t>
      </w:r>
      <w:proofErr w:type="gramEnd"/>
      <w:r w:rsidR="000F0FB5" w:rsidRPr="0047389A">
        <w:rPr>
          <w:rFonts w:cs="Times New Roman"/>
          <w:sz w:val="24"/>
          <w:szCs w:val="24"/>
        </w:rPr>
        <w:t xml:space="preserve"> </w:t>
      </w:r>
      <w:r w:rsidRPr="0047389A">
        <w:rPr>
          <w:rFonts w:cs="Times New Roman"/>
          <w:sz w:val="24"/>
          <w:szCs w:val="24"/>
        </w:rPr>
        <w:t>преподаватель</w:t>
      </w:r>
      <w:r w:rsidR="000F0FB5" w:rsidRPr="0047389A">
        <w:rPr>
          <w:rFonts w:cs="Times New Roman"/>
          <w:sz w:val="24"/>
          <w:szCs w:val="24"/>
        </w:rPr>
        <w:t xml:space="preserve"> географии</w:t>
      </w:r>
    </w:p>
    <w:p w14:paraId="7D548D47" w14:textId="4A0BAC52" w:rsidR="004F7C85" w:rsidRPr="0047389A" w:rsidRDefault="00882F88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КГБ ПОУ ХДСТ</w:t>
      </w:r>
    </w:p>
    <w:p w14:paraId="51512139" w14:textId="77777777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Формирование умений и навыков работы с картографическим материалом является одной из ключевых задач на уроках географии. Карты не только являются основным инструментом для визуализации пространственной информации, но и способствуют развитию у учащихся навыков анализа и интерпретации географических данных. Важно, чтобы учащиеся могли не только находить на карте города, реки и горы, но и понимать сложные взаимосвязи между географическими объектами и процессами. Это требует систематической работы по развитию картографической грамотности, начиная с младших классов и продолжая в старших.</w:t>
      </w:r>
    </w:p>
    <w:p w14:paraId="00C5141E" w14:textId="5D6C9C65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 xml:space="preserve">В ФГОС говорится о том, </w:t>
      </w:r>
      <w:r>
        <w:rPr>
          <w:rFonts w:cs="Times New Roman"/>
          <w:color w:val="000000"/>
          <w:sz w:val="24"/>
          <w:szCs w:val="24"/>
        </w:rPr>
        <w:t xml:space="preserve">чтобы каждый учащийся был готов </w:t>
      </w:r>
      <w:r w:rsidRPr="0047389A">
        <w:rPr>
          <w:rFonts w:cs="Times New Roman"/>
          <w:color w:val="000000"/>
          <w:sz w:val="24"/>
          <w:szCs w:val="24"/>
        </w:rPr>
        <w:t>использовать усвоенные знания, умения и способы деятельности в реальной жизни для решения практических задач и жизненно значимых ситуаций. В этом отношении знание географической карт</w:t>
      </w:r>
      <w:proofErr w:type="gramStart"/>
      <w:r w:rsidRPr="0047389A">
        <w:rPr>
          <w:rFonts w:cs="Times New Roman"/>
          <w:color w:val="000000"/>
          <w:sz w:val="24"/>
          <w:szCs w:val="24"/>
        </w:rPr>
        <w:t>ы-</w:t>
      </w:r>
      <w:proofErr w:type="gramEnd"/>
      <w:r w:rsidRPr="0047389A">
        <w:rPr>
          <w:rFonts w:cs="Times New Roman"/>
          <w:color w:val="000000"/>
          <w:sz w:val="24"/>
          <w:szCs w:val="24"/>
        </w:rPr>
        <w:t xml:space="preserve"> пример реального использования и применения в жизни картографических знаний. Хорошему знанию карты должно предшествовать ее понимание и умение читать. Понимать - значит, усвоить главные свойства географических карт. Читать - значит уметь распознавать географическую действительность по ее изображению. Знать – значит помнить, ясно представлять по памяти расположения, относительные размеры и форму объектов. Таким образом, первоначально карта является объектом изучения, а затем источником знаний.</w:t>
      </w:r>
    </w:p>
    <w:p w14:paraId="37B6F440" w14:textId="77777777" w:rsidR="0047389A" w:rsidRPr="0047389A" w:rsidRDefault="0047389A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307457BB" w14:textId="77777777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Одним из базовых умений, которое формируется на уроках географии, является умение читать карту, то есть понимать условные знаки, масштаб, направление и расположение объектов. Преподавателю важно с самого начала обратить внимание на правильное восприятие этих элементов. Например, изучая тему «Физическая карта мира», учащиеся должны не только уметь распознавать горы, реки и равнины, но и понимать, как высота над уровнем моря отображается на карте с помощью цветовых градаций и контурных линий. Это требует тренировок в чтении и интерпретации карт, а также анализа географических особенностей той или иной местности.</w:t>
      </w:r>
    </w:p>
    <w:p w14:paraId="62A5501E" w14:textId="77777777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 xml:space="preserve">Одной из важных составляющих картографической грамотности является умение пользоваться масштабом карты. Умение вычислять реальные расстояния между объектами </w:t>
      </w:r>
      <w:r w:rsidRPr="0047389A">
        <w:rPr>
          <w:rFonts w:cs="Times New Roman"/>
          <w:sz w:val="24"/>
          <w:szCs w:val="24"/>
        </w:rPr>
        <w:lastRenderedPageBreak/>
        <w:t>и понимать соотношение масштаба к действительным размерам территории — это основа для работы с любым картографическим материалом. Преподаватель может предложить учащимся практические задачи на измерение расстояний на карте с последующим переводом их в километры. Например, при изучении политической карты мира можно попросить учащихся рассчитать расстояние между столицами двух стран с помощью линейки и данных масштаба карты.</w:t>
      </w:r>
    </w:p>
    <w:p w14:paraId="7AFF78EB" w14:textId="3FDF00F6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Также большое значение имеет работа с тематическими картами, такими как</w:t>
      </w:r>
      <w:r w:rsidR="00882F88" w:rsidRPr="0047389A">
        <w:rPr>
          <w:rFonts w:cs="Times New Roman"/>
          <w:sz w:val="24"/>
          <w:szCs w:val="24"/>
        </w:rPr>
        <w:t xml:space="preserve"> размещения населения</w:t>
      </w:r>
      <w:r w:rsidRPr="0047389A">
        <w:rPr>
          <w:rFonts w:cs="Times New Roman"/>
          <w:sz w:val="24"/>
          <w:szCs w:val="24"/>
        </w:rPr>
        <w:t xml:space="preserve">, </w:t>
      </w:r>
      <w:r w:rsidR="00882F88" w:rsidRPr="0047389A">
        <w:rPr>
          <w:rFonts w:cs="Times New Roman"/>
          <w:sz w:val="24"/>
          <w:szCs w:val="24"/>
        </w:rPr>
        <w:t>минеральных ресурсов, народы, религии</w:t>
      </w:r>
      <w:r w:rsidRPr="0047389A">
        <w:rPr>
          <w:rFonts w:cs="Times New Roman"/>
          <w:sz w:val="24"/>
          <w:szCs w:val="24"/>
        </w:rPr>
        <w:t>. Тематические карты позволяют учащимся анализировать различные аспекты географической информации и выявлять закономерности, связанные с распределением природных ресурсов, населения или климатических зон.</w:t>
      </w:r>
    </w:p>
    <w:p w14:paraId="35CED066" w14:textId="77777777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Одним из примеров задания с тематической картой может быть исследование демографических показателей различных стран. Учащимся можно предложить проанализировать демографическую карту, на которой показана плотность населения разных регионов мира, и сделать выводы о том, как природные и социальные факторы влияют на распределение населения. В результате учащиеся смогут увидеть связь между географическим положением стран, их климатическими особенностями и уровнем плотности населения.</w:t>
      </w:r>
    </w:p>
    <w:p w14:paraId="705F677B" w14:textId="6934AF90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 xml:space="preserve">В современных условиях всё большее значение приобретает использование цифровых картографических ресурсов, таких как </w:t>
      </w:r>
      <w:proofErr w:type="spellStart"/>
      <w:r w:rsidRPr="0047389A">
        <w:rPr>
          <w:rFonts w:cs="Times New Roman"/>
          <w:sz w:val="24"/>
          <w:szCs w:val="24"/>
        </w:rPr>
        <w:t>Google</w:t>
      </w:r>
      <w:proofErr w:type="spellEnd"/>
      <w:r w:rsidRPr="0047389A">
        <w:rPr>
          <w:rFonts w:cs="Times New Roman"/>
          <w:sz w:val="24"/>
          <w:szCs w:val="24"/>
        </w:rPr>
        <w:t xml:space="preserve"> </w:t>
      </w:r>
      <w:proofErr w:type="spellStart"/>
      <w:r w:rsidRPr="0047389A">
        <w:rPr>
          <w:rFonts w:cs="Times New Roman"/>
          <w:sz w:val="24"/>
          <w:szCs w:val="24"/>
        </w:rPr>
        <w:t>Maps</w:t>
      </w:r>
      <w:proofErr w:type="spellEnd"/>
      <w:r w:rsidRPr="0047389A">
        <w:rPr>
          <w:rFonts w:cs="Times New Roman"/>
          <w:sz w:val="24"/>
          <w:szCs w:val="24"/>
        </w:rPr>
        <w:t>, Эти ресурсы не только предоставляют доступ к огромному количеству картографической информации, но и позволяют учащимся активно взаимодействовать с картами: увеличивать и уменьшать масштаб, прокладывать маршруты, искать географические объекты по координатам. Использование таких цифровых инструментов помогает учащимся развивать навыки работы с картами в современном цифровом мире</w:t>
      </w:r>
      <w:r w:rsidR="00882F88" w:rsidRPr="0047389A">
        <w:rPr>
          <w:rFonts w:cs="Times New Roman"/>
          <w:sz w:val="24"/>
          <w:szCs w:val="24"/>
        </w:rPr>
        <w:t>.</w:t>
      </w:r>
    </w:p>
    <w:p w14:paraId="1711CC2D" w14:textId="25400B1E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Кроме того, важно учить учащихся анализировать карты с точки зрения критического мышления. Например, работая с политическими картами, учащиеся могут рассматривать не только границы стран, но и исследовать, как политические или экономические события могут изменять карты.</w:t>
      </w:r>
    </w:p>
    <w:p w14:paraId="0F91D34E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47389A">
        <w:rPr>
          <w:b/>
          <w:bCs/>
          <w:color w:val="000000"/>
          <w:u w:val="single"/>
        </w:rPr>
        <w:t>Приёмы формирования и развития умений работы с географическими картами</w:t>
      </w:r>
    </w:p>
    <w:p w14:paraId="686419CC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right="992" w:firstLine="709"/>
        <w:jc w:val="both"/>
        <w:rPr>
          <w:color w:val="000000"/>
        </w:rPr>
      </w:pPr>
      <w:r w:rsidRPr="0047389A">
        <w:rPr>
          <w:color w:val="000000"/>
        </w:rPr>
        <w:t xml:space="preserve">При изучении предмета «география» учащиеся должны усвоить очень большой объём географических названий. Это трудно. В своей работе подбираю разные виды педагогических приёмов, которые позволяют активизировать все виды памяти учащихся (моторную, эмоциональную, словесную, образную), </w:t>
      </w:r>
      <w:r w:rsidRPr="0047389A">
        <w:rPr>
          <w:color w:val="000000"/>
        </w:rPr>
        <w:lastRenderedPageBreak/>
        <w:t>развить их внимание, мышление, а также сформировать мотивацию к изучению этого предмета.</w:t>
      </w:r>
    </w:p>
    <w:p w14:paraId="633E855E" w14:textId="24F755A4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b/>
          <w:bCs/>
          <w:color w:val="000000"/>
          <w:u w:val="single"/>
        </w:rPr>
        <w:t>Приёмы формирования мотивации учащихся при работе с картой.</w:t>
      </w:r>
    </w:p>
    <w:p w14:paraId="708F5451" w14:textId="3F9D42F4" w:rsid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Оправдывает себя занимательное изложение, введение игрового момента. Несомненно, наиболее эффективным методом мотивации учащихся является игра. Работа с сигнальными карточками позволяет каждому ребёнку реализовать свой творческий потенциал и продемонстрировать его окружающим.</w:t>
      </w:r>
    </w:p>
    <w:p w14:paraId="03F80827" w14:textId="65D1EC85" w:rsidR="00F462B3" w:rsidRPr="0047389A" w:rsidRDefault="00F462B3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noProof/>
          <w14:ligatures w14:val="standardContextual"/>
        </w:rPr>
        <w:drawing>
          <wp:inline distT="0" distB="0" distL="0" distR="0" wp14:anchorId="2715844F" wp14:editId="2AAA569D">
            <wp:extent cx="4143375" cy="2765703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338" cy="276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29A37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 w:rsidRPr="0047389A">
        <w:rPr>
          <w:b/>
          <w:color w:val="000000"/>
        </w:rPr>
        <w:t xml:space="preserve">Приёмы: </w:t>
      </w:r>
      <w:proofErr w:type="gramStart"/>
      <w:r w:rsidRPr="0047389A">
        <w:rPr>
          <w:b/>
          <w:color w:val="000000"/>
        </w:rPr>
        <w:t>«Географическая цепочка», «Наблюдатель», «Буквенный лабиринт», «Третий лишний», «Зачет по номенклатуре», «Фотография», «Волшебная буква»,», «Географический конструктор», «Географические координаты»</w:t>
      </w:r>
      <w:r w:rsidRPr="0047389A">
        <w:rPr>
          <w:b/>
          <w:bCs/>
          <w:color w:val="000000"/>
        </w:rPr>
        <w:t>.</w:t>
      </w:r>
      <w:proofErr w:type="gramEnd"/>
    </w:p>
    <w:p w14:paraId="0A031450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</w:p>
    <w:p w14:paraId="332EFCDB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47389A">
        <w:rPr>
          <w:b/>
          <w:bCs/>
          <w:color w:val="000000"/>
          <w:u w:val="single"/>
        </w:rPr>
        <w:t>Приём: Зачёт по номенклатуре</w:t>
      </w:r>
    </w:p>
    <w:p w14:paraId="2CA73573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Когда изучение региона заканчивается, проводится урок-зачёт по номенклатуре. Первые 10 минут идёт проверка номенклатуры друг у друга. На втором этапе в течение 10-12 минут проводится диктант: «Найди «белую ворону». И третье задание: учащиеся получают контурные карты, где цифрами отмечены объекты, и они за 15-20 минут должны их подписать. Или выдаются карточки, где перечислены объекты, которые следует отметить на контурной карте. Работа по такой системе даёт хороший результат, а главное – на всех переменах у географической карты толпятся ребята, что говорит об их интересе к предмету.</w:t>
      </w:r>
    </w:p>
    <w:p w14:paraId="25BA5917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47389A">
        <w:rPr>
          <w:b/>
          <w:bCs/>
          <w:color w:val="000000"/>
          <w:u w:val="single"/>
        </w:rPr>
        <w:t>Приём: «Фотография»</w:t>
      </w:r>
    </w:p>
    <w:p w14:paraId="78F898CD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На первом этапе идет простой тренинг по запоминанию каче</w:t>
      </w:r>
      <w:proofErr w:type="gramStart"/>
      <w:r w:rsidRPr="0047389A">
        <w:rPr>
          <w:color w:val="000000"/>
        </w:rPr>
        <w:t>ств пр</w:t>
      </w:r>
      <w:proofErr w:type="gramEnd"/>
      <w:r w:rsidRPr="0047389A">
        <w:rPr>
          <w:color w:val="000000"/>
        </w:rPr>
        <w:t xml:space="preserve">едмета или группы предметов с последующим их описанием. Затем мы переходим к работе с картинками-схемами. Частые тренировки на узнавание контуров материков и их частей, </w:t>
      </w:r>
      <w:r w:rsidRPr="0047389A">
        <w:rPr>
          <w:color w:val="000000"/>
        </w:rPr>
        <w:lastRenderedPageBreak/>
        <w:t>постепенное их заполнение от темы к теме дают возможность работать более продуктивно, а главное – творчески. Учитель может изобразить контур материка на доске, а ученики по очереди заполняют его (рисуют то расположение рек, то природные зоны, то горные массивы).</w:t>
      </w:r>
    </w:p>
    <w:p w14:paraId="740ADB51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47389A">
        <w:rPr>
          <w:b/>
          <w:bCs/>
          <w:color w:val="000000"/>
          <w:u w:val="single"/>
        </w:rPr>
        <w:t>Приём: «Волшебная буква»</w:t>
      </w:r>
    </w:p>
    <w:p w14:paraId="5F8CB387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 xml:space="preserve">Ученикам предлагается за определённое время написать как можно больше географических названий, начинающихся на заданную букву. Побеждает тот, кто вспомнит больше географической номенклатуры. </w:t>
      </w:r>
      <w:proofErr w:type="gramStart"/>
      <w:r w:rsidRPr="0047389A">
        <w:rPr>
          <w:color w:val="000000"/>
        </w:rPr>
        <w:t xml:space="preserve">Например, </w:t>
      </w:r>
      <w:r w:rsidRPr="0047389A">
        <w:rPr>
          <w:b/>
          <w:bCs/>
          <w:color w:val="000000"/>
        </w:rPr>
        <w:t>А</w:t>
      </w:r>
      <w:r w:rsidRPr="0047389A">
        <w:rPr>
          <w:color w:val="000000"/>
        </w:rPr>
        <w:t> – Албания, Андорра, Азербайджан, Англия, Австралийский союз, ...</w:t>
      </w:r>
      <w:r w:rsidRPr="0047389A">
        <w:rPr>
          <w:b/>
          <w:bCs/>
          <w:color w:val="000000"/>
        </w:rPr>
        <w:t>Б</w:t>
      </w:r>
      <w:r w:rsidRPr="0047389A">
        <w:rPr>
          <w:color w:val="000000"/>
        </w:rPr>
        <w:t xml:space="preserve"> – Босния и Герцеговина, Бельгия, Бразилия, Бутан, </w:t>
      </w:r>
      <w:r w:rsidRPr="0047389A">
        <w:rPr>
          <w:b/>
          <w:bCs/>
          <w:color w:val="000000"/>
        </w:rPr>
        <w:t>В</w:t>
      </w:r>
      <w:r w:rsidRPr="0047389A">
        <w:rPr>
          <w:color w:val="000000"/>
        </w:rPr>
        <w:t xml:space="preserve"> – Венесуэла, Венгрия, Вьетнам, </w:t>
      </w:r>
      <w:r w:rsidRPr="0047389A">
        <w:rPr>
          <w:b/>
          <w:bCs/>
          <w:color w:val="000000"/>
        </w:rPr>
        <w:t>Г</w:t>
      </w:r>
      <w:r w:rsidRPr="0047389A">
        <w:rPr>
          <w:color w:val="000000"/>
        </w:rPr>
        <w:t> – Габон, Гвинея Новая, Гондурас, Гватемала.</w:t>
      </w:r>
      <w:proofErr w:type="gramEnd"/>
    </w:p>
    <w:p w14:paraId="33D01AAF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47389A">
        <w:rPr>
          <w:b/>
          <w:bCs/>
          <w:color w:val="000000"/>
          <w:u w:val="single"/>
        </w:rPr>
        <w:t>Приём: «Географический конструктор»</w:t>
      </w:r>
    </w:p>
    <w:p w14:paraId="519C80D8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 xml:space="preserve">Ученик должен быстро из большого количества карточек найти </w:t>
      </w:r>
      <w:proofErr w:type="gramStart"/>
      <w:r w:rsidRPr="0047389A">
        <w:rPr>
          <w:color w:val="000000"/>
        </w:rPr>
        <w:t>нужную</w:t>
      </w:r>
      <w:proofErr w:type="gramEnd"/>
      <w:r w:rsidRPr="0047389A">
        <w:rPr>
          <w:color w:val="000000"/>
        </w:rPr>
        <w:t>. Он представляет собой подсказку, так как имеется набор уже готовых ответов, и в то же время – это напряжённая работа для памяти, поскольку вариантов ответов слишком много.</w:t>
      </w:r>
    </w:p>
    <w:p w14:paraId="7C07AD11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b/>
          <w:color w:val="000000"/>
          <w:u w:val="single"/>
        </w:rPr>
        <w:t>Задание:</w:t>
      </w:r>
      <w:r w:rsidRPr="0047389A">
        <w:rPr>
          <w:color w:val="000000"/>
        </w:rPr>
        <w:t> Из предложенного списка отберите те формы рельефа, которые расположены в Южной Америке.</w:t>
      </w:r>
    </w:p>
    <w:p w14:paraId="4D8753C5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Горы: Кордильеры, Драконовы, Анды,</w:t>
      </w:r>
    </w:p>
    <w:p w14:paraId="5BA58A4D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 xml:space="preserve">Низменности: </w:t>
      </w:r>
      <w:proofErr w:type="spellStart"/>
      <w:r w:rsidRPr="0047389A">
        <w:rPr>
          <w:color w:val="000000"/>
        </w:rPr>
        <w:t>Западно</w:t>
      </w:r>
      <w:proofErr w:type="spellEnd"/>
      <w:r w:rsidRPr="0047389A">
        <w:rPr>
          <w:color w:val="000000"/>
        </w:rPr>
        <w:t xml:space="preserve"> - Сибирская, </w:t>
      </w:r>
      <w:proofErr w:type="spellStart"/>
      <w:r w:rsidRPr="0047389A">
        <w:rPr>
          <w:color w:val="000000"/>
        </w:rPr>
        <w:t>Оринокская</w:t>
      </w:r>
      <w:proofErr w:type="spellEnd"/>
      <w:r w:rsidRPr="0047389A">
        <w:rPr>
          <w:color w:val="000000"/>
        </w:rPr>
        <w:t>, Прикаспийская, Ла-</w:t>
      </w:r>
      <w:proofErr w:type="spellStart"/>
      <w:r w:rsidRPr="0047389A">
        <w:rPr>
          <w:color w:val="000000"/>
        </w:rPr>
        <w:t>Платская</w:t>
      </w:r>
      <w:proofErr w:type="spellEnd"/>
      <w:r w:rsidRPr="0047389A">
        <w:rPr>
          <w:color w:val="000000"/>
        </w:rPr>
        <w:t>,</w:t>
      </w:r>
    </w:p>
    <w:p w14:paraId="78B78EBA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Плоскогорья: Декан, </w:t>
      </w:r>
      <w:proofErr w:type="gramStart"/>
      <w:r w:rsidRPr="0047389A">
        <w:rPr>
          <w:color w:val="000000"/>
        </w:rPr>
        <w:t>Бразильское</w:t>
      </w:r>
      <w:proofErr w:type="gramEnd"/>
      <w:r w:rsidRPr="0047389A">
        <w:rPr>
          <w:color w:val="000000"/>
        </w:rPr>
        <w:t>, </w:t>
      </w:r>
      <w:proofErr w:type="spellStart"/>
      <w:r w:rsidRPr="0047389A">
        <w:rPr>
          <w:color w:val="000000"/>
        </w:rPr>
        <w:t>Гвианское</w:t>
      </w:r>
      <w:proofErr w:type="spellEnd"/>
      <w:r w:rsidRPr="0047389A">
        <w:rPr>
          <w:color w:val="000000"/>
        </w:rPr>
        <w:t>, Среднесибирское,</w:t>
      </w:r>
    </w:p>
    <w:p w14:paraId="34EB5ED8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 xml:space="preserve">Наивысшая точка материка: г. Мак-Кинли, г. Костюшко, г. </w:t>
      </w:r>
      <w:proofErr w:type="spellStart"/>
      <w:r w:rsidRPr="0047389A">
        <w:rPr>
          <w:color w:val="000000"/>
        </w:rPr>
        <w:t>Анонкагуа</w:t>
      </w:r>
      <w:proofErr w:type="spellEnd"/>
      <w:r w:rsidRPr="0047389A">
        <w:rPr>
          <w:color w:val="000000"/>
        </w:rPr>
        <w:t>.</w:t>
      </w:r>
    </w:p>
    <w:p w14:paraId="44A26640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47389A">
        <w:rPr>
          <w:b/>
          <w:bCs/>
          <w:color w:val="000000"/>
          <w:u w:val="single"/>
        </w:rPr>
        <w:t>Приём: «Географические диктанты»</w:t>
      </w:r>
    </w:p>
    <w:p w14:paraId="253980AA" w14:textId="77777777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Наиболее распространённой формой принято считать диктант по контурной карте, когда учитель записывает список географических объектов под номерами, а ученики должны поставить их в соответствующем месте контурной карты.</w:t>
      </w:r>
    </w:p>
    <w:p w14:paraId="2A09C450" w14:textId="0F1E6455" w:rsidR="0047389A" w:rsidRPr="0047389A" w:rsidRDefault="0047389A" w:rsidP="0047389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7389A">
        <w:rPr>
          <w:color w:val="000000"/>
        </w:rPr>
        <w:t>В системе «мышление – внимание – память» именно мышление является ведущим звеном. Мышление – это психический процесс отражения действительности, высшая форма творческой активности человека.</w:t>
      </w:r>
    </w:p>
    <w:p w14:paraId="53BD00A3" w14:textId="77777777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  <w:u w:val="single"/>
        </w:rPr>
      </w:pPr>
      <w:r w:rsidRPr="0047389A">
        <w:rPr>
          <w:rFonts w:cs="Times New Roman"/>
          <w:b/>
          <w:bCs/>
          <w:color w:val="000000"/>
          <w:sz w:val="24"/>
          <w:szCs w:val="24"/>
          <w:u w:val="single"/>
        </w:rPr>
        <w:t>Задания, используемые на занятиях.</w:t>
      </w:r>
    </w:p>
    <w:p w14:paraId="14CE434F" w14:textId="77777777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 xml:space="preserve">2.Задания с текстовыми вопросами. </w:t>
      </w:r>
      <w:r w:rsidRPr="0047389A">
        <w:rPr>
          <w:rFonts w:cs="Times New Roman"/>
          <w:color w:val="000000"/>
          <w:sz w:val="24"/>
          <w:szCs w:val="24"/>
        </w:rPr>
        <w:t>Вопрос задается в классической форме «Народ, проживающий на севере Африки», «Национальная религия в Монголии», «Самая крупная агломерация мира».</w:t>
      </w:r>
    </w:p>
    <w:p w14:paraId="47F8FC39" w14:textId="1BFBD49E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 xml:space="preserve">3.Задания с иллюстрированными вопросами. </w:t>
      </w:r>
      <w:r w:rsidRPr="0047389A">
        <w:rPr>
          <w:rFonts w:cs="Times New Roman"/>
          <w:color w:val="000000"/>
          <w:sz w:val="24"/>
          <w:szCs w:val="24"/>
        </w:rPr>
        <w:t>В этих заданиях используются вопросы с фрагментами или целыми картами.</w:t>
      </w:r>
    </w:p>
    <w:p w14:paraId="35F0FE55" w14:textId="27186CAB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lastRenderedPageBreak/>
        <w:t>А.</w:t>
      </w:r>
      <w:r w:rsidRPr="0047389A">
        <w:rPr>
          <w:rFonts w:cs="Times New Roman"/>
          <w:color w:val="000000"/>
          <w:sz w:val="24"/>
          <w:szCs w:val="24"/>
        </w:rPr>
        <w:t> </w:t>
      </w:r>
      <w:r w:rsidRPr="0047389A">
        <w:rPr>
          <w:rFonts w:cs="Times New Roman"/>
          <w:b/>
          <w:iCs/>
          <w:color w:val="000000"/>
          <w:sz w:val="24"/>
          <w:szCs w:val="24"/>
        </w:rPr>
        <w:t>Задания типа</w:t>
      </w:r>
      <w:r w:rsidRPr="0047389A">
        <w:rPr>
          <w:rFonts w:cs="Times New Roman"/>
          <w:b/>
          <w:i/>
          <w:iCs/>
          <w:color w:val="000000"/>
          <w:sz w:val="24"/>
          <w:szCs w:val="24"/>
        </w:rPr>
        <w:t> </w:t>
      </w:r>
      <w:r w:rsidRPr="0047389A">
        <w:rPr>
          <w:rFonts w:cs="Times New Roman"/>
          <w:b/>
          <w:color w:val="000000"/>
          <w:sz w:val="24"/>
          <w:szCs w:val="24"/>
        </w:rPr>
        <w:t>«Найти – написать».</w:t>
      </w:r>
    </w:p>
    <w:p w14:paraId="7959E4BB" w14:textId="49188997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noProof/>
          <w:sz w:val="24"/>
          <w:szCs w:val="24"/>
          <w:lang w:eastAsia="ru-RU"/>
        </w:rPr>
        <w:drawing>
          <wp:inline distT="0" distB="0" distL="0" distR="0" wp14:anchorId="7C9F8A84" wp14:editId="54151D79">
            <wp:extent cx="3562350" cy="222885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8E2AE" w14:textId="77777777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b/>
          <w:bCs/>
          <w:color w:val="000000"/>
          <w:sz w:val="24"/>
          <w:szCs w:val="24"/>
        </w:rPr>
      </w:pPr>
    </w:p>
    <w:p w14:paraId="520CF3B8" w14:textId="77777777" w:rsidR="0047389A" w:rsidRPr="0047389A" w:rsidRDefault="0047389A" w:rsidP="0047389A">
      <w:pPr>
        <w:shd w:val="clear" w:color="auto" w:fill="FFFFFF"/>
        <w:spacing w:after="0"/>
        <w:ind w:right="1134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 xml:space="preserve">6.Работа с контурными картами. </w:t>
      </w:r>
      <w:r w:rsidRPr="0047389A">
        <w:rPr>
          <w:rFonts w:cs="Times New Roman"/>
          <w:color w:val="000000"/>
          <w:sz w:val="24"/>
          <w:szCs w:val="24"/>
        </w:rPr>
        <w:t>Работая с картой, учащиеся тренируют зрительную, развивают сенсорно-моторную память во время нанесения географических объектов на карту, логически запоминают номенклатуру во время работы. У учащихся формируются навыки выполнения картографических работ, воспитываются такие качества, как точность, внимательность, аккуратность, развивается эстетический вкус.</w:t>
      </w:r>
    </w:p>
    <w:p w14:paraId="55EEB0C2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i/>
          <w:iCs/>
          <w:color w:val="000000"/>
          <w:sz w:val="24"/>
          <w:szCs w:val="24"/>
        </w:rPr>
        <w:t>7.</w:t>
      </w:r>
      <w:r w:rsidRPr="0047389A">
        <w:rPr>
          <w:rFonts w:cs="Times New Roman"/>
          <w:b/>
          <w:bCs/>
          <w:color w:val="000000"/>
          <w:sz w:val="24"/>
          <w:szCs w:val="24"/>
        </w:rPr>
        <w:t>Определение географических координат.</w:t>
      </w:r>
    </w:p>
    <w:p w14:paraId="40FFF74A" w14:textId="6F0DA998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>А.</w:t>
      </w:r>
      <w:r w:rsidRPr="0047389A">
        <w:rPr>
          <w:rFonts w:cs="Times New Roman"/>
          <w:color w:val="000000"/>
          <w:sz w:val="24"/>
          <w:szCs w:val="24"/>
        </w:rPr>
        <w:t> С помощью карты «Мировой транспорт» определить географические координаты крупных морских портов: г. Токио, г. Шанхай,</w:t>
      </w:r>
    </w:p>
    <w:p w14:paraId="36BEB28B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>г. Сингапур, г. Нью-Йорк, г. Ньюкасл.</w:t>
      </w:r>
    </w:p>
    <w:p w14:paraId="4CD43E1C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>Б.</w:t>
      </w:r>
      <w:r w:rsidRPr="0047389A">
        <w:rPr>
          <w:rFonts w:cs="Times New Roman"/>
          <w:color w:val="000000"/>
          <w:sz w:val="24"/>
          <w:szCs w:val="24"/>
        </w:rPr>
        <w:t xml:space="preserve"> Определить название точки по заданным координатам:    62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ю.ш</w:t>
      </w:r>
      <w:proofErr w:type="spellEnd"/>
      <w:r w:rsidRPr="0047389A">
        <w:rPr>
          <w:rFonts w:cs="Times New Roman"/>
          <w:color w:val="000000"/>
          <w:sz w:val="24"/>
          <w:szCs w:val="24"/>
        </w:rPr>
        <w:t xml:space="preserve">. 70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з.д</w:t>
      </w:r>
      <w:proofErr w:type="spellEnd"/>
      <w:r w:rsidRPr="0047389A">
        <w:rPr>
          <w:rFonts w:cs="Times New Roman"/>
          <w:color w:val="000000"/>
          <w:sz w:val="24"/>
          <w:szCs w:val="24"/>
        </w:rPr>
        <w:t>.;</w:t>
      </w:r>
    </w:p>
    <w:p w14:paraId="055F9A2F" w14:textId="7A302560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 xml:space="preserve">50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с.ш</w:t>
      </w:r>
      <w:proofErr w:type="spellEnd"/>
      <w:r w:rsidRPr="0047389A">
        <w:rPr>
          <w:rFonts w:cs="Times New Roman"/>
          <w:color w:val="000000"/>
          <w:sz w:val="24"/>
          <w:szCs w:val="24"/>
        </w:rPr>
        <w:t xml:space="preserve">. 60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в.д</w:t>
      </w:r>
      <w:proofErr w:type="spellEnd"/>
      <w:r w:rsidRPr="0047389A">
        <w:rPr>
          <w:rFonts w:cs="Times New Roman"/>
          <w:color w:val="000000"/>
          <w:sz w:val="24"/>
          <w:szCs w:val="24"/>
        </w:rPr>
        <w:t>.;</w:t>
      </w:r>
    </w:p>
    <w:p w14:paraId="3FAAA0AA" w14:textId="2416C924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 xml:space="preserve">27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с.ш</w:t>
      </w:r>
      <w:proofErr w:type="spellEnd"/>
      <w:r w:rsidRPr="0047389A">
        <w:rPr>
          <w:rFonts w:cs="Times New Roman"/>
          <w:color w:val="000000"/>
          <w:sz w:val="24"/>
          <w:szCs w:val="24"/>
        </w:rPr>
        <w:t xml:space="preserve">. 165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з.д</w:t>
      </w:r>
      <w:proofErr w:type="spellEnd"/>
      <w:r w:rsidRPr="0047389A">
        <w:rPr>
          <w:rFonts w:cs="Times New Roman"/>
          <w:color w:val="000000"/>
          <w:sz w:val="24"/>
          <w:szCs w:val="24"/>
        </w:rPr>
        <w:t>.</w:t>
      </w:r>
    </w:p>
    <w:p w14:paraId="0FE27E51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>8.Соверши путешествие.</w:t>
      </w:r>
    </w:p>
    <w:p w14:paraId="7F1493C2" w14:textId="192F27E6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 xml:space="preserve">1. По политической карте Зарубежной Азии с запада на восток по 40° </w:t>
      </w:r>
      <w:proofErr w:type="spellStart"/>
      <w:r w:rsidRPr="0047389A">
        <w:rPr>
          <w:rFonts w:cs="Times New Roman"/>
          <w:color w:val="000000"/>
          <w:sz w:val="24"/>
          <w:szCs w:val="24"/>
        </w:rPr>
        <w:t>с.ш</w:t>
      </w:r>
      <w:proofErr w:type="spellEnd"/>
      <w:r w:rsidRPr="0047389A">
        <w:rPr>
          <w:rFonts w:cs="Times New Roman"/>
          <w:color w:val="000000"/>
          <w:sz w:val="24"/>
          <w:szCs w:val="24"/>
        </w:rPr>
        <w:t>., называя все государства.</w:t>
      </w:r>
    </w:p>
    <w:p w14:paraId="53756B5E" w14:textId="411A5069" w:rsidR="0047389A" w:rsidRPr="0047389A" w:rsidRDefault="0047389A" w:rsidP="0047389A">
      <w:pPr>
        <w:shd w:val="clear" w:color="auto" w:fill="FFFFFF"/>
        <w:spacing w:after="0"/>
        <w:ind w:right="-6"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t>9.Задания «</w:t>
      </w:r>
      <w:proofErr w:type="gramStart"/>
      <w:r w:rsidRPr="0047389A">
        <w:rPr>
          <w:rFonts w:cs="Times New Roman"/>
          <w:b/>
          <w:bCs/>
          <w:color w:val="000000"/>
          <w:sz w:val="24"/>
          <w:szCs w:val="24"/>
        </w:rPr>
        <w:t>Согласен</w:t>
      </w:r>
      <w:proofErr w:type="gramEnd"/>
      <w:r w:rsidRPr="0047389A">
        <w:rPr>
          <w:rFonts w:cs="Times New Roman"/>
          <w:b/>
          <w:bCs/>
          <w:color w:val="000000"/>
          <w:sz w:val="24"/>
          <w:szCs w:val="24"/>
        </w:rPr>
        <w:t xml:space="preserve"> – не согласен». </w:t>
      </w:r>
      <w:r w:rsidRPr="0047389A">
        <w:rPr>
          <w:rFonts w:cs="Times New Roman"/>
          <w:color w:val="000000"/>
          <w:sz w:val="24"/>
          <w:szCs w:val="24"/>
        </w:rPr>
        <w:t>Учитель зачитывает предложения, а ученики должны определить верно ли это утверждение или нет, согласны или не согласны.</w:t>
      </w:r>
    </w:p>
    <w:p w14:paraId="5AA4D295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>Утверждения по теме «Латинская Америка»:</w:t>
      </w:r>
    </w:p>
    <w:p w14:paraId="002F8B61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>-Латинская Америка была заселена преимущественно французами.</w:t>
      </w:r>
    </w:p>
    <w:p w14:paraId="3B02B545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>-Самое большое островное государство региона  - Куба.</w:t>
      </w:r>
    </w:p>
    <w:p w14:paraId="71F0F846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>-На востоке региона расположены горы Анды.</w:t>
      </w:r>
    </w:p>
    <w:p w14:paraId="44718659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>-На севере регион граничит с США.</w:t>
      </w:r>
    </w:p>
    <w:p w14:paraId="523BD3FB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b/>
          <w:bCs/>
          <w:color w:val="000000"/>
          <w:sz w:val="24"/>
          <w:szCs w:val="24"/>
        </w:rPr>
        <w:lastRenderedPageBreak/>
        <w:t xml:space="preserve">10.Игра «Что это?». </w:t>
      </w:r>
      <w:r w:rsidRPr="0047389A">
        <w:rPr>
          <w:rFonts w:cs="Times New Roman"/>
          <w:color w:val="000000"/>
          <w:sz w:val="24"/>
          <w:szCs w:val="24"/>
        </w:rPr>
        <w:t>Суть приема состоит в том, что называются признаки какой-либо территории или явления, а ученик должен определить, о чем (или о ком) идет речь.</w:t>
      </w:r>
    </w:p>
    <w:p w14:paraId="5C40213E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47389A">
        <w:rPr>
          <w:rFonts w:cs="Times New Roman"/>
          <w:color w:val="000000"/>
          <w:sz w:val="24"/>
          <w:szCs w:val="24"/>
        </w:rPr>
        <w:t xml:space="preserve">Например, при проверке домашнего задания по теме «Зарубежная Европа» </w:t>
      </w:r>
      <w:proofErr w:type="gramStart"/>
      <w:r w:rsidRPr="0047389A">
        <w:rPr>
          <w:rFonts w:cs="Times New Roman"/>
          <w:color w:val="000000"/>
          <w:sz w:val="24"/>
          <w:szCs w:val="24"/>
        </w:rPr>
        <w:t>при</w:t>
      </w:r>
      <w:proofErr w:type="gramEnd"/>
      <w:r w:rsidRPr="0047389A">
        <w:rPr>
          <w:rFonts w:cs="Times New Roman"/>
          <w:color w:val="000000"/>
          <w:sz w:val="24"/>
          <w:szCs w:val="24"/>
        </w:rPr>
        <w:t xml:space="preserve"> используются следующие вопросы:</w:t>
      </w:r>
    </w:p>
    <w:p w14:paraId="2348384B" w14:textId="77777777" w:rsidR="0047389A" w:rsidRPr="0047389A" w:rsidRDefault="0047389A" w:rsidP="0047389A">
      <w:pPr>
        <w:shd w:val="clear" w:color="auto" w:fill="FFFFFF"/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eastAsia="Times New Roman" w:cs="Times New Roman"/>
          <w:sz w:val="24"/>
          <w:szCs w:val="24"/>
          <w:lang w:eastAsia="ru-RU"/>
        </w:rPr>
        <w:t xml:space="preserve">Государство омывается двумя морями. Территория попадала под древнее оледенение. Рельеф имеет подъем от севера к югу. Территория заселена племенами, впервые </w:t>
      </w:r>
      <w:proofErr w:type="spellStart"/>
      <w:r w:rsidRPr="0047389A">
        <w:rPr>
          <w:rFonts w:eastAsia="Times New Roman" w:cs="Times New Roman"/>
          <w:sz w:val="24"/>
          <w:szCs w:val="24"/>
          <w:lang w:eastAsia="ru-RU"/>
        </w:rPr>
        <w:t>упоминающимися</w:t>
      </w:r>
      <w:proofErr w:type="spellEnd"/>
      <w:r w:rsidRPr="0047389A">
        <w:rPr>
          <w:rFonts w:eastAsia="Times New Roman" w:cs="Times New Roman"/>
          <w:sz w:val="24"/>
          <w:szCs w:val="24"/>
          <w:lang w:eastAsia="ru-RU"/>
        </w:rPr>
        <w:t xml:space="preserve"> древним мореплавателем </w:t>
      </w:r>
      <w:proofErr w:type="spellStart"/>
      <w:r w:rsidRPr="0047389A">
        <w:rPr>
          <w:rFonts w:eastAsia="Times New Roman" w:cs="Times New Roman"/>
          <w:sz w:val="24"/>
          <w:szCs w:val="24"/>
          <w:lang w:eastAsia="ru-RU"/>
        </w:rPr>
        <w:t>Пифеем</w:t>
      </w:r>
      <w:proofErr w:type="spellEnd"/>
      <w:r w:rsidRPr="0047389A">
        <w:rPr>
          <w:rFonts w:eastAsia="Times New Roman" w:cs="Times New Roman"/>
          <w:sz w:val="24"/>
          <w:szCs w:val="24"/>
          <w:lang w:eastAsia="ru-RU"/>
        </w:rPr>
        <w:t>.  Однонациональная страна с долей городского населения – 85%.  Входит в «большую семерку» стран по экономическому развитию. Развиты все отрасли промышленности, особенно автомобилестроение. Производятся самые современные автомобили «Мерседес», «Фольксваген», «Опель», «Ауди».</w:t>
      </w:r>
    </w:p>
    <w:p w14:paraId="4ABAD58E" w14:textId="77777777" w:rsidR="0047389A" w:rsidRPr="0047389A" w:rsidRDefault="0047389A" w:rsidP="00781B3C">
      <w:pPr>
        <w:spacing w:after="0"/>
        <w:ind w:firstLine="0"/>
        <w:jc w:val="both"/>
        <w:rPr>
          <w:rFonts w:cs="Times New Roman"/>
          <w:sz w:val="24"/>
          <w:szCs w:val="24"/>
        </w:rPr>
      </w:pPr>
    </w:p>
    <w:p w14:paraId="20D2A2CE" w14:textId="77777777" w:rsidR="004F7C85" w:rsidRPr="0047389A" w:rsidRDefault="004F7C8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7389A">
        <w:rPr>
          <w:rFonts w:cs="Times New Roman"/>
          <w:sz w:val="24"/>
          <w:szCs w:val="24"/>
        </w:rPr>
        <w:t>Таким образом, формирование умений и навыков работы с картографическим материалом на уроках географии — это многоэтапный и систематический процесс, который включает в себя как освоение базовых понятий и терминов, так и развитие аналитических способностей и критического мышления. Преподавателям важно использовать разнообразные подходы к работе с картами, включая практические задания, работу с цифровыми ресурсами и создание собственных карт учащимися. Такой комплексный подход помогает не только повысить уровень картографической грамотности, но и развить у учащихся навыки пространственного мышления, которые необходимы для успешного освоения географических знаний и применения их в реальной жизни.</w:t>
      </w:r>
    </w:p>
    <w:p w14:paraId="2014D634" w14:textId="1325BE78" w:rsidR="005B6955" w:rsidRPr="0047389A" w:rsidRDefault="005B6955" w:rsidP="004738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1D6509CD" w14:textId="6A697BE2" w:rsidR="00624CB1" w:rsidRPr="00F462B3" w:rsidRDefault="00624CB1" w:rsidP="00F462B3">
      <w:pPr>
        <w:spacing w:after="0"/>
        <w:jc w:val="both"/>
        <w:rPr>
          <w:rFonts w:cs="Times New Roman"/>
          <w:sz w:val="24"/>
          <w:szCs w:val="24"/>
        </w:rPr>
      </w:pPr>
      <w:bookmarkStart w:id="0" w:name="_GoBack"/>
      <w:bookmarkEnd w:id="0"/>
    </w:p>
    <w:sectPr w:rsidR="00624CB1" w:rsidRPr="00F46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5BF7"/>
    <w:multiLevelType w:val="multilevel"/>
    <w:tmpl w:val="9FF61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1B2E65"/>
    <w:multiLevelType w:val="multilevel"/>
    <w:tmpl w:val="16423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A7C3C"/>
    <w:multiLevelType w:val="multilevel"/>
    <w:tmpl w:val="DF80E2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275F8A"/>
    <w:multiLevelType w:val="multilevel"/>
    <w:tmpl w:val="E8548C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D228AC"/>
    <w:multiLevelType w:val="hybridMultilevel"/>
    <w:tmpl w:val="71868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13601"/>
    <w:multiLevelType w:val="multilevel"/>
    <w:tmpl w:val="258E0E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1E4458"/>
    <w:multiLevelType w:val="multilevel"/>
    <w:tmpl w:val="284687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672964"/>
    <w:multiLevelType w:val="multilevel"/>
    <w:tmpl w:val="382C63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D855B5"/>
    <w:multiLevelType w:val="multilevel"/>
    <w:tmpl w:val="77F8DC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812776"/>
    <w:multiLevelType w:val="multilevel"/>
    <w:tmpl w:val="241C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8F5A53"/>
    <w:multiLevelType w:val="multilevel"/>
    <w:tmpl w:val="D850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030A39"/>
    <w:multiLevelType w:val="multilevel"/>
    <w:tmpl w:val="9C304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707213"/>
    <w:multiLevelType w:val="multilevel"/>
    <w:tmpl w:val="3566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8C1919"/>
    <w:multiLevelType w:val="multilevel"/>
    <w:tmpl w:val="0CBC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B109C5"/>
    <w:multiLevelType w:val="multilevel"/>
    <w:tmpl w:val="F6328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5A6CEA"/>
    <w:multiLevelType w:val="multilevel"/>
    <w:tmpl w:val="3F480B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B72615"/>
    <w:multiLevelType w:val="multilevel"/>
    <w:tmpl w:val="657E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F4652"/>
    <w:multiLevelType w:val="multilevel"/>
    <w:tmpl w:val="00A078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C32468"/>
    <w:multiLevelType w:val="multilevel"/>
    <w:tmpl w:val="DC1E13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5C2148"/>
    <w:multiLevelType w:val="multilevel"/>
    <w:tmpl w:val="EA1E3A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985BFB"/>
    <w:multiLevelType w:val="multilevel"/>
    <w:tmpl w:val="FE56A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B92233"/>
    <w:multiLevelType w:val="multilevel"/>
    <w:tmpl w:val="4BA44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9A97F92"/>
    <w:multiLevelType w:val="multilevel"/>
    <w:tmpl w:val="B35A2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4329B5"/>
    <w:multiLevelType w:val="multilevel"/>
    <w:tmpl w:val="914450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6E545C"/>
    <w:multiLevelType w:val="multilevel"/>
    <w:tmpl w:val="35208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E95AA8"/>
    <w:multiLevelType w:val="hybridMultilevel"/>
    <w:tmpl w:val="35729D7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63BA1AF1"/>
    <w:multiLevelType w:val="multilevel"/>
    <w:tmpl w:val="6FB4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E147D5"/>
    <w:multiLevelType w:val="hybridMultilevel"/>
    <w:tmpl w:val="DD8E3DFA"/>
    <w:lvl w:ilvl="0" w:tplc="0419000F">
      <w:start w:val="1"/>
      <w:numFmt w:val="decimal"/>
      <w:lvlText w:val="%1."/>
      <w:lvlJc w:val="left"/>
      <w:pPr>
        <w:ind w:left="2999" w:hanging="360"/>
      </w:pPr>
    </w:lvl>
    <w:lvl w:ilvl="1" w:tplc="04190019" w:tentative="1">
      <w:start w:val="1"/>
      <w:numFmt w:val="lowerLetter"/>
      <w:lvlText w:val="%2."/>
      <w:lvlJc w:val="left"/>
      <w:pPr>
        <w:ind w:left="3719" w:hanging="360"/>
      </w:pPr>
    </w:lvl>
    <w:lvl w:ilvl="2" w:tplc="0419001B" w:tentative="1">
      <w:start w:val="1"/>
      <w:numFmt w:val="lowerRoman"/>
      <w:lvlText w:val="%3."/>
      <w:lvlJc w:val="right"/>
      <w:pPr>
        <w:ind w:left="4439" w:hanging="180"/>
      </w:pPr>
    </w:lvl>
    <w:lvl w:ilvl="3" w:tplc="0419000F" w:tentative="1">
      <w:start w:val="1"/>
      <w:numFmt w:val="decimal"/>
      <w:lvlText w:val="%4."/>
      <w:lvlJc w:val="left"/>
      <w:pPr>
        <w:ind w:left="5159" w:hanging="360"/>
      </w:pPr>
    </w:lvl>
    <w:lvl w:ilvl="4" w:tplc="04190019" w:tentative="1">
      <w:start w:val="1"/>
      <w:numFmt w:val="lowerLetter"/>
      <w:lvlText w:val="%5."/>
      <w:lvlJc w:val="left"/>
      <w:pPr>
        <w:ind w:left="5879" w:hanging="360"/>
      </w:pPr>
    </w:lvl>
    <w:lvl w:ilvl="5" w:tplc="0419001B" w:tentative="1">
      <w:start w:val="1"/>
      <w:numFmt w:val="lowerRoman"/>
      <w:lvlText w:val="%6."/>
      <w:lvlJc w:val="right"/>
      <w:pPr>
        <w:ind w:left="6599" w:hanging="180"/>
      </w:pPr>
    </w:lvl>
    <w:lvl w:ilvl="6" w:tplc="0419000F" w:tentative="1">
      <w:start w:val="1"/>
      <w:numFmt w:val="decimal"/>
      <w:lvlText w:val="%7."/>
      <w:lvlJc w:val="left"/>
      <w:pPr>
        <w:ind w:left="7319" w:hanging="360"/>
      </w:pPr>
    </w:lvl>
    <w:lvl w:ilvl="7" w:tplc="04190019" w:tentative="1">
      <w:start w:val="1"/>
      <w:numFmt w:val="lowerLetter"/>
      <w:lvlText w:val="%8."/>
      <w:lvlJc w:val="left"/>
      <w:pPr>
        <w:ind w:left="8039" w:hanging="360"/>
      </w:pPr>
    </w:lvl>
    <w:lvl w:ilvl="8" w:tplc="0419001B" w:tentative="1">
      <w:start w:val="1"/>
      <w:numFmt w:val="lowerRoman"/>
      <w:lvlText w:val="%9."/>
      <w:lvlJc w:val="right"/>
      <w:pPr>
        <w:ind w:left="8759" w:hanging="180"/>
      </w:pPr>
    </w:lvl>
  </w:abstractNum>
  <w:abstractNum w:abstractNumId="28">
    <w:nsid w:val="69CB6C33"/>
    <w:multiLevelType w:val="multilevel"/>
    <w:tmpl w:val="58F88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200968"/>
    <w:multiLevelType w:val="multilevel"/>
    <w:tmpl w:val="09A20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36C4B"/>
    <w:multiLevelType w:val="multilevel"/>
    <w:tmpl w:val="6FA47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6F97401"/>
    <w:multiLevelType w:val="hybridMultilevel"/>
    <w:tmpl w:val="DFFA2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3E6699"/>
    <w:multiLevelType w:val="multilevel"/>
    <w:tmpl w:val="B56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606B08"/>
    <w:multiLevelType w:val="multilevel"/>
    <w:tmpl w:val="C60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801CC8"/>
    <w:multiLevelType w:val="multilevel"/>
    <w:tmpl w:val="D868B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67272E"/>
    <w:multiLevelType w:val="multilevel"/>
    <w:tmpl w:val="7466F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4"/>
  </w:num>
  <w:num w:numId="3">
    <w:abstractNumId w:val="27"/>
  </w:num>
  <w:num w:numId="4">
    <w:abstractNumId w:val="25"/>
  </w:num>
  <w:num w:numId="5">
    <w:abstractNumId w:val="28"/>
  </w:num>
  <w:num w:numId="6">
    <w:abstractNumId w:val="24"/>
  </w:num>
  <w:num w:numId="7">
    <w:abstractNumId w:val="1"/>
  </w:num>
  <w:num w:numId="8">
    <w:abstractNumId w:val="30"/>
  </w:num>
  <w:num w:numId="9">
    <w:abstractNumId w:val="34"/>
  </w:num>
  <w:num w:numId="10">
    <w:abstractNumId w:val="16"/>
  </w:num>
  <w:num w:numId="11">
    <w:abstractNumId w:val="10"/>
  </w:num>
  <w:num w:numId="12">
    <w:abstractNumId w:val="14"/>
  </w:num>
  <w:num w:numId="13">
    <w:abstractNumId w:val="33"/>
  </w:num>
  <w:num w:numId="14">
    <w:abstractNumId w:val="21"/>
  </w:num>
  <w:num w:numId="15">
    <w:abstractNumId w:val="20"/>
  </w:num>
  <w:num w:numId="16">
    <w:abstractNumId w:val="11"/>
  </w:num>
  <w:num w:numId="17">
    <w:abstractNumId w:val="35"/>
  </w:num>
  <w:num w:numId="18">
    <w:abstractNumId w:val="13"/>
  </w:num>
  <w:num w:numId="19">
    <w:abstractNumId w:val="9"/>
  </w:num>
  <w:num w:numId="20">
    <w:abstractNumId w:val="12"/>
  </w:num>
  <w:num w:numId="21">
    <w:abstractNumId w:val="32"/>
  </w:num>
  <w:num w:numId="22">
    <w:abstractNumId w:val="15"/>
  </w:num>
  <w:num w:numId="23">
    <w:abstractNumId w:val="7"/>
  </w:num>
  <w:num w:numId="24">
    <w:abstractNumId w:val="6"/>
  </w:num>
  <w:num w:numId="25">
    <w:abstractNumId w:val="2"/>
  </w:num>
  <w:num w:numId="26">
    <w:abstractNumId w:val="8"/>
  </w:num>
  <w:num w:numId="27">
    <w:abstractNumId w:val="0"/>
  </w:num>
  <w:num w:numId="28">
    <w:abstractNumId w:val="23"/>
  </w:num>
  <w:num w:numId="29">
    <w:abstractNumId w:val="5"/>
  </w:num>
  <w:num w:numId="30">
    <w:abstractNumId w:val="18"/>
  </w:num>
  <w:num w:numId="31">
    <w:abstractNumId w:val="3"/>
  </w:num>
  <w:num w:numId="32">
    <w:abstractNumId w:val="29"/>
  </w:num>
  <w:num w:numId="33">
    <w:abstractNumId w:val="26"/>
  </w:num>
  <w:num w:numId="34">
    <w:abstractNumId w:val="19"/>
  </w:num>
  <w:num w:numId="35">
    <w:abstractNumId w:val="22"/>
  </w:num>
  <w:num w:numId="36">
    <w:abstractNumId w:val="17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47"/>
    <w:rsid w:val="00006F6E"/>
    <w:rsid w:val="000312B7"/>
    <w:rsid w:val="00035B37"/>
    <w:rsid w:val="00063683"/>
    <w:rsid w:val="0006709E"/>
    <w:rsid w:val="00083EB8"/>
    <w:rsid w:val="00091543"/>
    <w:rsid w:val="000A540A"/>
    <w:rsid w:val="000C0665"/>
    <w:rsid w:val="000F0FB5"/>
    <w:rsid w:val="001049B8"/>
    <w:rsid w:val="00124565"/>
    <w:rsid w:val="00147A83"/>
    <w:rsid w:val="00157EF0"/>
    <w:rsid w:val="001610F1"/>
    <w:rsid w:val="00164BAB"/>
    <w:rsid w:val="001955BE"/>
    <w:rsid w:val="001978C8"/>
    <w:rsid w:val="001B533A"/>
    <w:rsid w:val="001C150A"/>
    <w:rsid w:val="001C5307"/>
    <w:rsid w:val="001C58B3"/>
    <w:rsid w:val="00204418"/>
    <w:rsid w:val="00215636"/>
    <w:rsid w:val="00242BCE"/>
    <w:rsid w:val="00266772"/>
    <w:rsid w:val="002B0EE0"/>
    <w:rsid w:val="002B5F95"/>
    <w:rsid w:val="00311F47"/>
    <w:rsid w:val="0034332D"/>
    <w:rsid w:val="00345F9D"/>
    <w:rsid w:val="0038111E"/>
    <w:rsid w:val="00385911"/>
    <w:rsid w:val="00385CDE"/>
    <w:rsid w:val="00387740"/>
    <w:rsid w:val="00396022"/>
    <w:rsid w:val="003F2C4A"/>
    <w:rsid w:val="00411B54"/>
    <w:rsid w:val="00451FEF"/>
    <w:rsid w:val="0047389A"/>
    <w:rsid w:val="004758DD"/>
    <w:rsid w:val="004A5927"/>
    <w:rsid w:val="004B6C70"/>
    <w:rsid w:val="004C5D57"/>
    <w:rsid w:val="004F7C85"/>
    <w:rsid w:val="005049E4"/>
    <w:rsid w:val="00557495"/>
    <w:rsid w:val="005673C2"/>
    <w:rsid w:val="00585E22"/>
    <w:rsid w:val="005974B4"/>
    <w:rsid w:val="00597970"/>
    <w:rsid w:val="005A5E81"/>
    <w:rsid w:val="005B04DA"/>
    <w:rsid w:val="005B6955"/>
    <w:rsid w:val="005D622E"/>
    <w:rsid w:val="005E2F8F"/>
    <w:rsid w:val="005F6EFF"/>
    <w:rsid w:val="006022AE"/>
    <w:rsid w:val="00605621"/>
    <w:rsid w:val="00616275"/>
    <w:rsid w:val="00624CB1"/>
    <w:rsid w:val="00626C9F"/>
    <w:rsid w:val="006430F7"/>
    <w:rsid w:val="00653695"/>
    <w:rsid w:val="00655AE1"/>
    <w:rsid w:val="006C336F"/>
    <w:rsid w:val="00742D5C"/>
    <w:rsid w:val="00781B3C"/>
    <w:rsid w:val="0079080C"/>
    <w:rsid w:val="007A7F3D"/>
    <w:rsid w:val="007D7746"/>
    <w:rsid w:val="007F42D8"/>
    <w:rsid w:val="00801DE6"/>
    <w:rsid w:val="00802B82"/>
    <w:rsid w:val="00805ACC"/>
    <w:rsid w:val="00831943"/>
    <w:rsid w:val="00882F88"/>
    <w:rsid w:val="00890862"/>
    <w:rsid w:val="008B07E9"/>
    <w:rsid w:val="008C4AB7"/>
    <w:rsid w:val="00904E65"/>
    <w:rsid w:val="009152C2"/>
    <w:rsid w:val="009351DB"/>
    <w:rsid w:val="009478B6"/>
    <w:rsid w:val="009719A2"/>
    <w:rsid w:val="00985A18"/>
    <w:rsid w:val="00987163"/>
    <w:rsid w:val="009A0E2A"/>
    <w:rsid w:val="009A4F0D"/>
    <w:rsid w:val="009F19EF"/>
    <w:rsid w:val="00A32D0B"/>
    <w:rsid w:val="00A41197"/>
    <w:rsid w:val="00A608A7"/>
    <w:rsid w:val="00A60EB8"/>
    <w:rsid w:val="00A73876"/>
    <w:rsid w:val="00A76FF3"/>
    <w:rsid w:val="00AF6AA1"/>
    <w:rsid w:val="00B239C0"/>
    <w:rsid w:val="00B264BD"/>
    <w:rsid w:val="00B42D17"/>
    <w:rsid w:val="00B433EC"/>
    <w:rsid w:val="00B43F7B"/>
    <w:rsid w:val="00BB7EBC"/>
    <w:rsid w:val="00BF38DD"/>
    <w:rsid w:val="00C03618"/>
    <w:rsid w:val="00C15DA3"/>
    <w:rsid w:val="00C45235"/>
    <w:rsid w:val="00C70DD0"/>
    <w:rsid w:val="00CA5C23"/>
    <w:rsid w:val="00CF4CC6"/>
    <w:rsid w:val="00D07C86"/>
    <w:rsid w:val="00D15BEB"/>
    <w:rsid w:val="00D27292"/>
    <w:rsid w:val="00D300B4"/>
    <w:rsid w:val="00D3393D"/>
    <w:rsid w:val="00D7650C"/>
    <w:rsid w:val="00D852AE"/>
    <w:rsid w:val="00D925BD"/>
    <w:rsid w:val="00D948A3"/>
    <w:rsid w:val="00D9635B"/>
    <w:rsid w:val="00D97A04"/>
    <w:rsid w:val="00E421F2"/>
    <w:rsid w:val="00E869F7"/>
    <w:rsid w:val="00EA370D"/>
    <w:rsid w:val="00ED0D21"/>
    <w:rsid w:val="00F06CD9"/>
    <w:rsid w:val="00F451A5"/>
    <w:rsid w:val="00F462B3"/>
    <w:rsid w:val="00F57ED6"/>
    <w:rsid w:val="00F711FD"/>
    <w:rsid w:val="00F81F72"/>
    <w:rsid w:val="00F8584A"/>
    <w:rsid w:val="00FE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CFC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B4"/>
    <w:pPr>
      <w:spacing w:line="360" w:lineRule="auto"/>
      <w:ind w:firstLine="85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E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5E2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85E22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1049B8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47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38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B4"/>
    <w:pPr>
      <w:spacing w:line="360" w:lineRule="auto"/>
      <w:ind w:firstLine="85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E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5E2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85E22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1049B8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47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38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9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8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2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97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42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10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92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074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92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218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46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18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5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7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38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96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22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43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65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4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0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54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14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59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43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9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0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85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953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717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5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62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7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00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705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240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01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17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92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112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8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00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81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72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48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249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9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9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88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201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526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07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43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2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41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1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Бересневич</dc:creator>
  <cp:keywords/>
  <dc:description/>
  <cp:lastModifiedBy>User</cp:lastModifiedBy>
  <cp:revision>82</cp:revision>
  <cp:lastPrinted>2025-06-23T02:53:00Z</cp:lastPrinted>
  <dcterms:created xsi:type="dcterms:W3CDTF">2024-09-17T06:40:00Z</dcterms:created>
  <dcterms:modified xsi:type="dcterms:W3CDTF">2025-06-23T03:12:00Z</dcterms:modified>
</cp:coreProperties>
</file>