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bidi w:val="0"/>
      </w:pPr>
      <w:r>
        <w:rPr>
          <w:rtl w:val="0"/>
        </w:rPr>
        <w:t xml:space="preserve">Муниципальное автономное дошкольное образовательное учреждение </w:t>
      </w:r>
    </w:p>
    <w:p>
      <w:pPr>
        <w:pStyle w:val="Основной текст"/>
        <w:bidi w:val="0"/>
      </w:pPr>
    </w:p>
    <w:p>
      <w:pPr>
        <w:pStyle w:val="Основной текст"/>
        <w:bidi w:val="0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rtl w:val="0"/>
        </w:rPr>
        <w:t xml:space="preserve">«Центр развития ребенка </w:t>
      </w:r>
      <w:r>
        <w:rPr>
          <w:rtl w:val="0"/>
        </w:rPr>
        <w:t xml:space="preserve">- </w:t>
      </w:r>
      <w:r>
        <w:rPr>
          <w:rtl w:val="0"/>
        </w:rPr>
        <w:t>детский сад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14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«Сказка» </w:t>
      </w:r>
    </w:p>
    <w:p>
      <w:pPr>
        <w:pStyle w:val="Основной текст"/>
        <w:bidi w:val="0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Основной текст"/>
        <w:bidi w:val="0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Великий Новгород </w:t>
      </w:r>
    </w:p>
    <w:p>
      <w:pPr>
        <w:pStyle w:val="Основной текст"/>
        <w:bidi w:val="0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Основной текст"/>
        <w:rPr>
          <w:b w:val="1"/>
          <w:bCs w:val="1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Проект</w:t>
      </w:r>
    </w:p>
    <w:p>
      <w:pPr>
        <w:pStyle w:val="Основной текст"/>
        <w:rPr>
          <w:b w:val="1"/>
          <w:bCs w:val="1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«Игра</w:t>
      </w:r>
      <w:r>
        <w:rPr>
          <w:b w:val="1"/>
          <w:bCs w:val="1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b w:val="1"/>
          <w:bCs w:val="1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как инструмент познания мира младших дошкольников» </w:t>
      </w:r>
    </w:p>
    <w:p>
      <w:pPr>
        <w:pStyle w:val="Основной текст"/>
        <w:rPr>
          <w:b w:val="1"/>
          <w:bCs w:val="1"/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Основной текст"/>
        <w:rPr>
          <w:b w:val="0"/>
          <w:bCs w:val="0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Игра </w:t>
      </w:r>
      <w:r>
        <w:rPr>
          <w:b w:val="1"/>
          <w:bCs w:val="1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путь детей к познанию мира</w:t>
      </w: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в котором они живут и который призваны изменить»</w:t>
      </w:r>
    </w:p>
    <w:p>
      <w:pPr>
        <w:pStyle w:val="Основной текст"/>
        <w:rPr>
          <w:b w:val="0"/>
          <w:bCs w:val="0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(</w:t>
      </w: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М</w:t>
      </w: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Горький</w:t>
      </w: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сновной текст"/>
        <w:rPr>
          <w:b w:val="0"/>
          <w:bCs w:val="0"/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Основной текст"/>
        <w:rPr>
          <w:b w:val="1"/>
          <w:bCs w:val="1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Автор проекта</w:t>
      </w:r>
      <w:r>
        <w:rPr>
          <w:b w:val="1"/>
          <w:bCs w:val="1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Основной текст"/>
        <w:rPr>
          <w:b w:val="0"/>
          <w:bCs w:val="0"/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Основной текст"/>
        <w:rPr>
          <w:b w:val="0"/>
          <w:bCs w:val="0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Таривердиева Хава Аюбовна </w:t>
      </w:r>
    </w:p>
    <w:p>
      <w:pPr>
        <w:pStyle w:val="Основной текст"/>
        <w:rPr>
          <w:b w:val="0"/>
          <w:bCs w:val="0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Федуто Елена Владимировна </w:t>
      </w:r>
    </w:p>
    <w:p>
      <w:pPr>
        <w:pStyle w:val="Основной текст"/>
        <w:rPr>
          <w:b w:val="0"/>
          <w:bCs w:val="0"/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Основной текст"/>
        <w:rPr>
          <w:b w:val="0"/>
          <w:bCs w:val="0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b w:val="0"/>
          <w:bCs w:val="0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Великий Новгород </w:t>
      </w:r>
    </w:p>
    <w:p>
      <w:pPr>
        <w:pStyle w:val="Основной текст"/>
        <w:rPr>
          <w:b w:val="0"/>
          <w:bCs w:val="0"/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Основной текст"/>
        <w:rPr>
          <w:b w:val="1"/>
          <w:bCs w:val="1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Паспорт проекта </w:t>
      </w:r>
    </w:p>
    <w:p>
      <w:pPr>
        <w:pStyle w:val="Основной текст"/>
        <w:bidi w:val="0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Вид проекта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долгосрочный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игровой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творческий</w:t>
      </w:r>
    </w:p>
    <w:p>
      <w:pPr>
        <w:pStyle w:val="Основной текст"/>
        <w:bidi w:val="0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Срок реализации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октябрь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май </w:t>
      </w:r>
    </w:p>
    <w:p>
      <w:pPr>
        <w:pStyle w:val="Основной текст"/>
        <w:bidi w:val="0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Участники проекта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воспитанники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родители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воспитатели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музыкальный руководитель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сновной текст"/>
        <w:bidi w:val="0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Целевая аудитория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дети дошкольного возраста</w:t>
      </w:r>
    </w:p>
    <w:p>
      <w:pPr>
        <w:pStyle w:val="Основной текст"/>
        <w:bidi w:val="0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Направления развития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познавательное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речевое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социально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коммуникативное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физическое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художественно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эстетическое </w:t>
      </w:r>
    </w:p>
    <w:p>
      <w:pPr>
        <w:pStyle w:val="Основной текст"/>
        <w:bidi w:val="0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Основной текст"/>
        <w:rPr>
          <w:b w:val="1"/>
          <w:bCs w:val="1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Актуальность проекта</w:t>
      </w:r>
      <w:r>
        <w:rPr>
          <w:b w:val="1"/>
          <w:bCs w:val="1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В условиях реализации ФГОС ДО игра остаётся ведущим видом деятельности дошкольника и важнейшим средством его всестороннего развития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Именно в игре ребёнок осваивает социальные роли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учится взаимодействовать со сверстниками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принимать решения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регулировать собственное поведение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проявлять инициативу и творчество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Игровая деятельность способствует развитию эмоциональной сферы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мышления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</w:rPr>
        <w:t>речи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воображения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формированию положительного отношения к окружающему миру и к самому себе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Использование разнообразных видов игр позволяет создать условия для успешной социализации ребёнка и формирования ключевых личностных качеств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</w:rPr>
      </w:pPr>
    </w:p>
    <w:p>
      <w:pPr>
        <w:pStyle w:val="По умолчанию"/>
        <w:suppressAutoHyphens w:val="1"/>
        <w:spacing w:before="0" w:after="298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Цель проекта</w:t>
      </w:r>
      <w:r>
        <w:rPr>
          <w:rFonts w:ascii="Times New Roman" w:hAnsi="Times New Roman"/>
          <w:b w:val="1"/>
          <w:bCs w:val="1"/>
          <w:sz w:val="36"/>
          <w:szCs w:val="36"/>
          <w:rtl w:val="0"/>
          <w:lang w:val="ru-RU"/>
        </w:rPr>
        <w:t>:</w:t>
      </w:r>
    </w:p>
    <w:p>
      <w:pPr>
        <w:pStyle w:val="По умолчанию"/>
        <w:suppressAutoHyphens w:val="1"/>
        <w:spacing w:before="0" w:after="298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Организация самостоятельной игровой деятельности детей в атмосфере сотрудничества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взаимопонимания и эмоционального благополучия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26"/>
          <w:szCs w:val="26"/>
        </w:rPr>
      </w:pP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ru-RU"/>
        </w:rPr>
        <w:t>Задачи проекта</w:t>
      </w:r>
      <w:r>
        <w:rPr>
          <w:rFonts w:ascii="Times New Roman" w:hAnsi="Times New Roman"/>
          <w:b w:val="1"/>
          <w:bCs w:val="1"/>
          <w:sz w:val="26"/>
          <w:szCs w:val="26"/>
          <w:rtl w:val="0"/>
          <w:lang w:val="ru-RU"/>
        </w:rPr>
        <w:t xml:space="preserve">: 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Развивать у детей навыки элементарного самоконтроля и саморегуляции поведения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Способствовать развитию индивидуальности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инициативности и сообразительности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Формировать умение работать в команде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договариваться и учитывать мнение других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Обогащать игровой опыт детей через разнообразные игровые сюжеты и формы взаимодействия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</w:rPr>
      </w:pPr>
    </w:p>
    <w:p>
      <w:pPr>
        <w:pStyle w:val="По умолчанию"/>
        <w:suppressAutoHyphens w:val="1"/>
        <w:spacing w:before="0" w:after="298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Предполагаемые результаты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  <w:u w:val="single"/>
        </w:rPr>
      </w:pPr>
      <w:r>
        <w:rPr>
          <w:rFonts w:ascii="Times New Roman" w:hAnsi="Times New Roman" w:hint="default"/>
          <w:sz w:val="26"/>
          <w:szCs w:val="26"/>
          <w:u w:val="single"/>
          <w:rtl w:val="0"/>
          <w:lang w:val="ru-RU"/>
        </w:rPr>
        <w:t>В результате реализации проекта у детей</w:t>
      </w:r>
      <w:r>
        <w:rPr>
          <w:rFonts w:ascii="Times New Roman" w:hAnsi="Times New Roman"/>
          <w:sz w:val="26"/>
          <w:szCs w:val="26"/>
          <w:u w:val="single"/>
          <w:rtl w:val="0"/>
        </w:rPr>
        <w:t>: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сформируются навыки общения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умение слушать и слышать партнёра по игре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разовьются речевая активность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память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мышление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внимание и воображение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появится позитивное отношение к сверстникам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взрослым и окружающему миру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сформируется способность отстаивать свою позицию в доброжелательной форме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  <w:u w:val="single"/>
        </w:rPr>
      </w:pPr>
      <w:r>
        <w:rPr>
          <w:rFonts w:ascii="Times New Roman" w:hAnsi="Times New Roman" w:hint="default"/>
          <w:sz w:val="26"/>
          <w:szCs w:val="26"/>
          <w:u w:val="single"/>
          <w:rtl w:val="0"/>
        </w:rPr>
        <w:t>У родителей</w:t>
      </w:r>
      <w:r>
        <w:rPr>
          <w:rFonts w:ascii="Times New Roman" w:hAnsi="Times New Roman"/>
          <w:sz w:val="26"/>
          <w:szCs w:val="26"/>
          <w:u w:val="single"/>
          <w:rtl w:val="0"/>
        </w:rPr>
        <w:t>: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расширятся представления о значении игры в развитии ребёнка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повысится педагогическая компетентность в организации совместной игровой деятельности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укрепится сотрудничество с педагогами ДОУ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98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Этапы реализации проекта</w:t>
      </w:r>
    </w:p>
    <w:p>
      <w:pPr>
        <w:pStyle w:val="По умолчанию"/>
        <w:suppressAutoHyphens w:val="1"/>
        <w:spacing w:before="0" w:after="280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/>
          <w:b w:val="1"/>
          <w:bCs w:val="1"/>
          <w:sz w:val="36"/>
          <w:szCs w:val="36"/>
          <w:rtl w:val="0"/>
          <w:lang w:val="en-US"/>
        </w:rPr>
        <w:t xml:space="preserve">I </w:t>
      </w: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этап — подготовительный</w:t>
      </w:r>
    </w:p>
    <w:p>
      <w:pPr>
        <w:pStyle w:val="По умолчанию"/>
        <w:numPr>
          <w:ilvl w:val="0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сбор и анализ методической информации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отбор публицистического и дидактического материала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создание тематического игрового уголка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диагностические исследования </w:t>
      </w:r>
      <w:r>
        <w:rPr>
          <w:rFonts w:ascii="Times New Roman" w:hAnsi="Times New Roman"/>
          <w:sz w:val="26"/>
          <w:szCs w:val="26"/>
          <w:rtl w:val="0"/>
        </w:rPr>
        <w:t>(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анкетирование родителей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наблюдение и тестирование детей</w:t>
      </w:r>
      <w:r>
        <w:rPr>
          <w:rFonts w:ascii="Times New Roman" w:hAnsi="Times New Roman"/>
          <w:sz w:val="26"/>
          <w:szCs w:val="26"/>
          <w:rtl w:val="0"/>
        </w:rPr>
        <w:t>);</w:t>
      </w:r>
    </w:p>
    <w:p>
      <w:pPr>
        <w:pStyle w:val="По умолчанию"/>
        <w:numPr>
          <w:ilvl w:val="0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составление картотеки игр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разработка плана мероприятий по проекту</w:t>
      </w:r>
      <w:r>
        <w:rPr>
          <w:rFonts w:ascii="Times New Roman" w:hAnsi="Times New Roman"/>
          <w:sz w:val="26"/>
          <w:szCs w:val="26"/>
          <w:rtl w:val="0"/>
        </w:rPr>
        <w:t>:</w:t>
      </w:r>
      <w:r>
        <w:rPr>
          <w:rFonts w:ascii="Times New Roman" w:cs="Times New Roman" w:hAnsi="Times New Roman" w:eastAsia="Times New Roman"/>
          <w:sz w:val="26"/>
          <w:szCs w:val="26"/>
        </w:rPr>
        <w:br w:type="textWrapping"/>
      </w:r>
    </w:p>
    <w:p>
      <w:pPr>
        <w:pStyle w:val="По умолчанию"/>
        <w:numPr>
          <w:ilvl w:val="1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беседы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1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игры</w:t>
      </w:r>
      <w:r>
        <w:rPr>
          <w:rFonts w:ascii="Times New Roman" w:hAnsi="Times New Roman"/>
          <w:sz w:val="26"/>
          <w:szCs w:val="26"/>
          <w:rtl w:val="0"/>
        </w:rPr>
        <w:t>-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эксперименты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1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дидактические игры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1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хороводные игры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1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сюжетно</w:t>
      </w:r>
      <w:r>
        <w:rPr>
          <w:rFonts w:ascii="Times New Roman" w:hAnsi="Times New Roman"/>
          <w:sz w:val="26"/>
          <w:szCs w:val="26"/>
          <w:rtl w:val="0"/>
        </w:rPr>
        <w:t>-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ролевые игры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1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театрализованные игры и драматизации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1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подвижные игры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1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диагностика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1"/>
          <w:numId w:val="5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презентация проекта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</w:rPr>
        <w:t>оформление папки</w:t>
      </w:r>
      <w:r>
        <w:rPr>
          <w:rFonts w:ascii="Times New Roman" w:hAnsi="Times New Roman"/>
          <w:sz w:val="26"/>
          <w:szCs w:val="26"/>
          <w:rtl w:val="0"/>
        </w:rPr>
        <w:t>-</w:t>
      </w:r>
      <w:r>
        <w:rPr>
          <w:rFonts w:ascii="Times New Roman" w:hAnsi="Times New Roman" w:hint="default"/>
          <w:sz w:val="26"/>
          <w:szCs w:val="26"/>
          <w:rtl w:val="0"/>
        </w:rPr>
        <w:t>передвижки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80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/>
          <w:b w:val="1"/>
          <w:bCs w:val="1"/>
          <w:sz w:val="36"/>
          <w:szCs w:val="36"/>
          <w:rtl w:val="0"/>
          <w:lang w:val="en-US"/>
        </w:rPr>
        <w:t xml:space="preserve">II </w:t>
      </w: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этап — практический</w:t>
      </w:r>
    </w:p>
    <w:p>
      <w:pPr>
        <w:pStyle w:val="По умолчанию"/>
        <w:suppressAutoHyphens w:val="1"/>
        <w:spacing w:before="0" w:after="319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Работа с детьми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Предметно</w:t>
      </w:r>
      <w:r>
        <w:rPr>
          <w:rFonts w:ascii="Times New Roman" w:hAnsi="Times New Roman"/>
          <w:sz w:val="26"/>
          <w:szCs w:val="26"/>
          <w:rtl w:val="0"/>
        </w:rPr>
        <w:t>-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развивающая среда организована с учётом возрастных и индивидуальных особенностей детей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Игровое пространство зонировано по центрам активности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что позволяет детям свободно выбирать вид деятельности и объединяться в подгруппы по интересам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332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Образовательная область</w:t>
      </w:r>
      <w:r>
        <w:rPr>
          <w:rFonts w:ascii="Times New Roman" w:hAnsi="Times New Roman"/>
          <w:b w:val="1"/>
          <w:bCs w:val="1"/>
          <w:sz w:val="36"/>
          <w:szCs w:val="36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«Познавательное развитие»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  <w:u w:val="single"/>
        </w:rPr>
      </w:pPr>
      <w:r>
        <w:rPr>
          <w:rFonts w:ascii="Times New Roman" w:hAnsi="Times New Roman" w:hint="default"/>
          <w:sz w:val="26"/>
          <w:szCs w:val="26"/>
          <w:u w:val="single"/>
          <w:rtl w:val="0"/>
          <w:lang w:val="ru-RU"/>
        </w:rPr>
        <w:t>Беседы</w:t>
      </w:r>
      <w:r>
        <w:rPr>
          <w:rFonts w:ascii="Times New Roman" w:hAnsi="Times New Roman"/>
          <w:sz w:val="26"/>
          <w:szCs w:val="26"/>
          <w:u w:val="single"/>
          <w:rtl w:val="0"/>
        </w:rPr>
        <w:t>: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«Зачем нужны правила</w:t>
      </w:r>
      <w:r>
        <w:rPr>
          <w:rFonts w:ascii="Times New Roman" w:hAnsi="Times New Roman"/>
          <w:sz w:val="26"/>
          <w:szCs w:val="26"/>
          <w:rtl w:val="0"/>
          <w:lang w:val="zh-TW" w:eastAsia="zh-TW"/>
        </w:rPr>
        <w:t>?</w:t>
      </w:r>
      <w:r>
        <w:rPr>
          <w:rFonts w:ascii="Times New Roman" w:hAnsi="Times New Roman" w:hint="default"/>
          <w:sz w:val="26"/>
          <w:szCs w:val="26"/>
          <w:rtl w:val="0"/>
          <w:lang w:val="it-IT"/>
        </w:rPr>
        <w:t>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«Играем вместе»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«Глупые ссорятся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а умные договариваются»</w:t>
      </w:r>
      <w:r>
        <w:rPr>
          <w:rFonts w:ascii="Times New Roman" w:hAnsi="Times New Roman"/>
          <w:sz w:val="26"/>
          <w:szCs w:val="26"/>
          <w:rtl w:val="0"/>
        </w:rPr>
        <w:t>,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«Давай мириться»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«Вместе тесно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а врозь скучно»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«Учимся проявлять доброжелательность» и др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Игры</w:t>
      </w:r>
      <w:r>
        <w:rPr>
          <w:rFonts w:ascii="Times New Roman" w:hAnsi="Times New Roman"/>
          <w:sz w:val="26"/>
          <w:szCs w:val="26"/>
          <w:rtl w:val="0"/>
        </w:rPr>
        <w:t>-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эксперименты направлены на развитие познавательной активности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умения анализировать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делать выводы и находить решения проблемных ситуаций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  <w:u w:val="single"/>
        </w:rPr>
      </w:pPr>
      <w:r>
        <w:rPr>
          <w:rFonts w:ascii="Times New Roman" w:hAnsi="Times New Roman" w:hint="default"/>
          <w:sz w:val="26"/>
          <w:szCs w:val="26"/>
          <w:u w:val="single"/>
          <w:rtl w:val="0"/>
          <w:lang w:val="ru-RU"/>
        </w:rPr>
        <w:t>Дидактические игры</w:t>
      </w:r>
      <w:r>
        <w:rPr>
          <w:rFonts w:ascii="Times New Roman" w:hAnsi="Times New Roman"/>
          <w:sz w:val="26"/>
          <w:szCs w:val="26"/>
          <w:u w:val="single"/>
          <w:rtl w:val="0"/>
        </w:rPr>
        <w:t>: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«Назови одним словом»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«Времена года»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«Найди лишний»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«Будь внимателен»</w:t>
      </w:r>
      <w:r>
        <w:rPr>
          <w:rFonts w:ascii="Times New Roman" w:hAnsi="Times New Roman"/>
          <w:sz w:val="26"/>
          <w:szCs w:val="26"/>
          <w:rtl w:val="0"/>
        </w:rPr>
        <w:t>,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«Где что растёт</w:t>
      </w:r>
      <w:r>
        <w:rPr>
          <w:rFonts w:ascii="Times New Roman" w:hAnsi="Times New Roman"/>
          <w:sz w:val="26"/>
          <w:szCs w:val="26"/>
          <w:rtl w:val="0"/>
          <w:lang w:val="zh-TW" w:eastAsia="zh-TW"/>
        </w:rPr>
        <w:t>?</w:t>
      </w:r>
      <w:r>
        <w:rPr>
          <w:rFonts w:ascii="Times New Roman" w:hAnsi="Times New Roman" w:hint="default"/>
          <w:sz w:val="26"/>
          <w:szCs w:val="26"/>
          <w:rtl w:val="0"/>
          <w:lang w:val="it-IT"/>
        </w:rPr>
        <w:t>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«Кем работают эти люди</w:t>
      </w:r>
      <w:r>
        <w:rPr>
          <w:rFonts w:ascii="Times New Roman" w:hAnsi="Times New Roman"/>
          <w:sz w:val="26"/>
          <w:szCs w:val="26"/>
          <w:rtl w:val="0"/>
          <w:lang w:val="zh-TW" w:eastAsia="zh-TW"/>
        </w:rPr>
        <w:t>?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» и др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332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Образовательная область «Речевое развитие»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  <w:u w:val="single"/>
        </w:rPr>
      </w:pPr>
      <w:r>
        <w:rPr>
          <w:rFonts w:ascii="Times New Roman" w:hAnsi="Times New Roman" w:hint="default"/>
          <w:sz w:val="26"/>
          <w:szCs w:val="26"/>
          <w:u w:val="single"/>
          <w:rtl w:val="0"/>
          <w:lang w:val="ru-RU"/>
        </w:rPr>
        <w:t>Хороводные игры</w:t>
      </w:r>
      <w:r>
        <w:rPr>
          <w:rFonts w:ascii="Times New Roman" w:hAnsi="Times New Roman"/>
          <w:sz w:val="26"/>
          <w:szCs w:val="26"/>
          <w:u w:val="single"/>
          <w:rtl w:val="0"/>
        </w:rPr>
        <w:t>: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«Угадай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чей голосок»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«Колпачок»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«Заря</w:t>
      </w:r>
      <w:r>
        <w:rPr>
          <w:rFonts w:ascii="Times New Roman" w:hAnsi="Times New Roman"/>
          <w:sz w:val="26"/>
          <w:szCs w:val="26"/>
          <w:rtl w:val="0"/>
        </w:rPr>
        <w:t>-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заряница»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«Подарки»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«Займи место» и др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Игры способствуют развитию слухового внимания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ритма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выразительности речи и коммуникативных навыков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332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Образовательная область «Социально</w:t>
      </w:r>
      <w:r>
        <w:rPr>
          <w:rFonts w:ascii="Times New Roman" w:hAnsi="Times New Roman"/>
          <w:b w:val="1"/>
          <w:bCs w:val="1"/>
          <w:sz w:val="36"/>
          <w:szCs w:val="36"/>
          <w:rtl w:val="0"/>
        </w:rPr>
        <w:t>-</w:t>
      </w: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коммуникативное развитие»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32"/>
          <w:szCs w:val="32"/>
          <w:u w:val="single"/>
        </w:rPr>
      </w:pPr>
      <w:r>
        <w:rPr>
          <w:rFonts w:ascii="Times New Roman" w:hAnsi="Times New Roman" w:hint="default"/>
          <w:sz w:val="32"/>
          <w:szCs w:val="32"/>
          <w:u w:val="single"/>
          <w:rtl w:val="0"/>
          <w:lang w:val="ru-RU"/>
        </w:rPr>
        <w:t>Сюжетно</w:t>
      </w:r>
      <w:r>
        <w:rPr>
          <w:rFonts w:ascii="Times New Roman" w:hAnsi="Times New Roman"/>
          <w:sz w:val="32"/>
          <w:szCs w:val="32"/>
          <w:u w:val="single"/>
          <w:rtl w:val="0"/>
        </w:rPr>
        <w:t>-</w:t>
      </w:r>
      <w:r>
        <w:rPr>
          <w:rFonts w:ascii="Times New Roman" w:hAnsi="Times New Roman" w:hint="default"/>
          <w:sz w:val="32"/>
          <w:szCs w:val="32"/>
          <w:u w:val="single"/>
          <w:rtl w:val="0"/>
          <w:lang w:val="ru-RU"/>
        </w:rPr>
        <w:t>ролевые игры</w:t>
      </w:r>
      <w:r>
        <w:rPr>
          <w:rFonts w:ascii="Times New Roman" w:hAnsi="Times New Roman"/>
          <w:sz w:val="32"/>
          <w:szCs w:val="32"/>
          <w:u w:val="single"/>
          <w:rtl w:val="0"/>
        </w:rPr>
        <w:t>: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32"/>
          <w:szCs w:val="32"/>
        </w:rPr>
      </w:pPr>
      <w:r>
        <w:rPr>
          <w:rFonts w:ascii="Times New Roman" w:hAnsi="Times New Roman" w:hint="default"/>
          <w:sz w:val="32"/>
          <w:szCs w:val="32"/>
          <w:rtl w:val="0"/>
          <w:lang w:val="ru-RU"/>
        </w:rPr>
        <w:t>«Семья»</w:t>
      </w:r>
      <w:r>
        <w:rPr>
          <w:rFonts w:ascii="Times New Roman" w:hAnsi="Times New Roman"/>
          <w:sz w:val="32"/>
          <w:szCs w:val="32"/>
          <w:rtl w:val="0"/>
        </w:rPr>
        <w:t xml:space="preserve">,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«Почта»</w:t>
      </w:r>
      <w:r>
        <w:rPr>
          <w:rFonts w:ascii="Times New Roman" w:hAnsi="Times New Roman"/>
          <w:sz w:val="32"/>
          <w:szCs w:val="32"/>
          <w:rtl w:val="0"/>
        </w:rPr>
        <w:t xml:space="preserve">,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«Магазин»</w:t>
      </w:r>
      <w:r>
        <w:rPr>
          <w:rFonts w:ascii="Times New Roman" w:hAnsi="Times New Roman"/>
          <w:sz w:val="32"/>
          <w:szCs w:val="32"/>
          <w:rtl w:val="0"/>
        </w:rPr>
        <w:t xml:space="preserve">,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«Ветеринарная лечебница»</w:t>
      </w:r>
      <w:r>
        <w:rPr>
          <w:rFonts w:ascii="Times New Roman" w:hAnsi="Times New Roman"/>
          <w:sz w:val="32"/>
          <w:szCs w:val="32"/>
          <w:rtl w:val="0"/>
        </w:rPr>
        <w:t xml:space="preserve">,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«Стройка»</w:t>
      </w:r>
      <w:r>
        <w:rPr>
          <w:rFonts w:ascii="Times New Roman" w:hAnsi="Times New Roman"/>
          <w:sz w:val="32"/>
          <w:szCs w:val="32"/>
          <w:rtl w:val="0"/>
        </w:rPr>
        <w:t>,</w:t>
      </w:r>
      <w:r>
        <w:rPr>
          <w:rFonts w:ascii="Times New Roman" w:hAnsi="Times New Roman"/>
          <w:sz w:val="32"/>
          <w:szCs w:val="32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«Ярмарка»</w:t>
      </w:r>
      <w:r>
        <w:rPr>
          <w:rFonts w:ascii="Times New Roman" w:hAnsi="Times New Roman"/>
          <w:sz w:val="32"/>
          <w:szCs w:val="32"/>
          <w:rtl w:val="0"/>
        </w:rPr>
        <w:t xml:space="preserve">,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«На дорогах города»</w:t>
      </w:r>
      <w:r>
        <w:rPr>
          <w:rFonts w:ascii="Times New Roman" w:hAnsi="Times New Roman"/>
          <w:sz w:val="32"/>
          <w:szCs w:val="32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32"/>
          <w:szCs w:val="32"/>
          <w:u w:val="single"/>
        </w:rPr>
      </w:pPr>
      <w:r>
        <w:rPr>
          <w:rFonts w:ascii="Times New Roman" w:hAnsi="Times New Roman" w:hint="default"/>
          <w:sz w:val="32"/>
          <w:szCs w:val="32"/>
          <w:u w:val="single"/>
          <w:rtl w:val="0"/>
          <w:lang w:val="ru-RU"/>
        </w:rPr>
        <w:t>Театрализованные игры и драматизации</w:t>
      </w:r>
      <w:r>
        <w:rPr>
          <w:rFonts w:ascii="Times New Roman" w:hAnsi="Times New Roman"/>
          <w:sz w:val="32"/>
          <w:szCs w:val="32"/>
          <w:u w:val="single"/>
          <w:rtl w:val="0"/>
        </w:rPr>
        <w:t>: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32"/>
          <w:szCs w:val="32"/>
        </w:rPr>
      </w:pPr>
      <w:r>
        <w:rPr>
          <w:rFonts w:ascii="Times New Roman" w:hAnsi="Times New Roman" w:hint="default"/>
          <w:sz w:val="32"/>
          <w:szCs w:val="32"/>
          <w:rtl w:val="0"/>
          <w:lang w:val="ru-RU"/>
        </w:rPr>
        <w:t>«Сказка о глупом мышонке»</w:t>
      </w:r>
      <w:r>
        <w:rPr>
          <w:rFonts w:ascii="Times New Roman" w:hAnsi="Times New Roman"/>
          <w:sz w:val="32"/>
          <w:szCs w:val="32"/>
          <w:rtl w:val="0"/>
        </w:rPr>
        <w:t xml:space="preserve">,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«Новогодняя карусель»</w:t>
      </w:r>
      <w:r>
        <w:rPr>
          <w:rFonts w:ascii="Times New Roman" w:hAnsi="Times New Roman"/>
          <w:sz w:val="32"/>
          <w:szCs w:val="32"/>
          <w:rtl w:val="0"/>
        </w:rPr>
        <w:t>,</w:t>
      </w:r>
      <w:r>
        <w:rPr>
          <w:rFonts w:ascii="Times New Roman" w:hAnsi="Times New Roman"/>
          <w:sz w:val="32"/>
          <w:szCs w:val="32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этюды и инсценировки по мотивам художественных произведений</w:t>
      </w:r>
      <w:r>
        <w:rPr>
          <w:rFonts w:ascii="Times New Roman" w:hAnsi="Times New Roman"/>
          <w:sz w:val="32"/>
          <w:szCs w:val="32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32"/>
          <w:szCs w:val="32"/>
        </w:rPr>
      </w:pPr>
      <w:r>
        <w:rPr>
          <w:rFonts w:ascii="Times New Roman" w:hAnsi="Times New Roman" w:hint="default"/>
          <w:sz w:val="32"/>
          <w:szCs w:val="32"/>
          <w:rtl w:val="0"/>
          <w:lang w:val="ru-RU"/>
        </w:rPr>
        <w:t>Режиссёрские игры развивают фантазию</w:t>
      </w:r>
      <w:r>
        <w:rPr>
          <w:rFonts w:ascii="Times New Roman" w:hAnsi="Times New Roman"/>
          <w:sz w:val="32"/>
          <w:szCs w:val="32"/>
          <w:rtl w:val="0"/>
        </w:rPr>
        <w:t xml:space="preserve">,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самостоятельность и способность моделировать игровые ситуации</w:t>
      </w:r>
      <w:r>
        <w:rPr>
          <w:rFonts w:ascii="Times New Roman" w:hAnsi="Times New Roman"/>
          <w:sz w:val="32"/>
          <w:szCs w:val="32"/>
          <w:rtl w:val="0"/>
        </w:rPr>
        <w:t>.</w:t>
      </w:r>
    </w:p>
    <w:p>
      <w:pPr>
        <w:pStyle w:val="По умолчанию"/>
        <w:suppressAutoHyphens w:val="1"/>
        <w:spacing w:before="0" w:after="332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Образовательная область «Физическое развитие»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  <w:u w:val="single"/>
        </w:rPr>
      </w:pPr>
      <w:r>
        <w:rPr>
          <w:rFonts w:ascii="Times New Roman" w:hAnsi="Times New Roman" w:hint="default"/>
          <w:sz w:val="26"/>
          <w:szCs w:val="26"/>
          <w:u w:val="single"/>
          <w:rtl w:val="0"/>
          <w:lang w:val="ru-RU"/>
        </w:rPr>
        <w:t>Подвижные игры</w:t>
      </w:r>
      <w:r>
        <w:rPr>
          <w:rFonts w:ascii="Times New Roman" w:hAnsi="Times New Roman"/>
          <w:sz w:val="26"/>
          <w:szCs w:val="26"/>
          <w:u w:val="single"/>
          <w:rtl w:val="0"/>
        </w:rPr>
        <w:t>: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«Классики»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«Хитрая лиса»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«Бездомный заяц»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«Пустое место»</w:t>
      </w:r>
      <w:r>
        <w:rPr>
          <w:rFonts w:ascii="Times New Roman" w:hAnsi="Times New Roman"/>
          <w:sz w:val="26"/>
          <w:szCs w:val="26"/>
          <w:rtl w:val="0"/>
        </w:rPr>
        <w:t>,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«Ловишка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</w:rPr>
        <w:t>бери ленту</w:t>
      </w:r>
      <w:r>
        <w:rPr>
          <w:rFonts w:ascii="Times New Roman" w:hAnsi="Times New Roman"/>
          <w:sz w:val="26"/>
          <w:szCs w:val="26"/>
          <w:rtl w:val="0"/>
          <w:lang w:val="ru-RU"/>
        </w:rPr>
        <w:t>!</w:t>
      </w:r>
      <w:r>
        <w:rPr>
          <w:rFonts w:ascii="Times New Roman" w:hAnsi="Times New Roman" w:hint="default"/>
          <w:sz w:val="26"/>
          <w:szCs w:val="26"/>
          <w:rtl w:val="0"/>
          <w:lang w:val="it-IT"/>
        </w:rPr>
        <w:t>»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  <w:u w:val="single"/>
        </w:rPr>
      </w:pPr>
      <w:r>
        <w:rPr>
          <w:rFonts w:ascii="Times New Roman" w:hAnsi="Times New Roman" w:hint="default"/>
          <w:sz w:val="26"/>
          <w:szCs w:val="26"/>
          <w:u w:val="single"/>
          <w:rtl w:val="0"/>
          <w:lang w:val="ru-RU"/>
        </w:rPr>
        <w:t>Игры с элементами соревнования</w:t>
      </w:r>
      <w:r>
        <w:rPr>
          <w:rFonts w:ascii="Times New Roman" w:hAnsi="Times New Roman"/>
          <w:sz w:val="26"/>
          <w:szCs w:val="26"/>
          <w:u w:val="single"/>
          <w:rtl w:val="0"/>
        </w:rPr>
        <w:t>: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«Дорожка препятствий»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«Кто быстрее</w:t>
      </w:r>
      <w:r>
        <w:rPr>
          <w:rFonts w:ascii="Times New Roman" w:hAnsi="Times New Roman"/>
          <w:sz w:val="26"/>
          <w:szCs w:val="26"/>
          <w:rtl w:val="0"/>
          <w:lang w:val="zh-TW" w:eastAsia="zh-TW"/>
        </w:rPr>
        <w:t>?</w:t>
      </w:r>
      <w:r>
        <w:rPr>
          <w:rFonts w:ascii="Times New Roman" w:hAnsi="Times New Roman" w:hint="default"/>
          <w:sz w:val="26"/>
          <w:szCs w:val="26"/>
          <w:rtl w:val="0"/>
          <w:lang w:val="it-IT"/>
        </w:rPr>
        <w:t>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«Быстрая команда»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319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</w:rPr>
        <w:t>Работа с родителями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информирование и вовлечение родителей в проектную деятельность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анкетирование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консультации</w:t>
      </w:r>
      <w:r>
        <w:rPr>
          <w:rFonts w:ascii="Times New Roman" w:hAnsi="Times New Roman"/>
          <w:sz w:val="26"/>
          <w:szCs w:val="26"/>
          <w:rtl w:val="0"/>
        </w:rPr>
        <w:t xml:space="preserve">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«Играем дома»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«Словесные игры и развитие речи»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выпуск буклетов и памяток</w:t>
      </w:r>
      <w:r>
        <w:rPr>
          <w:rFonts w:ascii="Times New Roman" w:hAnsi="Times New Roman"/>
          <w:sz w:val="26"/>
          <w:szCs w:val="26"/>
          <w:rtl w:val="0"/>
        </w:rPr>
        <w:t>;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совместные игровые мероприятия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80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/>
          <w:b w:val="1"/>
          <w:bCs w:val="1"/>
          <w:sz w:val="36"/>
          <w:szCs w:val="36"/>
          <w:rtl w:val="0"/>
          <w:lang w:val="en-US"/>
        </w:rPr>
        <w:t xml:space="preserve">III </w:t>
      </w: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этап — заключительный</w:t>
      </w:r>
    </w:p>
    <w:p>
      <w:pPr>
        <w:pStyle w:val="По умолчанию"/>
        <w:numPr>
          <w:ilvl w:val="0"/>
          <w:numId w:val="6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Досуг «Игровые приключения»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numPr>
          <w:ilvl w:val="0"/>
          <w:numId w:val="6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Оформление папки</w:t>
      </w:r>
      <w:r>
        <w:rPr>
          <w:rFonts w:ascii="Times New Roman" w:hAnsi="Times New Roman"/>
          <w:sz w:val="26"/>
          <w:szCs w:val="26"/>
          <w:rtl w:val="0"/>
        </w:rPr>
        <w:t>-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передвижки</w:t>
        <w:br w:type="textWrapping"/>
        <w:t>«Учимся — играя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играя — познаём»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numPr>
          <w:ilvl w:val="0"/>
          <w:numId w:val="6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Презентация проекта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98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Выводы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Реализация проекта показала высокую эффективность игровой деятельности как средства развития личности дошкольника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Дети стали более инициативными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коммуникабельными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научились договариваться и взаимодействовать со сверстниками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Родители активнее включились в образовательный процесс и осознали значимость игры в развитии ребёнка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</w:rPr>
      </w:pPr>
    </w:p>
    <w:p>
      <w:pPr>
        <w:pStyle w:val="По умолчанию"/>
        <w:suppressAutoHyphens w:val="1"/>
        <w:spacing w:before="0" w:after="298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Список литературы и источников</w:t>
      </w:r>
    </w:p>
    <w:p>
      <w:pPr>
        <w:pStyle w:val="По умолчанию"/>
        <w:numPr>
          <w:ilvl w:val="0"/>
          <w:numId w:val="7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Богуславская З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М</w:t>
      </w:r>
      <w:r>
        <w:rPr>
          <w:rFonts w:ascii="Times New Roman" w:hAnsi="Times New Roman"/>
          <w:sz w:val="26"/>
          <w:szCs w:val="26"/>
          <w:rtl w:val="0"/>
        </w:rPr>
        <w:t xml:space="preserve">., </w:t>
      </w:r>
      <w:r>
        <w:rPr>
          <w:rFonts w:ascii="Times New Roman" w:hAnsi="Times New Roman" w:hint="default"/>
          <w:sz w:val="26"/>
          <w:szCs w:val="26"/>
          <w:rtl w:val="0"/>
        </w:rPr>
        <w:t>Смирнова Е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О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Развивающие игры для детей дошкольного возраста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М</w:t>
      </w:r>
      <w:r>
        <w:rPr>
          <w:rFonts w:ascii="Times New Roman" w:hAnsi="Times New Roman"/>
          <w:sz w:val="26"/>
          <w:szCs w:val="26"/>
          <w:rtl w:val="0"/>
        </w:rPr>
        <w:t xml:space="preserve">.: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Просвещение</w:t>
      </w:r>
      <w:r>
        <w:rPr>
          <w:rFonts w:ascii="Times New Roman" w:hAnsi="Times New Roman"/>
          <w:sz w:val="26"/>
          <w:szCs w:val="26"/>
          <w:rtl w:val="0"/>
        </w:rPr>
        <w:t>, 1991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. 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Бойко Е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А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Лучшие подвижные и логические игры для детей от </w:t>
      </w:r>
      <w:r>
        <w:rPr>
          <w:rFonts w:ascii="Times New Roman" w:hAnsi="Times New Roman"/>
          <w:sz w:val="26"/>
          <w:szCs w:val="26"/>
          <w:rtl w:val="0"/>
        </w:rPr>
        <w:t xml:space="preserve">5 </w:t>
      </w:r>
      <w:r>
        <w:rPr>
          <w:rFonts w:ascii="Times New Roman" w:hAnsi="Times New Roman" w:hint="default"/>
          <w:sz w:val="26"/>
          <w:szCs w:val="26"/>
          <w:rtl w:val="0"/>
        </w:rPr>
        <w:t xml:space="preserve">до </w:t>
      </w:r>
      <w:r>
        <w:rPr>
          <w:rFonts w:ascii="Times New Roman" w:hAnsi="Times New Roman"/>
          <w:sz w:val="26"/>
          <w:szCs w:val="26"/>
          <w:rtl w:val="0"/>
        </w:rPr>
        <w:t xml:space="preserve">10 </w:t>
      </w:r>
      <w:r>
        <w:rPr>
          <w:rFonts w:ascii="Times New Roman" w:hAnsi="Times New Roman" w:hint="default"/>
          <w:sz w:val="26"/>
          <w:szCs w:val="26"/>
          <w:rtl w:val="0"/>
        </w:rPr>
        <w:t>лет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М</w:t>
      </w:r>
      <w:r>
        <w:rPr>
          <w:rFonts w:ascii="Times New Roman" w:hAnsi="Times New Roman"/>
          <w:sz w:val="26"/>
          <w:szCs w:val="26"/>
          <w:rtl w:val="0"/>
        </w:rPr>
        <w:t>., 2008</w:t>
      </w:r>
      <w:r>
        <w:rPr>
          <w:rFonts w:ascii="Times New Roman" w:hAnsi="Times New Roman"/>
          <w:sz w:val="26"/>
          <w:szCs w:val="26"/>
          <w:rtl w:val="0"/>
          <w:lang w:val="ru-RU"/>
        </w:rPr>
        <w:t>.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Федеральный государственный образовательный стандарт дошкольного образования </w:t>
      </w:r>
      <w:r>
        <w:rPr>
          <w:rFonts w:ascii="Times New Roman" w:hAnsi="Times New Roman"/>
          <w:sz w:val="26"/>
          <w:szCs w:val="26"/>
          <w:rtl w:val="0"/>
        </w:rPr>
        <w:t>(</w:t>
      </w:r>
      <w:r>
        <w:rPr>
          <w:rFonts w:ascii="Times New Roman" w:hAnsi="Times New Roman" w:hint="default"/>
          <w:sz w:val="26"/>
          <w:szCs w:val="26"/>
          <w:rtl w:val="0"/>
        </w:rPr>
        <w:t>утв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 xml:space="preserve">приказом Минобрнауки РФ от </w:t>
      </w:r>
      <w:r>
        <w:rPr>
          <w:rFonts w:ascii="Times New Roman" w:hAnsi="Times New Roman"/>
          <w:sz w:val="26"/>
          <w:szCs w:val="26"/>
          <w:rtl w:val="0"/>
        </w:rPr>
        <w:t xml:space="preserve">17.10.2013 </w:t>
      </w:r>
      <w:r>
        <w:rPr>
          <w:rFonts w:ascii="Times New Roman" w:hAnsi="Times New Roman" w:hint="default"/>
          <w:sz w:val="26"/>
          <w:szCs w:val="26"/>
          <w:rtl w:val="0"/>
        </w:rPr>
        <w:t xml:space="preserve">№ </w:t>
      </w:r>
      <w:r>
        <w:rPr>
          <w:rFonts w:ascii="Times New Roman" w:hAnsi="Times New Roman"/>
          <w:sz w:val="26"/>
          <w:szCs w:val="26"/>
          <w:rtl w:val="0"/>
        </w:rPr>
        <w:t>1155).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Федеральный закон Российской Федерации от </w:t>
      </w:r>
      <w:r>
        <w:rPr>
          <w:rFonts w:ascii="Times New Roman" w:hAnsi="Times New Roman"/>
          <w:sz w:val="26"/>
          <w:szCs w:val="26"/>
          <w:rtl w:val="0"/>
        </w:rPr>
        <w:t xml:space="preserve">29.12.2012 </w:t>
      </w:r>
      <w:r>
        <w:rPr>
          <w:rFonts w:ascii="Times New Roman" w:hAnsi="Times New Roman" w:hint="default"/>
          <w:sz w:val="26"/>
          <w:szCs w:val="26"/>
          <w:rtl w:val="0"/>
        </w:rPr>
        <w:t xml:space="preserve">№ </w:t>
      </w:r>
      <w:r>
        <w:rPr>
          <w:rFonts w:ascii="Times New Roman" w:hAnsi="Times New Roman"/>
          <w:sz w:val="26"/>
          <w:szCs w:val="26"/>
          <w:rtl w:val="0"/>
        </w:rPr>
        <w:t>273-</w:t>
      </w:r>
      <w:r>
        <w:rPr>
          <w:rFonts w:ascii="Times New Roman" w:hAnsi="Times New Roman" w:hint="default"/>
          <w:sz w:val="26"/>
          <w:szCs w:val="26"/>
          <w:rtl w:val="0"/>
        </w:rPr>
        <w:t>ФЗ</w:t>
        <w:br w:type="textWrapping"/>
        <w:t>«Об образовании в Российской Федерации»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Бондаренко А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К</w:t>
      </w:r>
      <w:r>
        <w:rPr>
          <w:rFonts w:ascii="Times New Roman" w:hAnsi="Times New Roman"/>
          <w:sz w:val="26"/>
          <w:szCs w:val="26"/>
          <w:rtl w:val="0"/>
        </w:rPr>
        <w:t>.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br w:type="textWrapping"/>
        <w:t>Дидактические игры в детском саду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М</w:t>
      </w:r>
      <w:r>
        <w:rPr>
          <w:rFonts w:ascii="Times New Roman" w:hAnsi="Times New Roman"/>
          <w:sz w:val="26"/>
          <w:szCs w:val="26"/>
          <w:rtl w:val="0"/>
        </w:rPr>
        <w:t xml:space="preserve">.: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Просвещение</w:t>
      </w:r>
      <w:r>
        <w:rPr>
          <w:rFonts w:ascii="Times New Roman" w:hAnsi="Times New Roman"/>
          <w:sz w:val="26"/>
          <w:szCs w:val="26"/>
          <w:rtl w:val="0"/>
        </w:rPr>
        <w:t>, 1991.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Бойченко Н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А</w:t>
      </w:r>
      <w:r>
        <w:rPr>
          <w:rFonts w:ascii="Times New Roman" w:hAnsi="Times New Roman"/>
          <w:sz w:val="26"/>
          <w:szCs w:val="26"/>
          <w:rtl w:val="0"/>
        </w:rPr>
        <w:t xml:space="preserve">.,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Григоренко Г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</w:t>
      </w:r>
      <w:r>
        <w:rPr>
          <w:rFonts w:ascii="Times New Roman" w:hAnsi="Times New Roman"/>
          <w:sz w:val="26"/>
          <w:szCs w:val="26"/>
          <w:rtl w:val="0"/>
        </w:rPr>
        <w:t xml:space="preserve">.,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Коваленко Е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</w:t>
      </w:r>
      <w:r>
        <w:rPr>
          <w:rFonts w:ascii="Times New Roman" w:hAnsi="Times New Roman"/>
          <w:sz w:val="26"/>
          <w:szCs w:val="26"/>
          <w:rtl w:val="0"/>
        </w:rPr>
        <w:t xml:space="preserve">., </w:t>
      </w:r>
      <w:r>
        <w:rPr>
          <w:rFonts w:ascii="Times New Roman" w:hAnsi="Times New Roman" w:hint="default"/>
          <w:sz w:val="26"/>
          <w:szCs w:val="26"/>
          <w:rtl w:val="0"/>
        </w:rPr>
        <w:t>Щербаков Е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</w:t>
      </w:r>
      <w:r>
        <w:rPr>
          <w:rFonts w:ascii="Times New Roman" w:hAnsi="Times New Roman"/>
          <w:sz w:val="26"/>
          <w:szCs w:val="26"/>
          <w:rtl w:val="0"/>
        </w:rPr>
        <w:t>.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br w:type="textWrapping"/>
        <w:t>Сюжетно</w:t>
      </w:r>
      <w:r>
        <w:rPr>
          <w:rFonts w:ascii="Times New Roman" w:hAnsi="Times New Roman"/>
          <w:sz w:val="26"/>
          <w:szCs w:val="26"/>
          <w:rtl w:val="0"/>
        </w:rPr>
        <w:t>-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ролевые игры дошкольников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Киев</w:t>
      </w:r>
      <w:r>
        <w:rPr>
          <w:rFonts w:ascii="Times New Roman" w:hAnsi="Times New Roman"/>
          <w:sz w:val="26"/>
          <w:szCs w:val="26"/>
          <w:rtl w:val="0"/>
        </w:rPr>
        <w:t xml:space="preserve">: </w:t>
      </w:r>
      <w:r>
        <w:rPr>
          <w:rFonts w:ascii="Times New Roman" w:hAnsi="Times New Roman" w:hint="default"/>
          <w:sz w:val="26"/>
          <w:szCs w:val="26"/>
          <w:rtl w:val="0"/>
        </w:rPr>
        <w:t>Радянська школа</w:t>
      </w:r>
      <w:r>
        <w:rPr>
          <w:rFonts w:ascii="Times New Roman" w:hAnsi="Times New Roman"/>
          <w:sz w:val="26"/>
          <w:szCs w:val="26"/>
          <w:rtl w:val="0"/>
        </w:rPr>
        <w:t>, 2002.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Венгер Л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А</w:t>
      </w:r>
      <w:r>
        <w:rPr>
          <w:rFonts w:ascii="Times New Roman" w:hAnsi="Times New Roman"/>
          <w:sz w:val="26"/>
          <w:szCs w:val="26"/>
          <w:rtl w:val="0"/>
        </w:rPr>
        <w:t>.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br w:type="textWrapping"/>
        <w:t>Психическое развитие ребёнка в игре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М</w:t>
      </w:r>
      <w:r>
        <w:rPr>
          <w:rFonts w:ascii="Times New Roman" w:hAnsi="Times New Roman"/>
          <w:sz w:val="26"/>
          <w:szCs w:val="26"/>
          <w:rtl w:val="0"/>
        </w:rPr>
        <w:t xml:space="preserve">.: </w:t>
      </w:r>
      <w:r>
        <w:rPr>
          <w:rFonts w:ascii="Times New Roman" w:hAnsi="Times New Roman" w:hint="default"/>
          <w:sz w:val="26"/>
          <w:szCs w:val="26"/>
          <w:rtl w:val="0"/>
        </w:rPr>
        <w:t>Педагогика</w:t>
      </w:r>
      <w:r>
        <w:rPr>
          <w:rFonts w:ascii="Times New Roman" w:hAnsi="Times New Roman"/>
          <w:sz w:val="26"/>
          <w:szCs w:val="26"/>
          <w:rtl w:val="0"/>
        </w:rPr>
        <w:t>, 1988.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Выготский Л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С</w:t>
      </w:r>
      <w:r>
        <w:rPr>
          <w:rFonts w:ascii="Times New Roman" w:hAnsi="Times New Roman"/>
          <w:sz w:val="26"/>
          <w:szCs w:val="26"/>
          <w:rtl w:val="0"/>
        </w:rPr>
        <w:t>.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br w:type="textWrapping"/>
        <w:t>Воображение и творчество в детском возрасте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М</w:t>
      </w:r>
      <w:r>
        <w:rPr>
          <w:rFonts w:ascii="Times New Roman" w:hAnsi="Times New Roman"/>
          <w:sz w:val="26"/>
          <w:szCs w:val="26"/>
          <w:rtl w:val="0"/>
        </w:rPr>
        <w:t xml:space="preserve">.: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Просвещение</w:t>
      </w:r>
      <w:r>
        <w:rPr>
          <w:rFonts w:ascii="Times New Roman" w:hAnsi="Times New Roman"/>
          <w:sz w:val="26"/>
          <w:szCs w:val="26"/>
          <w:rtl w:val="0"/>
        </w:rPr>
        <w:t>, 1991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Жуковская Р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</w:t>
      </w:r>
      <w:r>
        <w:rPr>
          <w:rFonts w:ascii="Times New Roman" w:hAnsi="Times New Roman"/>
          <w:sz w:val="26"/>
          <w:szCs w:val="26"/>
          <w:rtl w:val="0"/>
        </w:rPr>
        <w:t>.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br w:type="textWrapping"/>
        <w:t>Творческие и ролевые игры в детском саду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М</w:t>
      </w:r>
      <w:r>
        <w:rPr>
          <w:rFonts w:ascii="Times New Roman" w:hAnsi="Times New Roman"/>
          <w:sz w:val="26"/>
          <w:szCs w:val="26"/>
          <w:rtl w:val="0"/>
        </w:rPr>
        <w:t xml:space="preserve">.: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Академия педагогических наук РСФСР</w:t>
      </w:r>
      <w:r>
        <w:rPr>
          <w:rFonts w:ascii="Times New Roman" w:hAnsi="Times New Roman"/>
          <w:sz w:val="26"/>
          <w:szCs w:val="26"/>
          <w:rtl w:val="0"/>
        </w:rPr>
        <w:t>, 1990.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Гончарова О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В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и др</w:t>
      </w:r>
      <w:r>
        <w:rPr>
          <w:rFonts w:ascii="Times New Roman" w:hAnsi="Times New Roman"/>
          <w:sz w:val="26"/>
          <w:szCs w:val="26"/>
          <w:rtl w:val="0"/>
        </w:rPr>
        <w:t>.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br w:type="textWrapping"/>
        <w:t>Театральная палитра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Программа художественно</w:t>
      </w:r>
      <w:r>
        <w:rPr>
          <w:rFonts w:ascii="Times New Roman" w:hAnsi="Times New Roman"/>
          <w:sz w:val="26"/>
          <w:szCs w:val="26"/>
          <w:rtl w:val="0"/>
        </w:rPr>
        <w:t>-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эстетического воспитания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М</w:t>
      </w:r>
      <w:r>
        <w:rPr>
          <w:rFonts w:ascii="Times New Roman" w:hAnsi="Times New Roman"/>
          <w:sz w:val="26"/>
          <w:szCs w:val="26"/>
          <w:rtl w:val="0"/>
        </w:rPr>
        <w:t xml:space="preserve">.: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ТЦ «Сфера»</w:t>
      </w:r>
      <w:r>
        <w:rPr>
          <w:rFonts w:ascii="Times New Roman" w:hAnsi="Times New Roman"/>
          <w:sz w:val="26"/>
          <w:szCs w:val="26"/>
          <w:rtl w:val="0"/>
        </w:rPr>
        <w:t>, 2010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Пенькова Л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А</w:t>
      </w:r>
      <w:r>
        <w:rPr>
          <w:rFonts w:ascii="Times New Roman" w:hAnsi="Times New Roman"/>
          <w:sz w:val="26"/>
          <w:szCs w:val="26"/>
          <w:rtl w:val="0"/>
        </w:rPr>
        <w:t xml:space="preserve">.,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Коннова З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П</w:t>
      </w:r>
      <w:r>
        <w:rPr>
          <w:rFonts w:ascii="Times New Roman" w:hAnsi="Times New Roman"/>
          <w:sz w:val="26"/>
          <w:szCs w:val="26"/>
          <w:rtl w:val="0"/>
        </w:rPr>
        <w:t>.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br w:type="textWrapping"/>
        <w:t>Развитие игровой активности дошкольников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М</w:t>
      </w:r>
      <w:r>
        <w:rPr>
          <w:rFonts w:ascii="Times New Roman" w:hAnsi="Times New Roman"/>
          <w:sz w:val="26"/>
          <w:szCs w:val="26"/>
          <w:rtl w:val="0"/>
        </w:rPr>
        <w:t xml:space="preserve">.: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Просвещение</w:t>
      </w:r>
      <w:r>
        <w:rPr>
          <w:rFonts w:ascii="Times New Roman" w:hAnsi="Times New Roman"/>
          <w:sz w:val="26"/>
          <w:szCs w:val="26"/>
          <w:rtl w:val="0"/>
        </w:rPr>
        <w:t>, 2009.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Тугушева Г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П</w:t>
      </w:r>
      <w:r>
        <w:rPr>
          <w:rFonts w:ascii="Times New Roman" w:hAnsi="Times New Roman"/>
          <w:sz w:val="26"/>
          <w:szCs w:val="26"/>
          <w:rtl w:val="0"/>
        </w:rPr>
        <w:t>.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br w:type="textWrapping"/>
        <w:t>Экспериментальная деятельность детей среднего и старшего дошкольного возраста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СПб</w:t>
      </w:r>
      <w:r>
        <w:rPr>
          <w:rFonts w:ascii="Times New Roman" w:hAnsi="Times New Roman"/>
          <w:sz w:val="26"/>
          <w:szCs w:val="26"/>
          <w:rtl w:val="0"/>
        </w:rPr>
        <w:t xml:space="preserve">.: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Детство</w:t>
      </w:r>
      <w:r>
        <w:rPr>
          <w:rFonts w:ascii="Times New Roman" w:hAnsi="Times New Roman"/>
          <w:sz w:val="26"/>
          <w:szCs w:val="26"/>
          <w:rtl w:val="0"/>
        </w:rPr>
        <w:t>-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Пресс</w:t>
      </w:r>
      <w:r>
        <w:rPr>
          <w:rFonts w:ascii="Times New Roman" w:hAnsi="Times New Roman"/>
          <w:sz w:val="26"/>
          <w:szCs w:val="26"/>
          <w:rtl w:val="0"/>
        </w:rPr>
        <w:t>, 2015.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  <w:lang w:val="ru-RU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Алексеева М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М</w:t>
      </w:r>
      <w:r>
        <w:rPr>
          <w:rFonts w:ascii="Times New Roman" w:hAnsi="Times New Roman"/>
          <w:sz w:val="26"/>
          <w:szCs w:val="26"/>
          <w:rtl w:val="0"/>
        </w:rPr>
        <w:t xml:space="preserve">.,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Яшина В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</w:t>
      </w:r>
      <w:r>
        <w:rPr>
          <w:rFonts w:ascii="Times New Roman" w:hAnsi="Times New Roman"/>
          <w:sz w:val="26"/>
          <w:szCs w:val="26"/>
          <w:rtl w:val="0"/>
        </w:rPr>
        <w:t>.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br w:type="textWrapping"/>
        <w:t>Речевое развитие дошкольников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М</w:t>
      </w:r>
      <w:r>
        <w:rPr>
          <w:rFonts w:ascii="Times New Roman" w:hAnsi="Times New Roman"/>
          <w:sz w:val="26"/>
          <w:szCs w:val="26"/>
          <w:rtl w:val="0"/>
        </w:rPr>
        <w:t xml:space="preserve">.: </w:t>
      </w:r>
      <w:r>
        <w:rPr>
          <w:rFonts w:ascii="Times New Roman" w:hAnsi="Times New Roman" w:hint="default"/>
          <w:sz w:val="26"/>
          <w:szCs w:val="26"/>
          <w:rtl w:val="0"/>
        </w:rPr>
        <w:t>Академия</w:t>
      </w:r>
      <w:r>
        <w:rPr>
          <w:rFonts w:ascii="Times New Roman" w:hAnsi="Times New Roman"/>
          <w:sz w:val="26"/>
          <w:szCs w:val="26"/>
          <w:rtl w:val="0"/>
        </w:rPr>
        <w:t>, 2010.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Ушакова О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С</w:t>
      </w:r>
      <w:r>
        <w:rPr>
          <w:rFonts w:ascii="Times New Roman" w:hAnsi="Times New Roman"/>
          <w:sz w:val="26"/>
          <w:szCs w:val="26"/>
          <w:rtl w:val="0"/>
        </w:rPr>
        <w:t>.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br w:type="textWrapping"/>
        <w:t>Развитие речи детей дошкольного возраста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М</w:t>
      </w:r>
      <w:r>
        <w:rPr>
          <w:rFonts w:ascii="Times New Roman" w:hAnsi="Times New Roman"/>
          <w:sz w:val="26"/>
          <w:szCs w:val="26"/>
          <w:rtl w:val="0"/>
        </w:rPr>
        <w:t xml:space="preserve">.: </w:t>
      </w:r>
      <w:r>
        <w:rPr>
          <w:rFonts w:ascii="Times New Roman" w:hAnsi="Times New Roman" w:hint="default"/>
          <w:sz w:val="26"/>
          <w:szCs w:val="26"/>
          <w:rtl w:val="0"/>
        </w:rPr>
        <w:t>Сфера</w:t>
      </w:r>
      <w:r>
        <w:rPr>
          <w:rFonts w:ascii="Times New Roman" w:hAnsi="Times New Roman"/>
          <w:sz w:val="26"/>
          <w:szCs w:val="26"/>
          <w:rtl w:val="0"/>
        </w:rPr>
        <w:t>, 2011</w:t>
      </w:r>
    </w:p>
    <w:p>
      <w:pPr>
        <w:pStyle w:val="По умолчанию"/>
        <w:numPr>
          <w:ilvl w:val="0"/>
          <w:numId w:val="8"/>
        </w:numPr>
        <w:suppressAutoHyphens w:val="1"/>
        <w:spacing w:before="0" w:after="240" w:line="240" w:lineRule="auto"/>
        <w:jc w:val="left"/>
        <w:rPr>
          <w:rFonts w:ascii="Times New Roman" w:hAnsi="Times New Roman" w:hint="default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Смирнова Е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</w:rPr>
        <w:t>О</w:t>
      </w:r>
      <w:r>
        <w:rPr>
          <w:rFonts w:ascii="Times New Roman" w:hAnsi="Times New Roman"/>
          <w:sz w:val="26"/>
          <w:szCs w:val="26"/>
          <w:rtl w:val="0"/>
        </w:rPr>
        <w:t>.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br w:type="textWrapping"/>
        <w:t>Общение дошкольников со сверстниками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— М</w:t>
      </w:r>
      <w:r>
        <w:rPr>
          <w:rFonts w:ascii="Times New Roman" w:hAnsi="Times New Roman"/>
          <w:sz w:val="26"/>
          <w:szCs w:val="26"/>
          <w:rtl w:val="0"/>
        </w:rPr>
        <w:t xml:space="preserve">.: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Мозаика</w:t>
      </w:r>
      <w:r>
        <w:rPr>
          <w:rFonts w:ascii="Times New Roman" w:hAnsi="Times New Roman"/>
          <w:sz w:val="26"/>
          <w:szCs w:val="26"/>
          <w:rtl w:val="0"/>
        </w:rPr>
        <w:t>-</w:t>
      </w:r>
      <w:r>
        <w:rPr>
          <w:rFonts w:ascii="Times New Roman" w:hAnsi="Times New Roman" w:hint="default"/>
          <w:sz w:val="26"/>
          <w:szCs w:val="26"/>
          <w:rtl w:val="0"/>
        </w:rPr>
        <w:t>Синтез</w:t>
      </w:r>
      <w:r>
        <w:rPr>
          <w:rFonts w:ascii="Times New Roman" w:hAnsi="Times New Roman"/>
          <w:sz w:val="26"/>
          <w:szCs w:val="26"/>
          <w:rtl w:val="0"/>
        </w:rPr>
        <w:t>, 201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0. </w:t>
      </w: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По умолчанию"/>
        <w:suppressAutoHyphens w:val="1"/>
        <w:spacing w:before="0" w:after="24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По умолчанию"/>
        <w:suppressAutoHyphens w:val="1"/>
        <w:spacing w:before="0" w:after="240" w:line="240" w:lineRule="auto"/>
        <w:jc w:val="left"/>
      </w:pPr>
      <w:r>
        <w:rPr>
          <w:rFonts w:ascii="Times New Roman" w:cs="Times New Roman" w:hAnsi="Times New Roman" w:eastAsia="Times New Roman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С числами"/>
  </w:abstractNum>
  <w:abstractNum w:abstractNumId="1">
    <w:multiLevelType w:val="hybridMultilevel"/>
    <w:styleLink w:val="С числами"/>
    <w:lvl w:ilvl="0">
      <w:start w:val="1"/>
      <w:numFmt w:val="decimal"/>
      <w:suff w:val="tab"/>
      <w:lvlText w:val="%1."/>
      <w:lvlJc w:val="left"/>
      <w:pPr>
        <w:ind w:left="56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8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0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22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44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166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188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10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32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Пункт"/>
  </w:abstractNum>
  <w:abstractNum w:abstractNumId="3">
    <w:multiLevelType w:val="hybridMultilevel"/>
    <w:styleLink w:val="Пункт"/>
    <w:lvl w:ilvl="0">
      <w:start w:val="1"/>
      <w:numFmt w:val="bullet"/>
      <w:suff w:val="tab"/>
      <w:lvlText w:val="•"/>
      <w:lvlJc w:val="left"/>
      <w:pPr>
        <w:ind w:left="56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8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00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22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44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66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88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10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322" w:hanging="3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bullet"/>
        <w:suff w:val="tab"/>
        <w:lvlText w:val="•"/>
        <w:lvlJc w:val="left"/>
        <w:pPr>
          <w:ind w:left="56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◦"/>
        <w:lvlJc w:val="left"/>
        <w:pPr>
          <w:ind w:left="128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◦"/>
        <w:lvlJc w:val="left"/>
        <w:pPr>
          <w:ind w:left="200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◦"/>
        <w:lvlJc w:val="left"/>
        <w:pPr>
          <w:ind w:left="272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◦"/>
        <w:lvlJc w:val="left"/>
        <w:pPr>
          <w:ind w:left="344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◦"/>
        <w:lvlJc w:val="left"/>
        <w:pPr>
          <w:ind w:left="416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◦"/>
        <w:lvlJc w:val="left"/>
        <w:pPr>
          <w:ind w:left="488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◦"/>
        <w:lvlJc w:val="left"/>
        <w:pPr>
          <w:ind w:left="560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◦"/>
        <w:lvlJc w:val="left"/>
        <w:pPr>
          <w:ind w:left="632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6">
    <w:abstractNumId w:val="0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545" w:hanging="32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65" w:hanging="32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985" w:hanging="32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205" w:hanging="32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425" w:hanging="32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1645" w:hanging="32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1865" w:hanging="32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085" w:hanging="32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2305" w:hanging="32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56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8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0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22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44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166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188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10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232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numbering" w:styleId="С числами">
    <w:name w:val="С числами"/>
    <w:pPr>
      <w:numPr>
        <w:numId w:val="1"/>
      </w:numPr>
    </w:pPr>
  </w:style>
  <w:style w:type="numbering" w:styleId="Пункт">
    <w:name w:val="Пункт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