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F23346" w14:textId="77777777" w:rsidR="004E0EB1" w:rsidRDefault="004E0EB1" w:rsidP="004E0E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0EB1">
        <w:rPr>
          <w:rFonts w:ascii="Times New Roman" w:hAnsi="Times New Roman" w:cs="Times New Roman"/>
          <w:b/>
          <w:bCs/>
          <w:sz w:val="24"/>
          <w:szCs w:val="24"/>
        </w:rPr>
        <w:t>Формирование математических представлений у обучающихся 3-4 классов средствами мультипликации</w:t>
      </w:r>
    </w:p>
    <w:p w14:paraId="1475943B" w14:textId="77777777" w:rsidR="004E0EB1" w:rsidRPr="004E0EB1" w:rsidRDefault="004E0EB1" w:rsidP="004E0EB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2AA5C5FE" w14:textId="7CE99A3A" w:rsidR="004E0EB1" w:rsidRDefault="004E0EB1" w:rsidP="004E0EB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4E0EB1">
        <w:rPr>
          <w:rFonts w:ascii="Times New Roman" w:hAnsi="Times New Roman" w:cs="Times New Roman"/>
          <w:sz w:val="24"/>
          <w:szCs w:val="24"/>
        </w:rPr>
        <w:t>Мухаметзянова Д</w:t>
      </w:r>
      <w:r w:rsidRPr="004E0EB1">
        <w:rPr>
          <w:rFonts w:ascii="Times New Roman" w:hAnsi="Times New Roman" w:cs="Times New Roman"/>
          <w:sz w:val="24"/>
          <w:szCs w:val="24"/>
        </w:rPr>
        <w:t>иана Сергеевна</w:t>
      </w:r>
    </w:p>
    <w:p w14:paraId="1E107EF4" w14:textId="77777777" w:rsidR="004E0EB1" w:rsidRPr="004E0EB1" w:rsidRDefault="004E0EB1" w:rsidP="004E0EB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0359F941" w14:textId="77777777" w:rsidR="004E0EB1" w:rsidRPr="004E0EB1" w:rsidRDefault="004E0EB1" w:rsidP="004E0EB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E0EB1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Аннотация:</w:t>
      </w:r>
      <w:r w:rsidRPr="004E0EB1">
        <w:rPr>
          <w:rFonts w:ascii="Times New Roman" w:hAnsi="Times New Roman" w:cs="Times New Roman"/>
          <w:i/>
          <w:iCs/>
          <w:sz w:val="24"/>
          <w:szCs w:val="24"/>
        </w:rPr>
        <w:t> В статье представлена эффективность мультипликации в формировании математических представлений у обучающихся 3-4 классов.</w:t>
      </w:r>
    </w:p>
    <w:p w14:paraId="18DC51FC" w14:textId="77777777" w:rsidR="004E0EB1" w:rsidRPr="004E0EB1" w:rsidRDefault="004E0EB1" w:rsidP="004E0EB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2DBBF47A" w14:textId="77777777" w:rsidR="004E0EB1" w:rsidRPr="004E0EB1" w:rsidRDefault="004E0EB1" w:rsidP="004E0EB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E0EB1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Ключевые слова:</w:t>
      </w:r>
      <w:r w:rsidRPr="004E0EB1">
        <w:rPr>
          <w:rFonts w:ascii="Times New Roman" w:hAnsi="Times New Roman" w:cs="Times New Roman"/>
          <w:i/>
          <w:iCs/>
          <w:sz w:val="24"/>
          <w:szCs w:val="24"/>
        </w:rPr>
        <w:t> мультипликация, математические представления, младшие школьники.</w:t>
      </w:r>
    </w:p>
    <w:p w14:paraId="15629107" w14:textId="77777777" w:rsidR="004E0EB1" w:rsidRPr="004E0EB1" w:rsidRDefault="004E0EB1" w:rsidP="004E0E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2D8C740" w14:textId="7C287CA8" w:rsidR="004E0EB1" w:rsidRDefault="004E0EB1" w:rsidP="004E0E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0EB1">
        <w:rPr>
          <w:rFonts w:ascii="Times New Roman" w:hAnsi="Times New Roman" w:cs="Times New Roman"/>
          <w:b/>
          <w:bCs/>
          <w:sz w:val="24"/>
          <w:szCs w:val="24"/>
          <w:lang w:val="en-US"/>
        </w:rPr>
        <w:t>Formation of mathematical concepts in students of grades 3-4 using animation</w:t>
      </w:r>
    </w:p>
    <w:p w14:paraId="39A0D79B" w14:textId="77777777" w:rsidR="004E0EB1" w:rsidRPr="004E0EB1" w:rsidRDefault="004E0EB1" w:rsidP="004E0E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91D7A7" w14:textId="77777777" w:rsidR="004E0EB1" w:rsidRDefault="004E0EB1" w:rsidP="004E0EB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4E0EB1">
        <w:rPr>
          <w:rFonts w:ascii="Times New Roman" w:hAnsi="Times New Roman" w:cs="Times New Roman"/>
          <w:sz w:val="24"/>
          <w:szCs w:val="24"/>
          <w:lang w:val="en-US"/>
        </w:rPr>
        <w:t>Diana Sergeevna Mukhametzyanova</w:t>
      </w:r>
    </w:p>
    <w:p w14:paraId="3AEA0DC4" w14:textId="77777777" w:rsidR="004E0EB1" w:rsidRPr="004E0EB1" w:rsidRDefault="004E0EB1" w:rsidP="004E0EB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030B259F" w14:textId="77777777" w:rsidR="004E0EB1" w:rsidRPr="004E0EB1" w:rsidRDefault="004E0EB1" w:rsidP="004E0EB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E0EB1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Abstract:</w:t>
      </w:r>
      <w:r w:rsidRPr="004E0EB1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This article presents the effectiveness of animation in developing mathematical concepts in students in grades 3 and 4.</w:t>
      </w:r>
    </w:p>
    <w:p w14:paraId="7E58003E" w14:textId="77777777" w:rsidR="004E0EB1" w:rsidRPr="004E0EB1" w:rsidRDefault="004E0EB1" w:rsidP="004E0EB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072556E5" w14:textId="5DAEF34A" w:rsidR="004E0EB1" w:rsidRPr="004E0EB1" w:rsidRDefault="004E0EB1" w:rsidP="004E0EB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E0EB1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Keywords:</w:t>
      </w:r>
      <w:r w:rsidRPr="004E0EB1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animation, mathematical concepts, primary school students.</w:t>
      </w:r>
    </w:p>
    <w:p w14:paraId="6B39000B" w14:textId="77777777" w:rsidR="004E0EB1" w:rsidRPr="004E0EB1" w:rsidRDefault="004E0EB1" w:rsidP="004E0E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D8A9340" w14:textId="77777777" w:rsidR="004E0EB1" w:rsidRPr="004E0EB1" w:rsidRDefault="004E0EB1" w:rsidP="004E0E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0EB1">
        <w:rPr>
          <w:rFonts w:ascii="Times New Roman" w:hAnsi="Times New Roman" w:cs="Times New Roman"/>
          <w:sz w:val="24"/>
          <w:szCs w:val="24"/>
        </w:rPr>
        <w:t>Проблема исследования и ее актуальность выявлена тем, что внедрение мультипликации в начальное образование является эффективным средством обучения математического развития младших школьников. Для детей младшего школьного возраста освоение математических представлений требует значительных усилий, и применение мультфильмов представляется важным ресурсом для облегчения этого процесса. В настоящее время создаются разнообразные обучающие мультфильмы, которые помогают детям не только усвоить материал легко и быстро, но и интегрировать его как в образовательных организациях, так и в домашних условиях.</w:t>
      </w:r>
    </w:p>
    <w:p w14:paraId="683FC92D" w14:textId="77777777" w:rsidR="004E0EB1" w:rsidRPr="004E0EB1" w:rsidRDefault="004E0EB1" w:rsidP="004E0E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0EB1">
        <w:rPr>
          <w:rFonts w:ascii="Times New Roman" w:hAnsi="Times New Roman" w:cs="Times New Roman"/>
          <w:sz w:val="24"/>
          <w:szCs w:val="24"/>
        </w:rPr>
        <w:t>Возникает важная научная задача — интеграция мультипликации в процесс обучения математике в начальной школе. Это предполагает разработку мультфильмов, которые будут использоваться на уроках математики для улучшения математических навыков у младших школьников, а также исследование их влияния на учебную мотивацию.</w:t>
      </w:r>
    </w:p>
    <w:p w14:paraId="7215B5C3" w14:textId="43C82AF7" w:rsidR="004E0EB1" w:rsidRPr="004E0EB1" w:rsidRDefault="004E0EB1" w:rsidP="004E0E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0EB1">
        <w:rPr>
          <w:rFonts w:ascii="Times New Roman" w:hAnsi="Times New Roman" w:cs="Times New Roman"/>
          <w:sz w:val="24"/>
          <w:szCs w:val="24"/>
        </w:rPr>
        <w:t>Анализ психолого-педагогической литературы показывает, что авторы, как А. Ф. Лалетина [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4E0EB1">
        <w:rPr>
          <w:rFonts w:ascii="Times New Roman" w:hAnsi="Times New Roman" w:cs="Times New Roman"/>
          <w:sz w:val="24"/>
          <w:szCs w:val="24"/>
        </w:rPr>
        <w:t xml:space="preserve">], А. Ф. </w:t>
      </w:r>
      <w:proofErr w:type="spellStart"/>
      <w:r w:rsidRPr="004E0EB1">
        <w:rPr>
          <w:rFonts w:ascii="Times New Roman" w:hAnsi="Times New Roman" w:cs="Times New Roman"/>
          <w:sz w:val="24"/>
          <w:szCs w:val="24"/>
        </w:rPr>
        <w:t>Ернеева</w:t>
      </w:r>
      <w:proofErr w:type="spellEnd"/>
      <w:r w:rsidRPr="004E0EB1">
        <w:rPr>
          <w:rFonts w:ascii="Times New Roman" w:hAnsi="Times New Roman" w:cs="Times New Roman"/>
          <w:sz w:val="24"/>
          <w:szCs w:val="24"/>
        </w:rPr>
        <w:t>, В. А. Боговарова [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4E0EB1">
        <w:rPr>
          <w:rFonts w:ascii="Times New Roman" w:hAnsi="Times New Roman" w:cs="Times New Roman"/>
          <w:sz w:val="24"/>
          <w:szCs w:val="24"/>
        </w:rPr>
        <w:t>], уделяют больше внимания вопросам, связанным с использованием мультипликации в математическом развитии детей младшего школьного возраста.</w:t>
      </w:r>
    </w:p>
    <w:p w14:paraId="45EAE1B1" w14:textId="190639E4" w:rsidR="004E0EB1" w:rsidRPr="004E0EB1" w:rsidRDefault="004E0EB1" w:rsidP="004E0E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0EB1">
        <w:rPr>
          <w:rFonts w:ascii="Times New Roman" w:hAnsi="Times New Roman" w:cs="Times New Roman"/>
          <w:sz w:val="24"/>
          <w:szCs w:val="24"/>
        </w:rPr>
        <w:t>А. Ф. Лалетина [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4E0EB1">
        <w:rPr>
          <w:rFonts w:ascii="Times New Roman" w:hAnsi="Times New Roman" w:cs="Times New Roman"/>
          <w:sz w:val="24"/>
          <w:szCs w:val="24"/>
        </w:rPr>
        <w:t>], отмечая значительный образовательный потенциал мультипликаций, рекомендует создавать их с учетом возрастных особенностей детей. Автор указывает, что мультфильмы способствуют формированию у детей системы представлений об объектах окружающего мира, развитию творческих способностей, а также освоению нравственных ценностей и норм поведения.</w:t>
      </w:r>
    </w:p>
    <w:p w14:paraId="5EE113D9" w14:textId="383B4448" w:rsidR="004E0EB1" w:rsidRPr="004E0EB1" w:rsidRDefault="004E0EB1" w:rsidP="004E0E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0EB1">
        <w:rPr>
          <w:rFonts w:ascii="Times New Roman" w:hAnsi="Times New Roman" w:cs="Times New Roman"/>
          <w:sz w:val="24"/>
          <w:szCs w:val="24"/>
        </w:rPr>
        <w:t>Анимационные технологии основываются на принципах визуального восприятия. Исследования показывают, что визуализация информации помогает учащимся лучше усваивать и запоминать материал. Л.С. Выготский [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4E0EB1">
        <w:rPr>
          <w:rFonts w:ascii="Times New Roman" w:hAnsi="Times New Roman" w:cs="Times New Roman"/>
          <w:sz w:val="24"/>
          <w:szCs w:val="24"/>
        </w:rPr>
        <w:t>] это связано с тем, что мозг человека обрабатывает визуальные образы быстрее и эффективнее, чем текстовую информацию. В контексте математики анимация позволяет наглядно демонстрировать абстрактные понятия, такие как числа, геометрические фигуры, операции сложения и вычитания, что способствует лучшему пониманию и запоминанию.</w:t>
      </w:r>
    </w:p>
    <w:p w14:paraId="7BC34FC8" w14:textId="77777777" w:rsidR="004E0EB1" w:rsidRPr="004E0EB1" w:rsidRDefault="004E0EB1" w:rsidP="004E0E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0EB1">
        <w:rPr>
          <w:rFonts w:ascii="Times New Roman" w:hAnsi="Times New Roman" w:cs="Times New Roman"/>
          <w:sz w:val="24"/>
          <w:szCs w:val="24"/>
        </w:rPr>
        <w:t xml:space="preserve">Математические представления у детей 3-4 классов формируются на основе начальных знаний, полученных в дошкольный период и первых годах обучения в школе. Этот этап является критически важным для дальнейшего успешного освоения математики, поскольку именно здесь закладываются базовые понятия и навыки, которые будут </w:t>
      </w:r>
      <w:r w:rsidRPr="004E0EB1">
        <w:rPr>
          <w:rFonts w:ascii="Times New Roman" w:hAnsi="Times New Roman" w:cs="Times New Roman"/>
          <w:sz w:val="24"/>
          <w:szCs w:val="24"/>
        </w:rPr>
        <w:lastRenderedPageBreak/>
        <w:t>развиваться и углубляться в последующих классах. Основными компонентами математических представлений являются: числа и счет, операции над числами, геометрические фигуры, измерение величин, решение задач, умение рассуждать и доказывать, работа с числовыми рядами и закономерностями, пространственное воображение, мотивация и интерес к математике [1].</w:t>
      </w:r>
    </w:p>
    <w:p w14:paraId="0ED8B7B3" w14:textId="77777777" w:rsidR="004E0EB1" w:rsidRPr="004E0EB1" w:rsidRDefault="004E0EB1" w:rsidP="004E0E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0EB1">
        <w:rPr>
          <w:rFonts w:ascii="Times New Roman" w:hAnsi="Times New Roman" w:cs="Times New Roman"/>
          <w:sz w:val="24"/>
          <w:szCs w:val="24"/>
        </w:rPr>
        <w:t>Особенности восприятия и мышления у детей 3-4 классов тесно связаны с возможностями, которые предоставляют анимационные технологии. Поскольку дети этого возраста находятся на стадии конкретного мышления, они лучше всего усваивают материал, который связан с конкретными объектами и действиями. Наглядность и практическая деятельность играют ключевую роль в их обучении. Мультипликация, как средство обучения, идеально подходит для удовлетворения этих потребностей, так как она позволяет представить абстрактные математические концепции в виде конкретных образов и движений.</w:t>
      </w:r>
    </w:p>
    <w:p w14:paraId="2B0C143D" w14:textId="77777777" w:rsidR="004E0EB1" w:rsidRPr="004E0EB1" w:rsidRDefault="004E0EB1" w:rsidP="004E0E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0EB1">
        <w:rPr>
          <w:rFonts w:ascii="Times New Roman" w:hAnsi="Times New Roman" w:cs="Times New Roman"/>
          <w:sz w:val="24"/>
          <w:szCs w:val="24"/>
        </w:rPr>
        <w:t>Например, обучающие мультфильмы могут использовать персонажи и сюжеты, чтобы объяснить сложные математические идеи. Детям проще воспринимать математические операции, такие как сложение и вычитание, если они представлены в виде историй, где герои выполняют конкретные действия с предметами. Такой подход помогает детям установить связь между абстрактными числами и реальными объектами, что облегчает понимание смысла математических операций.</w:t>
      </w:r>
    </w:p>
    <w:p w14:paraId="09712335" w14:textId="77777777" w:rsidR="004E0EB1" w:rsidRPr="004E0EB1" w:rsidRDefault="004E0EB1" w:rsidP="004E0E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0EB1">
        <w:rPr>
          <w:rFonts w:ascii="Times New Roman" w:hAnsi="Times New Roman" w:cs="Times New Roman"/>
          <w:sz w:val="24"/>
          <w:szCs w:val="24"/>
        </w:rPr>
        <w:t>Кроме того, у детей данного возраста хорошо развито образное мышление, и использование анимационных технологий может существенно усилить эффект визуальных представлений. Рисунки, схемы и графики, преобразованные в движущиеся изображения, становятся более живыми и привлекательными для детей. Анимационная технология позволяет превратить статичные иллюстрации в динамичные сцены, которые привлекают внимание и удерживают интерес учащихся.</w:t>
      </w:r>
    </w:p>
    <w:p w14:paraId="546060D3" w14:textId="77777777" w:rsidR="004E0EB1" w:rsidRPr="004E0EB1" w:rsidRDefault="004E0EB1" w:rsidP="004E0E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0EB1">
        <w:rPr>
          <w:rFonts w:ascii="Times New Roman" w:hAnsi="Times New Roman" w:cs="Times New Roman"/>
          <w:sz w:val="24"/>
          <w:szCs w:val="24"/>
        </w:rPr>
        <w:t>Однако стоит отметить, что абстрактное мышление у детей 3-4 классов только начинает формироваться, и переход к символическим обозначениям требует постепенности. Анимационные технологии могут сыграть здесь важную роль, помогая постепенно вводить символы и знаки операций через яркие и запоминающиеся образы. Таким образом, мультипликация становится мостиком между конкретным мышлением и началом освоения абстрактных математических понятий.</w:t>
      </w:r>
    </w:p>
    <w:p w14:paraId="61229CC2" w14:textId="77777777" w:rsidR="004E0EB1" w:rsidRDefault="004E0EB1" w:rsidP="004E0E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0EB1">
        <w:rPr>
          <w:rFonts w:ascii="Times New Roman" w:hAnsi="Times New Roman" w:cs="Times New Roman"/>
          <w:sz w:val="24"/>
          <w:szCs w:val="24"/>
        </w:rPr>
        <w:t>На практике использование мультипликации в обучении математике может принимать различные формы. Одним из наиболее распространенных методов является создание обучающих мультфильмов, которые объясняют основные математические понятия в доступной и увлекательной форме. Такие мультфильмы могут включать в себя персонажей, которые решают математические задачи, что помогает детям идентифицировать себя с героями и лучше усваивать материал. При создании мультфильмов для младших школьников следует придерживаться алгоритма:</w:t>
      </w:r>
    </w:p>
    <w:p w14:paraId="1C68D742" w14:textId="77777777" w:rsidR="004E0EB1" w:rsidRDefault="004E0EB1" w:rsidP="004E0E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4E0EB1">
        <w:rPr>
          <w:rFonts w:ascii="Times New Roman" w:hAnsi="Times New Roman" w:cs="Times New Roman"/>
          <w:b/>
          <w:bCs/>
          <w:sz w:val="24"/>
          <w:szCs w:val="24"/>
        </w:rPr>
        <w:t>Составление сценария.</w:t>
      </w:r>
      <w:r w:rsidRPr="004E0EB1">
        <w:rPr>
          <w:rFonts w:ascii="Times New Roman" w:hAnsi="Times New Roman" w:cs="Times New Roman"/>
          <w:sz w:val="24"/>
          <w:szCs w:val="24"/>
        </w:rPr>
        <w:t> Этот этап включает два подхода: использование готовых художественных произведений с познавательной идеей или разработку собственного сюжета, предложенного педагогом, родителем, рассказом ребенка или совместным творчеством.</w:t>
      </w:r>
    </w:p>
    <w:p w14:paraId="0A69FCFB" w14:textId="77777777" w:rsidR="004E0EB1" w:rsidRDefault="004E0EB1" w:rsidP="004E0E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4E0EB1">
        <w:rPr>
          <w:rFonts w:ascii="Times New Roman" w:hAnsi="Times New Roman" w:cs="Times New Roman"/>
          <w:b/>
          <w:bCs/>
          <w:sz w:val="24"/>
          <w:szCs w:val="24"/>
        </w:rPr>
        <w:t>Подготовка рабочего места и оборудования для съемки.</w:t>
      </w:r>
      <w:r w:rsidRPr="004E0EB1">
        <w:rPr>
          <w:rFonts w:ascii="Times New Roman" w:hAnsi="Times New Roman" w:cs="Times New Roman"/>
          <w:sz w:val="24"/>
          <w:szCs w:val="24"/>
        </w:rPr>
        <w:t> Для этого использовали телефон, штатив (необходимый для стабильности съемки), освещение, стол и микрофон.</w:t>
      </w:r>
    </w:p>
    <w:p w14:paraId="59EBC4CD" w14:textId="77777777" w:rsidR="004E0EB1" w:rsidRDefault="004E0EB1" w:rsidP="004E0E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4E0EB1">
        <w:rPr>
          <w:rFonts w:ascii="Times New Roman" w:hAnsi="Times New Roman" w:cs="Times New Roman"/>
          <w:b/>
          <w:bCs/>
          <w:sz w:val="24"/>
          <w:szCs w:val="24"/>
        </w:rPr>
        <w:t>Создание персонажей.</w:t>
      </w:r>
      <w:r w:rsidRPr="004E0EB1">
        <w:rPr>
          <w:rFonts w:ascii="Times New Roman" w:hAnsi="Times New Roman" w:cs="Times New Roman"/>
          <w:sz w:val="24"/>
          <w:szCs w:val="24"/>
        </w:rPr>
        <w:t> Был использован пластилин, картинки и другие материалы.</w:t>
      </w:r>
    </w:p>
    <w:p w14:paraId="04A562FA" w14:textId="77777777" w:rsidR="004E0EB1" w:rsidRDefault="004E0EB1" w:rsidP="004E0E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4E0EB1">
        <w:rPr>
          <w:rFonts w:ascii="Times New Roman" w:hAnsi="Times New Roman" w:cs="Times New Roman"/>
          <w:b/>
          <w:bCs/>
          <w:sz w:val="24"/>
          <w:szCs w:val="24"/>
        </w:rPr>
        <w:t>Съемка.</w:t>
      </w:r>
      <w:r w:rsidRPr="004E0EB1">
        <w:rPr>
          <w:rFonts w:ascii="Times New Roman" w:hAnsi="Times New Roman" w:cs="Times New Roman"/>
          <w:sz w:val="24"/>
          <w:szCs w:val="24"/>
        </w:rPr>
        <w:t> Важно объяснить детям, что плавность движений героев достигается за счет малых передвижений на сцене. При этом необходимо сделать много фотографий: около 100 для короткого мультфильма в 1 минуту и 350-450 для более продолжительного.</w:t>
      </w:r>
    </w:p>
    <w:p w14:paraId="3353D0FB" w14:textId="77777777" w:rsidR="004E0EB1" w:rsidRDefault="004E0EB1" w:rsidP="004E0E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4E0EB1">
        <w:rPr>
          <w:rFonts w:ascii="Times New Roman" w:hAnsi="Times New Roman" w:cs="Times New Roman"/>
          <w:b/>
          <w:bCs/>
          <w:sz w:val="24"/>
          <w:szCs w:val="24"/>
        </w:rPr>
        <w:t>Монтаж</w:t>
      </w:r>
      <w:r w:rsidRPr="004E0EB1">
        <w:rPr>
          <w:rFonts w:ascii="Times New Roman" w:hAnsi="Times New Roman" w:cs="Times New Roman"/>
          <w:sz w:val="24"/>
          <w:szCs w:val="24"/>
        </w:rPr>
        <w:t> (регулирование скорости, удаление некачественных фото).</w:t>
      </w:r>
    </w:p>
    <w:p w14:paraId="4642CFD0" w14:textId="3BDE7C5A" w:rsidR="004E0EB1" w:rsidRPr="004E0EB1" w:rsidRDefault="004E0EB1" w:rsidP="004E0E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6. </w:t>
      </w:r>
      <w:r w:rsidRPr="004E0EB1">
        <w:rPr>
          <w:rFonts w:ascii="Times New Roman" w:hAnsi="Times New Roman" w:cs="Times New Roman"/>
          <w:b/>
          <w:bCs/>
          <w:sz w:val="24"/>
          <w:szCs w:val="24"/>
        </w:rPr>
        <w:t>Озвучивание ролей</w:t>
      </w:r>
      <w:r w:rsidRPr="004E0EB1">
        <w:rPr>
          <w:rFonts w:ascii="Times New Roman" w:hAnsi="Times New Roman" w:cs="Times New Roman"/>
          <w:sz w:val="24"/>
          <w:szCs w:val="24"/>
        </w:rPr>
        <w:t> (Если каждый ребенок будет дублировать своего персонажа, мультфильм станет захватывающим и увлекательным благодаря разнообразию голосовых проявлений).</w:t>
      </w:r>
    </w:p>
    <w:p w14:paraId="0C2B43B8" w14:textId="77777777" w:rsidR="004E0EB1" w:rsidRPr="004E0EB1" w:rsidRDefault="004E0EB1" w:rsidP="004E0E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0EB1">
        <w:rPr>
          <w:rFonts w:ascii="Times New Roman" w:hAnsi="Times New Roman" w:cs="Times New Roman"/>
          <w:sz w:val="24"/>
          <w:szCs w:val="24"/>
        </w:rPr>
        <w:t>Еще одним примером использования анимационных технологий является создание интерактивных учебных пособий. Эти пособия могут включать в себя анимированные задачи, которые требуют от учащихся выполнения определенных действий, таких как перемещение объектов, решение уравнений или построение геометрических фигур. Интерактивность позволяет детям активно участвовать в процессе обучения, что способствует развитию логического мышления и навыков решения задач.</w:t>
      </w:r>
    </w:p>
    <w:p w14:paraId="72D1A58F" w14:textId="77777777" w:rsidR="004E0EB1" w:rsidRPr="004E0EB1" w:rsidRDefault="004E0EB1" w:rsidP="004E0E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0EB1">
        <w:rPr>
          <w:rFonts w:ascii="Times New Roman" w:hAnsi="Times New Roman" w:cs="Times New Roman"/>
          <w:sz w:val="24"/>
          <w:szCs w:val="24"/>
        </w:rPr>
        <w:t>Использование анимационных технологий в формировании математических представлений у учеников 3-4 классов является перспективным и эффективным методом обучения. Визуализация и интерактивность позволяют сделать процесс обучения более доступным и интересным, что способствует лучшему усвоению и запоминанию материала. Однако для достижения максимального эффекта необходимо тщательно подходить к разработке анимационных материалов, учитывая возрастные особенности и образовательные потребности учащихся.</w:t>
      </w:r>
    </w:p>
    <w:p w14:paraId="2A28074D" w14:textId="77777777" w:rsidR="004E0EB1" w:rsidRDefault="004E0EB1" w:rsidP="004E0E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0EB1">
        <w:rPr>
          <w:rFonts w:ascii="Times New Roman" w:hAnsi="Times New Roman" w:cs="Times New Roman"/>
          <w:b/>
          <w:bCs/>
          <w:sz w:val="24"/>
          <w:szCs w:val="24"/>
        </w:rPr>
        <w:t>Список литературы:</w:t>
      </w:r>
    </w:p>
    <w:p w14:paraId="31C0AE4B" w14:textId="77777777" w:rsidR="004E0EB1" w:rsidRDefault="004E0EB1" w:rsidP="004E0E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4E0EB1">
        <w:rPr>
          <w:rFonts w:ascii="Times New Roman" w:hAnsi="Times New Roman" w:cs="Times New Roman"/>
          <w:sz w:val="24"/>
          <w:szCs w:val="24"/>
        </w:rPr>
        <w:t xml:space="preserve">Выготский Л.С. Игра и ее роль в психическом развитии ребенка // </w:t>
      </w:r>
      <w:proofErr w:type="spellStart"/>
      <w:r w:rsidRPr="004E0EB1">
        <w:rPr>
          <w:rFonts w:ascii="Times New Roman" w:hAnsi="Times New Roman" w:cs="Times New Roman"/>
          <w:sz w:val="24"/>
          <w:szCs w:val="24"/>
        </w:rPr>
        <w:t>Вопр</w:t>
      </w:r>
      <w:proofErr w:type="spellEnd"/>
      <w:r w:rsidRPr="004E0EB1">
        <w:rPr>
          <w:rFonts w:ascii="Times New Roman" w:hAnsi="Times New Roman" w:cs="Times New Roman"/>
          <w:sz w:val="24"/>
          <w:szCs w:val="24"/>
        </w:rPr>
        <w:t>. психол. 1961. № 2.</w:t>
      </w:r>
    </w:p>
    <w:p w14:paraId="0A310EE5" w14:textId="77777777" w:rsidR="004E0EB1" w:rsidRDefault="004E0EB1" w:rsidP="004E0E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4E0EB1">
        <w:rPr>
          <w:rFonts w:ascii="Times New Roman" w:hAnsi="Times New Roman" w:cs="Times New Roman"/>
          <w:sz w:val="24"/>
          <w:szCs w:val="24"/>
        </w:rPr>
        <w:t>Далингер</w:t>
      </w:r>
      <w:proofErr w:type="spellEnd"/>
      <w:r w:rsidRPr="004E0EB1">
        <w:rPr>
          <w:rFonts w:ascii="Times New Roman" w:hAnsi="Times New Roman" w:cs="Times New Roman"/>
          <w:sz w:val="24"/>
          <w:szCs w:val="24"/>
        </w:rPr>
        <w:t xml:space="preserve">, В. А. Методика обучения математике в начальной </w:t>
      </w:r>
      <w:proofErr w:type="gramStart"/>
      <w:r w:rsidRPr="004E0EB1">
        <w:rPr>
          <w:rFonts w:ascii="Times New Roman" w:hAnsi="Times New Roman" w:cs="Times New Roman"/>
          <w:sz w:val="24"/>
          <w:szCs w:val="24"/>
        </w:rPr>
        <w:t>школе :</w:t>
      </w:r>
      <w:proofErr w:type="gramEnd"/>
      <w:r w:rsidRPr="004E0EB1">
        <w:rPr>
          <w:rFonts w:ascii="Times New Roman" w:hAnsi="Times New Roman" w:cs="Times New Roman"/>
          <w:sz w:val="24"/>
          <w:szCs w:val="24"/>
        </w:rPr>
        <w:t xml:space="preserve"> учебник для вузов / В. А. </w:t>
      </w:r>
      <w:proofErr w:type="spellStart"/>
      <w:r w:rsidRPr="004E0EB1">
        <w:rPr>
          <w:rFonts w:ascii="Times New Roman" w:hAnsi="Times New Roman" w:cs="Times New Roman"/>
          <w:sz w:val="24"/>
          <w:szCs w:val="24"/>
        </w:rPr>
        <w:t>Далингер</w:t>
      </w:r>
      <w:proofErr w:type="spellEnd"/>
      <w:r w:rsidRPr="004E0EB1">
        <w:rPr>
          <w:rFonts w:ascii="Times New Roman" w:hAnsi="Times New Roman" w:cs="Times New Roman"/>
          <w:sz w:val="24"/>
          <w:szCs w:val="24"/>
        </w:rPr>
        <w:t xml:space="preserve">, Л. П. Борисова. — 3-е изд., </w:t>
      </w:r>
      <w:proofErr w:type="spellStart"/>
      <w:r w:rsidRPr="004E0EB1"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proofErr w:type="gramStart"/>
      <w:r w:rsidRPr="004E0EB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E0EB1">
        <w:rPr>
          <w:rFonts w:ascii="Times New Roman" w:hAnsi="Times New Roman" w:cs="Times New Roman"/>
          <w:sz w:val="24"/>
          <w:szCs w:val="24"/>
        </w:rPr>
        <w:t xml:space="preserve"> и доп. — </w:t>
      </w:r>
      <w:proofErr w:type="gramStart"/>
      <w:r w:rsidRPr="004E0EB1">
        <w:rPr>
          <w:rFonts w:ascii="Times New Roman" w:hAnsi="Times New Roman" w:cs="Times New Roman"/>
          <w:sz w:val="24"/>
          <w:szCs w:val="24"/>
        </w:rPr>
        <w:t>Москва :</w:t>
      </w:r>
      <w:proofErr w:type="gramEnd"/>
      <w:r w:rsidRPr="004E0EB1">
        <w:rPr>
          <w:rFonts w:ascii="Times New Roman" w:hAnsi="Times New Roman" w:cs="Times New Roman"/>
          <w:sz w:val="24"/>
          <w:szCs w:val="24"/>
        </w:rPr>
        <w:t xml:space="preserve"> Издательство </w:t>
      </w:r>
      <w:proofErr w:type="spellStart"/>
      <w:r w:rsidRPr="004E0EB1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Pr="004E0EB1">
        <w:rPr>
          <w:rFonts w:ascii="Times New Roman" w:hAnsi="Times New Roman" w:cs="Times New Roman"/>
          <w:sz w:val="24"/>
          <w:szCs w:val="24"/>
        </w:rPr>
        <w:t xml:space="preserve">, 2025. — 222 с. — (Высшее образование). — ISBN 978-5-534-18628-4. — </w:t>
      </w:r>
      <w:proofErr w:type="gramStart"/>
      <w:r w:rsidRPr="004E0EB1">
        <w:rPr>
          <w:rFonts w:ascii="Times New Roman" w:hAnsi="Times New Roman" w:cs="Times New Roman"/>
          <w:sz w:val="24"/>
          <w:szCs w:val="24"/>
        </w:rPr>
        <w:t>Текст :</w:t>
      </w:r>
      <w:proofErr w:type="gramEnd"/>
      <w:r w:rsidRPr="004E0EB1">
        <w:rPr>
          <w:rFonts w:ascii="Times New Roman" w:hAnsi="Times New Roman" w:cs="Times New Roman"/>
          <w:sz w:val="24"/>
          <w:szCs w:val="24"/>
        </w:rPr>
        <w:t xml:space="preserve"> электронный // Образовательная платформа </w:t>
      </w:r>
      <w:proofErr w:type="spellStart"/>
      <w:r w:rsidRPr="004E0EB1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Pr="004E0EB1">
        <w:rPr>
          <w:rFonts w:ascii="Times New Roman" w:hAnsi="Times New Roman" w:cs="Times New Roman"/>
          <w:sz w:val="24"/>
          <w:szCs w:val="24"/>
        </w:rPr>
        <w:t xml:space="preserve"> [сайт].</w:t>
      </w:r>
    </w:p>
    <w:p w14:paraId="79BB388F" w14:textId="77777777" w:rsidR="004E0EB1" w:rsidRDefault="004E0EB1" w:rsidP="004E0E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4E0EB1">
        <w:rPr>
          <w:rFonts w:ascii="Times New Roman" w:hAnsi="Times New Roman" w:cs="Times New Roman"/>
          <w:sz w:val="24"/>
          <w:szCs w:val="24"/>
        </w:rPr>
        <w:t>Лалетина, А. Ф. Анализ воспитательного потенциала мультипликационных фильмов / А. Ф. Лалетина. // Начальная школа плюс до и после. — 2020. — № 8. — С. 82 – 87.</w:t>
      </w:r>
    </w:p>
    <w:p w14:paraId="62E5FB84" w14:textId="47FF202C" w:rsidR="004E0EB1" w:rsidRPr="004E0EB1" w:rsidRDefault="004E0EB1" w:rsidP="004E0E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4E0EB1">
        <w:rPr>
          <w:rFonts w:ascii="Times New Roman" w:hAnsi="Times New Roman" w:cs="Times New Roman"/>
          <w:sz w:val="24"/>
          <w:szCs w:val="24"/>
        </w:rPr>
        <w:t>Ернеева</w:t>
      </w:r>
      <w:proofErr w:type="spellEnd"/>
      <w:r w:rsidRPr="004E0EB1">
        <w:rPr>
          <w:rFonts w:ascii="Times New Roman" w:hAnsi="Times New Roman" w:cs="Times New Roman"/>
          <w:sz w:val="24"/>
          <w:szCs w:val="24"/>
        </w:rPr>
        <w:t xml:space="preserve">, А. Ф. Применение мультипликационных фильмов в процессе обучения детей / А. Ф. </w:t>
      </w:r>
      <w:proofErr w:type="spellStart"/>
      <w:r w:rsidRPr="004E0EB1">
        <w:rPr>
          <w:rFonts w:ascii="Times New Roman" w:hAnsi="Times New Roman" w:cs="Times New Roman"/>
          <w:sz w:val="24"/>
          <w:szCs w:val="24"/>
        </w:rPr>
        <w:t>Ернеева</w:t>
      </w:r>
      <w:proofErr w:type="spellEnd"/>
      <w:r w:rsidRPr="004E0EB1">
        <w:rPr>
          <w:rFonts w:ascii="Times New Roman" w:hAnsi="Times New Roman" w:cs="Times New Roman"/>
          <w:sz w:val="24"/>
          <w:szCs w:val="24"/>
        </w:rPr>
        <w:t>, В. А. Боговарова // Казанский вестник молодых учёных. — 2020. — Т. 4, № 4(17). — С. 29-34.</w:t>
      </w:r>
    </w:p>
    <w:p w14:paraId="4E7F0A8A" w14:textId="77777777" w:rsidR="00885A74" w:rsidRPr="004E0EB1" w:rsidRDefault="00885A74" w:rsidP="004E0E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885A74" w:rsidRPr="004E0E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11915"/>
    <w:multiLevelType w:val="multilevel"/>
    <w:tmpl w:val="02886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2F016F6"/>
    <w:multiLevelType w:val="multilevel"/>
    <w:tmpl w:val="276A6C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3927997">
    <w:abstractNumId w:val="1"/>
  </w:num>
  <w:num w:numId="2" w16cid:durableId="6193381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EB1"/>
    <w:rsid w:val="001B6C09"/>
    <w:rsid w:val="004E0EB1"/>
    <w:rsid w:val="0069267A"/>
    <w:rsid w:val="00885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AE814"/>
  <w15:chartTrackingRefBased/>
  <w15:docId w15:val="{402275F7-D85B-4655-BCB8-93528D722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E0E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0E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E0EB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E0E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E0EB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E0E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E0E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E0E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E0E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0E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E0E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E0EB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E0EB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E0EB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E0EB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E0EB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E0EB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E0EB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E0E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E0E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E0E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E0E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E0E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E0EB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E0EB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E0EB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E0E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E0EB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E0EB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1267</Words>
  <Characters>7228</Characters>
  <Application>Microsoft Office Word</Application>
  <DocSecurity>0</DocSecurity>
  <Lines>60</Lines>
  <Paragraphs>16</Paragraphs>
  <ScaleCrop>false</ScaleCrop>
  <Company/>
  <LinksUpToDate>false</LinksUpToDate>
  <CharactersWithSpaces>8479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</cp:revision>
  <dcterms:created xsi:type="dcterms:W3CDTF">2026-02-03T16:08:00Z</dcterms:created>
  <dcterms:modified xsi:type="dcterms:W3CDTF">2026-02-03T16:16:00Z</dcterms:modified>
</cp:coreProperties>
</file>