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690" w:rsidRPr="00850690" w:rsidRDefault="00850690" w:rsidP="0085069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Методическая разработка деловой игры по экономике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Тема игры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50690">
        <w:rPr>
          <w:rFonts w:ascii="Times New Roman" w:hAnsi="Times New Roman" w:cs="Times New Roman"/>
          <w:sz w:val="28"/>
          <w:szCs w:val="28"/>
        </w:rPr>
        <w:t xml:space="preserve"> «Стратегическое управление развитием предприятия в условиях изменяющейся рыночной среды»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Формат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50690">
        <w:rPr>
          <w:rFonts w:ascii="Times New Roman" w:hAnsi="Times New Roman" w:cs="Times New Roman"/>
          <w:sz w:val="28"/>
          <w:szCs w:val="28"/>
        </w:rPr>
        <w:t xml:space="preserve"> групповая ролевая деловая игра с элементами моделирования рынка и принятия управленческих решений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690">
        <w:rPr>
          <w:rFonts w:ascii="Times New Roman" w:hAnsi="Times New Roman" w:cs="Times New Roman"/>
          <w:b/>
          <w:sz w:val="28"/>
          <w:szCs w:val="28"/>
        </w:rPr>
        <w:t>I этап</w:t>
      </w:r>
      <w:r w:rsidRPr="008506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50690">
        <w:rPr>
          <w:rFonts w:ascii="Times New Roman" w:hAnsi="Times New Roman" w:cs="Times New Roman"/>
          <w:b/>
          <w:sz w:val="28"/>
          <w:szCs w:val="28"/>
        </w:rPr>
        <w:t>Подготовка к игре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</w:t>
      </w:r>
      <w:r w:rsidR="004265BC">
        <w:rPr>
          <w:rFonts w:ascii="Times New Roman" w:hAnsi="Times New Roman" w:cs="Times New Roman"/>
          <w:sz w:val="28"/>
          <w:szCs w:val="28"/>
        </w:rPr>
        <w:t>‒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50690">
        <w:rPr>
          <w:rFonts w:ascii="Times New Roman" w:hAnsi="Times New Roman" w:cs="Times New Roman"/>
          <w:sz w:val="28"/>
          <w:szCs w:val="28"/>
        </w:rPr>
        <w:t>формировать у обучающи</w:t>
      </w:r>
      <w:bookmarkStart w:id="0" w:name="_GoBack"/>
      <w:bookmarkEnd w:id="0"/>
      <w:r w:rsidRPr="00850690">
        <w:rPr>
          <w:rFonts w:ascii="Times New Roman" w:hAnsi="Times New Roman" w:cs="Times New Roman"/>
          <w:sz w:val="28"/>
          <w:szCs w:val="28"/>
        </w:rPr>
        <w:t>хся понимание механизмов адаптации предприятия к рыночным изменениям, научить анализировать экономическую ситуацию, вырабатывать стратегические решения и оценивать их последствия.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Описание изучаемой проблемы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50690">
        <w:rPr>
          <w:rFonts w:ascii="Times New Roman" w:hAnsi="Times New Roman" w:cs="Times New Roman"/>
          <w:sz w:val="28"/>
          <w:szCs w:val="28"/>
        </w:rPr>
        <w:t>Современные предприятия функционируют в нестабильной конкурентной среде. Цены на ресурсы меняются, потребительские предпочтения колеблются, на рынок выходят новые игроки. Руководству необходимо своевременно прогнозировать изменения, корректировать стратегию и распределять ресурсы так, чтобы обеспечить устойчивость компании.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Обоснование поставленной задачи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50690">
        <w:rPr>
          <w:rFonts w:ascii="Times New Roman" w:hAnsi="Times New Roman" w:cs="Times New Roman"/>
          <w:sz w:val="28"/>
          <w:szCs w:val="28"/>
        </w:rPr>
        <w:t xml:space="preserve">Обучающиеся часто воспринимают экономику как набор теоретических понятий. Деловая игра позволяет показать экономические процессы как динамическую систему, где каждое решение влияет на состояние предприятия и положение на рынке. Задача игры </w:t>
      </w:r>
      <w:r>
        <w:rPr>
          <w:rFonts w:ascii="Times New Roman" w:hAnsi="Times New Roman" w:cs="Times New Roman"/>
          <w:sz w:val="28"/>
          <w:szCs w:val="28"/>
        </w:rPr>
        <w:t>‒</w:t>
      </w:r>
      <w:r w:rsidRPr="00850690">
        <w:rPr>
          <w:rFonts w:ascii="Times New Roman" w:hAnsi="Times New Roman" w:cs="Times New Roman"/>
          <w:sz w:val="28"/>
          <w:szCs w:val="28"/>
        </w:rPr>
        <w:t xml:space="preserve"> смоделировать реальные управленческие вызовы и предложить участникам пути их решения.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План деловой игры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50690" w:rsidRPr="00850690" w:rsidRDefault="00850690" w:rsidP="0085069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Формирование команд, распределение ролей</w:t>
      </w:r>
    </w:p>
    <w:p w:rsidR="00850690" w:rsidRPr="00850690" w:rsidRDefault="00850690" w:rsidP="0085069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Ознакомление с вводными данными и текущим состоянием «виртуального» предприятия</w:t>
      </w:r>
    </w:p>
    <w:p w:rsidR="00850690" w:rsidRPr="00850690" w:rsidRDefault="00850690" w:rsidP="0085069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Последовательность раундов, моделирующих рыночные периоды</w:t>
      </w:r>
    </w:p>
    <w:p w:rsidR="00850690" w:rsidRPr="00850690" w:rsidRDefault="00850690" w:rsidP="0085069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Принятие стратегических решений (ценообразование, инвестиции, маркетинг, персонал, производство)</w:t>
      </w:r>
    </w:p>
    <w:p w:rsidR="00850690" w:rsidRPr="00850690" w:rsidRDefault="00850690" w:rsidP="0085069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Реакция рынка и изменение показателей предприятия</w:t>
      </w:r>
    </w:p>
    <w:p w:rsidR="00850690" w:rsidRPr="00850690" w:rsidRDefault="00850690" w:rsidP="0085069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Завершение игровой части и подготовка к анализу результатов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lastRenderedPageBreak/>
        <w:t>Общее описание сценария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 xml:space="preserve">Участники представляют собой руководящие команды трёх конкурирующих предприятий. Каждая команда получает исходные показатели </w:t>
      </w:r>
      <w:r w:rsidR="00313BF1">
        <w:rPr>
          <w:rFonts w:ascii="Times New Roman" w:hAnsi="Times New Roman" w:cs="Times New Roman"/>
          <w:sz w:val="28"/>
          <w:szCs w:val="28"/>
        </w:rPr>
        <w:t>‒</w:t>
      </w:r>
      <w:r w:rsidRPr="00850690">
        <w:rPr>
          <w:rFonts w:ascii="Times New Roman" w:hAnsi="Times New Roman" w:cs="Times New Roman"/>
          <w:sz w:val="28"/>
          <w:szCs w:val="28"/>
        </w:rPr>
        <w:t xml:space="preserve"> объём производства, финансовые ресурсы, структуру затрат, долю рынка. В ходе игры ведущий объявляет внешние изменения: рост цен на сырьё, появление конкурента, снижение спроса, изменение технологий. Команды должны оперативно корректировать стратегию. Итогом игры становится сравнительный анализ эффективности решений.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690">
        <w:rPr>
          <w:rFonts w:ascii="Times New Roman" w:hAnsi="Times New Roman" w:cs="Times New Roman"/>
          <w:b/>
          <w:sz w:val="28"/>
          <w:szCs w:val="28"/>
        </w:rPr>
        <w:t>II этап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50690">
        <w:rPr>
          <w:rFonts w:ascii="Times New Roman" w:hAnsi="Times New Roman" w:cs="Times New Roman"/>
          <w:b/>
          <w:sz w:val="28"/>
          <w:szCs w:val="28"/>
        </w:rPr>
        <w:t xml:space="preserve"> Проведение игры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Ход игры не прерывается, вмешательство допускается только со стороны ведущего, если участники уходят от цели.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Ролевые позиции участников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• Генеральный директор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• Финансовый менеджер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• Маркетолог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• Производственный менеджер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• Аналитик внешней среды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Каждая команда самостоятельно распределяет обязанности и вырабатывает согласованную стратегию.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Процесс игры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 xml:space="preserve">Вводный раунд </w:t>
      </w:r>
      <w:r w:rsidR="00313BF1">
        <w:rPr>
          <w:rFonts w:ascii="Times New Roman" w:hAnsi="Times New Roman" w:cs="Times New Roman"/>
          <w:sz w:val="28"/>
          <w:szCs w:val="28"/>
        </w:rPr>
        <w:t>‒</w:t>
      </w:r>
      <w:r w:rsidRPr="00850690">
        <w:rPr>
          <w:rFonts w:ascii="Times New Roman" w:hAnsi="Times New Roman" w:cs="Times New Roman"/>
          <w:sz w:val="28"/>
          <w:szCs w:val="28"/>
        </w:rPr>
        <w:t xml:space="preserve"> анализ стартовых данных. Команды определяют стратегические приоритеты.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 xml:space="preserve">Раунд 1 </w:t>
      </w:r>
      <w:r w:rsidR="00313BF1">
        <w:rPr>
          <w:rFonts w:ascii="Times New Roman" w:hAnsi="Times New Roman" w:cs="Times New Roman"/>
          <w:sz w:val="28"/>
          <w:szCs w:val="28"/>
        </w:rPr>
        <w:t>‒</w:t>
      </w:r>
      <w:r w:rsidRPr="00850690">
        <w:rPr>
          <w:rFonts w:ascii="Times New Roman" w:hAnsi="Times New Roman" w:cs="Times New Roman"/>
          <w:sz w:val="28"/>
          <w:szCs w:val="28"/>
        </w:rPr>
        <w:t xml:space="preserve"> изменение спроса. Необходимо скорректировать выпуск продукции и бюджет маркетинга.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 xml:space="preserve">Раунд 2 </w:t>
      </w:r>
      <w:r w:rsidR="004265BC">
        <w:rPr>
          <w:rFonts w:ascii="Times New Roman" w:hAnsi="Times New Roman" w:cs="Times New Roman"/>
          <w:sz w:val="28"/>
          <w:szCs w:val="28"/>
        </w:rPr>
        <w:t>‒</w:t>
      </w:r>
      <w:r w:rsidRPr="00850690">
        <w:rPr>
          <w:rFonts w:ascii="Times New Roman" w:hAnsi="Times New Roman" w:cs="Times New Roman"/>
          <w:sz w:val="28"/>
          <w:szCs w:val="28"/>
        </w:rPr>
        <w:t xml:space="preserve"> рост цен на сырьё. Команды принимают решения о поиске новых поставщиков или изменении структуры издержек.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 xml:space="preserve">Раунд 3 </w:t>
      </w:r>
      <w:r w:rsidR="004265BC">
        <w:rPr>
          <w:rFonts w:ascii="Times New Roman" w:hAnsi="Times New Roman" w:cs="Times New Roman"/>
          <w:sz w:val="28"/>
          <w:szCs w:val="28"/>
        </w:rPr>
        <w:t>‒</w:t>
      </w:r>
      <w:r w:rsidRPr="00850690">
        <w:rPr>
          <w:rFonts w:ascii="Times New Roman" w:hAnsi="Times New Roman" w:cs="Times New Roman"/>
          <w:sz w:val="28"/>
          <w:szCs w:val="28"/>
        </w:rPr>
        <w:t xml:space="preserve"> появление нового конкурента. Нужно пересмотреть ценовую политику и позиционирование.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 xml:space="preserve">Раунд 4 </w:t>
      </w:r>
      <w:r w:rsidR="004265BC">
        <w:rPr>
          <w:rFonts w:ascii="Times New Roman" w:hAnsi="Times New Roman" w:cs="Times New Roman"/>
          <w:sz w:val="28"/>
          <w:szCs w:val="28"/>
        </w:rPr>
        <w:t>‒</w:t>
      </w:r>
      <w:r w:rsidRPr="00850690">
        <w:rPr>
          <w:rFonts w:ascii="Times New Roman" w:hAnsi="Times New Roman" w:cs="Times New Roman"/>
          <w:sz w:val="28"/>
          <w:szCs w:val="28"/>
        </w:rPr>
        <w:t xml:space="preserve"> технологическое обновление рынка. Требуется определить объём инвестиций и срок окупаемости.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lastRenderedPageBreak/>
        <w:t xml:space="preserve">Итоговый раунд </w:t>
      </w:r>
      <w:r w:rsidR="004265BC">
        <w:rPr>
          <w:rFonts w:ascii="Times New Roman" w:hAnsi="Times New Roman" w:cs="Times New Roman"/>
          <w:sz w:val="28"/>
          <w:szCs w:val="28"/>
        </w:rPr>
        <w:t>‒</w:t>
      </w:r>
      <w:r w:rsidRPr="00850690">
        <w:rPr>
          <w:rFonts w:ascii="Times New Roman" w:hAnsi="Times New Roman" w:cs="Times New Roman"/>
          <w:sz w:val="28"/>
          <w:szCs w:val="28"/>
        </w:rPr>
        <w:t xml:space="preserve"> анализ финансовых результатов, рыночных показателей, рентабельности.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 xml:space="preserve">После каждого раунда ведущий выдает командам последствия их решений </w:t>
      </w:r>
      <w:r w:rsidR="004265BC">
        <w:rPr>
          <w:rFonts w:ascii="Times New Roman" w:hAnsi="Times New Roman" w:cs="Times New Roman"/>
          <w:sz w:val="28"/>
          <w:szCs w:val="28"/>
        </w:rPr>
        <w:t>‒</w:t>
      </w:r>
      <w:r w:rsidRPr="00850690">
        <w:rPr>
          <w:rFonts w:ascii="Times New Roman" w:hAnsi="Times New Roman" w:cs="Times New Roman"/>
          <w:sz w:val="28"/>
          <w:szCs w:val="28"/>
        </w:rPr>
        <w:t xml:space="preserve"> изменение прибыли, доли рынка, уровня затрат, имиджа предприятия.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690">
        <w:rPr>
          <w:rFonts w:ascii="Times New Roman" w:hAnsi="Times New Roman" w:cs="Times New Roman"/>
          <w:b/>
          <w:sz w:val="28"/>
          <w:szCs w:val="28"/>
        </w:rPr>
        <w:t>III этап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50690">
        <w:rPr>
          <w:rFonts w:ascii="Times New Roman" w:hAnsi="Times New Roman" w:cs="Times New Roman"/>
          <w:b/>
          <w:sz w:val="28"/>
          <w:szCs w:val="28"/>
        </w:rPr>
        <w:t xml:space="preserve"> Анализ, обсуждение и оценка результатов игры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Выступления экспертов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50690">
        <w:rPr>
          <w:rFonts w:ascii="Times New Roman" w:hAnsi="Times New Roman" w:cs="Times New Roman"/>
          <w:sz w:val="28"/>
          <w:szCs w:val="28"/>
        </w:rPr>
        <w:t>Экспертная группа анализирует: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690">
        <w:rPr>
          <w:rFonts w:ascii="Times New Roman" w:hAnsi="Times New Roman" w:cs="Times New Roman"/>
          <w:sz w:val="28"/>
          <w:szCs w:val="28"/>
        </w:rPr>
        <w:t>логичность принятых решений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50690">
        <w:rPr>
          <w:rFonts w:ascii="Times New Roman" w:hAnsi="Times New Roman" w:cs="Times New Roman"/>
          <w:sz w:val="28"/>
          <w:szCs w:val="28"/>
        </w:rPr>
        <w:t>реалистичность стратегий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50690">
        <w:rPr>
          <w:rFonts w:ascii="Times New Roman" w:hAnsi="Times New Roman" w:cs="Times New Roman"/>
          <w:sz w:val="28"/>
          <w:szCs w:val="28"/>
        </w:rPr>
        <w:t>соответствие действий командам их ролевым функциям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50690">
        <w:rPr>
          <w:rFonts w:ascii="Times New Roman" w:hAnsi="Times New Roman" w:cs="Times New Roman"/>
          <w:sz w:val="28"/>
          <w:szCs w:val="28"/>
        </w:rPr>
        <w:t>устойчивость предприятия к рыночным вызовам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Обмен мнениями участников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50690">
        <w:rPr>
          <w:rFonts w:ascii="Times New Roman" w:hAnsi="Times New Roman" w:cs="Times New Roman"/>
          <w:sz w:val="28"/>
          <w:szCs w:val="28"/>
        </w:rPr>
        <w:t>Команды объясняют логику своих решений, анализируют, какие действия оказались успешными, а какие привели к потерям. Рассматриваются альтернативные варианты поведения.</w:t>
      </w:r>
    </w:p>
    <w:p w:rsidR="00850690" w:rsidRPr="00850690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Защита решений и выводов</w:t>
      </w:r>
      <w:r w:rsidR="00313BF1">
        <w:rPr>
          <w:rFonts w:ascii="Times New Roman" w:hAnsi="Times New Roman" w:cs="Times New Roman"/>
          <w:sz w:val="28"/>
          <w:szCs w:val="28"/>
        </w:rPr>
        <w:t xml:space="preserve">. </w:t>
      </w:r>
      <w:r w:rsidRPr="00850690">
        <w:rPr>
          <w:rFonts w:ascii="Times New Roman" w:hAnsi="Times New Roman" w:cs="Times New Roman"/>
          <w:sz w:val="28"/>
          <w:szCs w:val="28"/>
        </w:rPr>
        <w:t>Каждая команда представляет краткий стратегический отчёт:</w:t>
      </w:r>
      <w:r w:rsidR="00313BF1">
        <w:rPr>
          <w:rFonts w:ascii="Times New Roman" w:hAnsi="Times New Roman" w:cs="Times New Roman"/>
          <w:sz w:val="28"/>
          <w:szCs w:val="28"/>
        </w:rPr>
        <w:t xml:space="preserve"> </w:t>
      </w:r>
      <w:r w:rsidRPr="00850690">
        <w:rPr>
          <w:rFonts w:ascii="Times New Roman" w:hAnsi="Times New Roman" w:cs="Times New Roman"/>
          <w:sz w:val="28"/>
          <w:szCs w:val="28"/>
        </w:rPr>
        <w:t>цели стратегии</w:t>
      </w:r>
      <w:r w:rsidR="00313BF1">
        <w:rPr>
          <w:rFonts w:ascii="Times New Roman" w:hAnsi="Times New Roman" w:cs="Times New Roman"/>
          <w:sz w:val="28"/>
          <w:szCs w:val="28"/>
        </w:rPr>
        <w:t xml:space="preserve">, </w:t>
      </w:r>
      <w:r w:rsidRPr="00850690">
        <w:rPr>
          <w:rFonts w:ascii="Times New Roman" w:hAnsi="Times New Roman" w:cs="Times New Roman"/>
          <w:sz w:val="28"/>
          <w:szCs w:val="28"/>
        </w:rPr>
        <w:t>последовательность решений</w:t>
      </w:r>
      <w:r w:rsidR="00313BF1">
        <w:rPr>
          <w:rFonts w:ascii="Times New Roman" w:hAnsi="Times New Roman" w:cs="Times New Roman"/>
          <w:sz w:val="28"/>
          <w:szCs w:val="28"/>
        </w:rPr>
        <w:t xml:space="preserve">, </w:t>
      </w:r>
      <w:r w:rsidRPr="00850690">
        <w:rPr>
          <w:rFonts w:ascii="Times New Roman" w:hAnsi="Times New Roman" w:cs="Times New Roman"/>
          <w:sz w:val="28"/>
          <w:szCs w:val="28"/>
        </w:rPr>
        <w:t>результаты по итогам игры</w:t>
      </w:r>
      <w:r w:rsidR="00313BF1">
        <w:rPr>
          <w:rFonts w:ascii="Times New Roman" w:hAnsi="Times New Roman" w:cs="Times New Roman"/>
          <w:sz w:val="28"/>
          <w:szCs w:val="28"/>
        </w:rPr>
        <w:t xml:space="preserve">, </w:t>
      </w:r>
      <w:r w:rsidRPr="00850690">
        <w:rPr>
          <w:rFonts w:ascii="Times New Roman" w:hAnsi="Times New Roman" w:cs="Times New Roman"/>
          <w:sz w:val="28"/>
          <w:szCs w:val="28"/>
        </w:rPr>
        <w:t>ошибки и выводы</w:t>
      </w:r>
    </w:p>
    <w:p w:rsidR="004265BC" w:rsidRDefault="00850690" w:rsidP="0085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690">
        <w:rPr>
          <w:rFonts w:ascii="Times New Roman" w:hAnsi="Times New Roman" w:cs="Times New Roman"/>
          <w:sz w:val="28"/>
          <w:szCs w:val="28"/>
        </w:rPr>
        <w:t>Преподаватель обобщает достижения, фиксирует ключевые ошибки и показывает, как игровые процессы связаны с реальными механизмами экономики. Подчеркивается связь деловой игры с содержанием учебной дисциплины: рыночные механизмы, конкуренция, стратегия, ценообразование, анализ эффективности.</w:t>
      </w:r>
      <w:r w:rsidR="004265BC">
        <w:rPr>
          <w:rFonts w:ascii="Times New Roman" w:hAnsi="Times New Roman" w:cs="Times New Roman"/>
          <w:sz w:val="28"/>
          <w:szCs w:val="28"/>
        </w:rPr>
        <w:br w:type="page"/>
      </w:r>
    </w:p>
    <w:p w:rsidR="004265BC" w:rsidRPr="004265BC" w:rsidRDefault="004265BC" w:rsidP="004265B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lastRenderedPageBreak/>
        <w:t>Карточки ролей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Генеральный директор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Формирует общую стратегию предприятия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Принимает финальные решения после обсуждения в команде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Несет ответственность за концентрацию действий на цели игры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Оценивает риски и утверждает инвестиционные проекты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Финансовый менеджер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Анализирует финансовое состояние предприятия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Формирует бюджет и распределяет ресурсы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Оценивает окупаемость проектов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Контролирует уровень затрат и прибыльность решений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Маркетолог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Анализирует потребительские предпочтения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Предлагает ценовую политику и рекламную стратегию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Формирует решения о продвижении товара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Оценивает влияние конкурентов на спрос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Производственный менеджер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Рассчитывает объем производства и мощность оборудования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Предлагает варианты оптимизации издержек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Отвечает за выбор поставщиков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Учитывает технологические требования и ограничения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Аналитик внешней среды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Отслеживает изменения рынка и макроэкономические факторы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Предлагает прогнозы и предупреждает о рисках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Анализирует поведение конкурентов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Готовит краткие аналитические обзоры для команды</w:t>
      </w:r>
    </w:p>
    <w:p w:rsidR="004265BC" w:rsidRPr="004265BC" w:rsidRDefault="004265BC" w:rsidP="004265B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lastRenderedPageBreak/>
        <w:t>Вводные данные для предприятий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Все три предприятия работают в одной отрасли и выпускают схожий продукт.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Предприятие 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65BC">
        <w:rPr>
          <w:rFonts w:ascii="Times New Roman" w:hAnsi="Times New Roman" w:cs="Times New Roman"/>
          <w:sz w:val="28"/>
          <w:szCs w:val="28"/>
        </w:rPr>
        <w:t xml:space="preserve"> Стабиль</w:t>
      </w:r>
      <w:r>
        <w:rPr>
          <w:rFonts w:ascii="Times New Roman" w:hAnsi="Times New Roman" w:cs="Times New Roman"/>
          <w:sz w:val="28"/>
          <w:szCs w:val="28"/>
        </w:rPr>
        <w:t>ность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Финансы 12 млн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Производственные мощности 8 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65BC">
        <w:rPr>
          <w:rFonts w:ascii="Times New Roman" w:hAnsi="Times New Roman" w:cs="Times New Roman"/>
          <w:sz w:val="28"/>
          <w:szCs w:val="28"/>
        </w:rPr>
        <w:t xml:space="preserve"> единиц в месяц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Себестоимость единицы 900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Рентабельность 12%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Доля рынка 27%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Уровень инноваций низкий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Предприятие B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65BC">
        <w:rPr>
          <w:rFonts w:ascii="Times New Roman" w:hAnsi="Times New Roman" w:cs="Times New Roman"/>
          <w:sz w:val="28"/>
          <w:szCs w:val="28"/>
        </w:rPr>
        <w:t xml:space="preserve"> Прогрессия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Финансы 8 млн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Производственные мощности 6 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65BC">
        <w:rPr>
          <w:rFonts w:ascii="Times New Roman" w:hAnsi="Times New Roman" w:cs="Times New Roman"/>
          <w:sz w:val="28"/>
          <w:szCs w:val="28"/>
        </w:rPr>
        <w:t xml:space="preserve"> единиц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Себестоимость единицы 850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Рентабельность 10%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Доля рынка 23%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Уровень инноваций средний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Предприятие C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65BC">
        <w:rPr>
          <w:rFonts w:ascii="Times New Roman" w:hAnsi="Times New Roman" w:cs="Times New Roman"/>
          <w:sz w:val="28"/>
          <w:szCs w:val="28"/>
        </w:rPr>
        <w:t xml:space="preserve"> Новатор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Финансы 6 млн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Производственные мощности 4 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65BC">
        <w:rPr>
          <w:rFonts w:ascii="Times New Roman" w:hAnsi="Times New Roman" w:cs="Times New Roman"/>
          <w:sz w:val="28"/>
          <w:szCs w:val="28"/>
        </w:rPr>
        <w:t xml:space="preserve"> единиц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Себестоимость единицы 1000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Рентабельность 8%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Доля рынка 18%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- Уровень инноваций высокий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lastRenderedPageBreak/>
        <w:t>Критерии оценивания</w:t>
      </w:r>
      <w:r>
        <w:rPr>
          <w:rFonts w:ascii="Times New Roman" w:hAnsi="Times New Roman" w:cs="Times New Roman"/>
          <w:sz w:val="28"/>
          <w:szCs w:val="28"/>
        </w:rPr>
        <w:t>: с</w:t>
      </w:r>
      <w:r w:rsidRPr="004265BC">
        <w:rPr>
          <w:rFonts w:ascii="Times New Roman" w:hAnsi="Times New Roman" w:cs="Times New Roman"/>
          <w:sz w:val="28"/>
          <w:szCs w:val="28"/>
        </w:rPr>
        <w:t>тратегическая логика решений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4265BC">
        <w:rPr>
          <w:rFonts w:ascii="Times New Roman" w:hAnsi="Times New Roman" w:cs="Times New Roman"/>
          <w:sz w:val="28"/>
          <w:szCs w:val="28"/>
        </w:rPr>
        <w:t>оответствие действий поставленным целям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4265BC">
        <w:rPr>
          <w:rFonts w:ascii="Times New Roman" w:hAnsi="Times New Roman" w:cs="Times New Roman"/>
          <w:sz w:val="28"/>
          <w:szCs w:val="28"/>
        </w:rPr>
        <w:t>оследовательность и обоснованность выбора стратегии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Экономические показатели</w:t>
      </w:r>
      <w:r>
        <w:rPr>
          <w:rFonts w:ascii="Times New Roman" w:hAnsi="Times New Roman" w:cs="Times New Roman"/>
          <w:sz w:val="28"/>
          <w:szCs w:val="28"/>
        </w:rPr>
        <w:t>: р</w:t>
      </w:r>
      <w:r w:rsidRPr="004265BC">
        <w:rPr>
          <w:rFonts w:ascii="Times New Roman" w:hAnsi="Times New Roman" w:cs="Times New Roman"/>
          <w:sz w:val="28"/>
          <w:szCs w:val="28"/>
        </w:rPr>
        <w:t>ост прибыли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4265BC">
        <w:rPr>
          <w:rFonts w:ascii="Times New Roman" w:hAnsi="Times New Roman" w:cs="Times New Roman"/>
          <w:sz w:val="28"/>
          <w:szCs w:val="28"/>
        </w:rPr>
        <w:t>нижение затрат</w:t>
      </w:r>
      <w:r>
        <w:rPr>
          <w:rFonts w:ascii="Times New Roman" w:hAnsi="Times New Roman" w:cs="Times New Roman"/>
          <w:sz w:val="28"/>
          <w:szCs w:val="28"/>
        </w:rPr>
        <w:t>, у</w:t>
      </w:r>
      <w:r w:rsidRPr="004265BC">
        <w:rPr>
          <w:rFonts w:ascii="Times New Roman" w:hAnsi="Times New Roman" w:cs="Times New Roman"/>
          <w:sz w:val="28"/>
          <w:szCs w:val="28"/>
        </w:rPr>
        <w:t>вели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4265BC">
        <w:rPr>
          <w:rFonts w:ascii="Times New Roman" w:hAnsi="Times New Roman" w:cs="Times New Roman"/>
          <w:sz w:val="28"/>
          <w:szCs w:val="28"/>
        </w:rPr>
        <w:t>ение доли рынка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4265BC">
        <w:rPr>
          <w:rFonts w:ascii="Times New Roman" w:hAnsi="Times New Roman" w:cs="Times New Roman"/>
          <w:sz w:val="28"/>
          <w:szCs w:val="28"/>
        </w:rPr>
        <w:t>оотношение риск–результат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Командное взаимодействие</w:t>
      </w:r>
      <w:r>
        <w:rPr>
          <w:rFonts w:ascii="Times New Roman" w:hAnsi="Times New Roman" w:cs="Times New Roman"/>
          <w:sz w:val="28"/>
          <w:szCs w:val="28"/>
        </w:rPr>
        <w:t>: а</w:t>
      </w:r>
      <w:r w:rsidRPr="004265BC">
        <w:rPr>
          <w:rFonts w:ascii="Times New Roman" w:hAnsi="Times New Roman" w:cs="Times New Roman"/>
          <w:sz w:val="28"/>
          <w:szCs w:val="28"/>
        </w:rPr>
        <w:t>ктивность всех участников</w:t>
      </w:r>
      <w:r>
        <w:rPr>
          <w:rFonts w:ascii="Times New Roman" w:hAnsi="Times New Roman" w:cs="Times New Roman"/>
          <w:sz w:val="28"/>
          <w:szCs w:val="28"/>
        </w:rPr>
        <w:t>, г</w:t>
      </w:r>
      <w:r w:rsidRPr="004265BC">
        <w:rPr>
          <w:rFonts w:ascii="Times New Roman" w:hAnsi="Times New Roman" w:cs="Times New Roman"/>
          <w:sz w:val="28"/>
          <w:szCs w:val="28"/>
        </w:rPr>
        <w:t>рамотное распределение ролей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4265BC">
        <w:rPr>
          <w:rFonts w:ascii="Times New Roman" w:hAnsi="Times New Roman" w:cs="Times New Roman"/>
          <w:sz w:val="28"/>
          <w:szCs w:val="28"/>
        </w:rPr>
        <w:t>ачество аргументации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Аналитическая работа</w:t>
      </w:r>
      <w:r>
        <w:rPr>
          <w:rFonts w:ascii="Times New Roman" w:hAnsi="Times New Roman" w:cs="Times New Roman"/>
          <w:sz w:val="28"/>
          <w:szCs w:val="28"/>
        </w:rPr>
        <w:t>: у</w:t>
      </w:r>
      <w:r w:rsidRPr="004265BC">
        <w:rPr>
          <w:rFonts w:ascii="Times New Roman" w:hAnsi="Times New Roman" w:cs="Times New Roman"/>
          <w:sz w:val="28"/>
          <w:szCs w:val="28"/>
        </w:rPr>
        <w:t>мение прогнозировать последствия действий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4265BC">
        <w:rPr>
          <w:rFonts w:ascii="Times New Roman" w:hAnsi="Times New Roman" w:cs="Times New Roman"/>
          <w:sz w:val="28"/>
          <w:szCs w:val="28"/>
        </w:rPr>
        <w:t>рименение теоретических экономических знаний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Презентация итогов</w:t>
      </w:r>
      <w:r>
        <w:rPr>
          <w:rFonts w:ascii="Times New Roman" w:hAnsi="Times New Roman" w:cs="Times New Roman"/>
          <w:sz w:val="28"/>
          <w:szCs w:val="28"/>
        </w:rPr>
        <w:t>: я</w:t>
      </w:r>
      <w:r w:rsidRPr="004265BC">
        <w:rPr>
          <w:rFonts w:ascii="Times New Roman" w:hAnsi="Times New Roman" w:cs="Times New Roman"/>
          <w:sz w:val="28"/>
          <w:szCs w:val="28"/>
        </w:rPr>
        <w:t>сность и структурированность представленного отчета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4265BC">
        <w:rPr>
          <w:rFonts w:ascii="Times New Roman" w:hAnsi="Times New Roman" w:cs="Times New Roman"/>
          <w:sz w:val="28"/>
          <w:szCs w:val="28"/>
        </w:rPr>
        <w:t>пособность защищать решения и реагировать на вопросы</w:t>
      </w:r>
    </w:p>
    <w:p w:rsidR="004265BC" w:rsidRPr="004265BC" w:rsidRDefault="004265BC" w:rsidP="004265B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Примеры событий для раундов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Событие 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65BC">
        <w:rPr>
          <w:rFonts w:ascii="Times New Roman" w:hAnsi="Times New Roman" w:cs="Times New Roman"/>
          <w:sz w:val="28"/>
          <w:szCs w:val="28"/>
        </w:rPr>
        <w:t xml:space="preserve"> Изменение спроса</w:t>
      </w:r>
      <w:r>
        <w:rPr>
          <w:rFonts w:ascii="Times New Roman" w:hAnsi="Times New Roman" w:cs="Times New Roman"/>
          <w:sz w:val="28"/>
          <w:szCs w:val="28"/>
        </w:rPr>
        <w:t>: с</w:t>
      </w:r>
      <w:r w:rsidRPr="004265BC">
        <w:rPr>
          <w:rFonts w:ascii="Times New Roman" w:hAnsi="Times New Roman" w:cs="Times New Roman"/>
          <w:sz w:val="28"/>
          <w:szCs w:val="28"/>
        </w:rPr>
        <w:t>прос снизился на 12% из-за насыщения рынка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4265BC">
        <w:rPr>
          <w:rFonts w:ascii="Times New Roman" w:hAnsi="Times New Roman" w:cs="Times New Roman"/>
          <w:sz w:val="28"/>
          <w:szCs w:val="28"/>
        </w:rPr>
        <w:t>жидается повышение интереса к модифицированной версии товара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Событие 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65BC">
        <w:rPr>
          <w:rFonts w:ascii="Times New Roman" w:hAnsi="Times New Roman" w:cs="Times New Roman"/>
          <w:sz w:val="28"/>
          <w:szCs w:val="28"/>
        </w:rPr>
        <w:t xml:space="preserve"> Рост цен на сырье</w:t>
      </w:r>
      <w:r>
        <w:rPr>
          <w:rFonts w:ascii="Times New Roman" w:hAnsi="Times New Roman" w:cs="Times New Roman"/>
          <w:sz w:val="28"/>
          <w:szCs w:val="28"/>
        </w:rPr>
        <w:t>: з</w:t>
      </w:r>
      <w:r w:rsidRPr="004265BC">
        <w:rPr>
          <w:rFonts w:ascii="Times New Roman" w:hAnsi="Times New Roman" w:cs="Times New Roman"/>
          <w:sz w:val="28"/>
          <w:szCs w:val="28"/>
        </w:rPr>
        <w:t>акупочные цены повышаются на 18%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4265BC">
        <w:rPr>
          <w:rFonts w:ascii="Times New Roman" w:hAnsi="Times New Roman" w:cs="Times New Roman"/>
          <w:sz w:val="28"/>
          <w:szCs w:val="28"/>
        </w:rPr>
        <w:t>оставщики предлагают долгосрочные контракты по фиксированной цене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Событие 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65BC">
        <w:rPr>
          <w:rFonts w:ascii="Times New Roman" w:hAnsi="Times New Roman" w:cs="Times New Roman"/>
          <w:sz w:val="28"/>
          <w:szCs w:val="28"/>
        </w:rPr>
        <w:t xml:space="preserve"> Появление нового конкурента</w:t>
      </w:r>
      <w:r>
        <w:rPr>
          <w:rFonts w:ascii="Times New Roman" w:hAnsi="Times New Roman" w:cs="Times New Roman"/>
          <w:sz w:val="28"/>
          <w:szCs w:val="28"/>
        </w:rPr>
        <w:t>: н</w:t>
      </w:r>
      <w:r w:rsidRPr="004265BC">
        <w:rPr>
          <w:rFonts w:ascii="Times New Roman" w:hAnsi="Times New Roman" w:cs="Times New Roman"/>
          <w:sz w:val="28"/>
          <w:szCs w:val="28"/>
        </w:rPr>
        <w:t>овая компания предлагает аналогичный товар на 10% дешевле</w:t>
      </w:r>
      <w:r>
        <w:rPr>
          <w:rFonts w:ascii="Times New Roman" w:hAnsi="Times New Roman" w:cs="Times New Roman"/>
          <w:sz w:val="28"/>
          <w:szCs w:val="28"/>
        </w:rPr>
        <w:t>, у</w:t>
      </w:r>
      <w:r w:rsidRPr="004265BC">
        <w:rPr>
          <w:rFonts w:ascii="Times New Roman" w:hAnsi="Times New Roman" w:cs="Times New Roman"/>
          <w:sz w:val="28"/>
          <w:szCs w:val="28"/>
        </w:rPr>
        <w:t xml:space="preserve"> конкурента активная маркетинговая кампания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Событие 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65BC">
        <w:rPr>
          <w:rFonts w:ascii="Times New Roman" w:hAnsi="Times New Roman" w:cs="Times New Roman"/>
          <w:sz w:val="28"/>
          <w:szCs w:val="28"/>
        </w:rPr>
        <w:t xml:space="preserve"> Технологический прорыв</w:t>
      </w:r>
      <w:r>
        <w:rPr>
          <w:rFonts w:ascii="Times New Roman" w:hAnsi="Times New Roman" w:cs="Times New Roman"/>
          <w:sz w:val="28"/>
          <w:szCs w:val="28"/>
        </w:rPr>
        <w:t>: н</w:t>
      </w:r>
      <w:r w:rsidRPr="004265BC">
        <w:rPr>
          <w:rFonts w:ascii="Times New Roman" w:hAnsi="Times New Roman" w:cs="Times New Roman"/>
          <w:sz w:val="28"/>
          <w:szCs w:val="28"/>
        </w:rPr>
        <w:t>овое оборудование снижает себестоимость на 20%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4265BC">
        <w:rPr>
          <w:rFonts w:ascii="Times New Roman" w:hAnsi="Times New Roman" w:cs="Times New Roman"/>
          <w:sz w:val="28"/>
          <w:szCs w:val="28"/>
        </w:rPr>
        <w:t>нвестиции от 4 до 6 млн, окупаемость 2 года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5BC">
        <w:rPr>
          <w:rFonts w:ascii="Times New Roman" w:hAnsi="Times New Roman" w:cs="Times New Roman"/>
          <w:sz w:val="28"/>
          <w:szCs w:val="28"/>
        </w:rPr>
        <w:t>Событие 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65BC">
        <w:rPr>
          <w:rFonts w:ascii="Times New Roman" w:hAnsi="Times New Roman" w:cs="Times New Roman"/>
          <w:sz w:val="28"/>
          <w:szCs w:val="28"/>
        </w:rPr>
        <w:t xml:space="preserve"> Изменение законодательства</w:t>
      </w:r>
      <w:r>
        <w:rPr>
          <w:rFonts w:ascii="Times New Roman" w:hAnsi="Times New Roman" w:cs="Times New Roman"/>
          <w:sz w:val="28"/>
          <w:szCs w:val="28"/>
        </w:rPr>
        <w:t>: в</w:t>
      </w:r>
      <w:r w:rsidRPr="004265BC">
        <w:rPr>
          <w:rFonts w:ascii="Times New Roman" w:hAnsi="Times New Roman" w:cs="Times New Roman"/>
          <w:sz w:val="28"/>
          <w:szCs w:val="28"/>
        </w:rPr>
        <w:t>водятся экологические требования к производству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4265BC">
        <w:rPr>
          <w:rFonts w:ascii="Times New Roman" w:hAnsi="Times New Roman" w:cs="Times New Roman"/>
          <w:sz w:val="28"/>
          <w:szCs w:val="28"/>
        </w:rPr>
        <w:t>еобходимы вложения в модернизацию 1–2 млн</w:t>
      </w:r>
    </w:p>
    <w:p w:rsidR="004265BC" w:rsidRPr="004265BC" w:rsidRDefault="004265BC" w:rsidP="004265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265BC" w:rsidRPr="00426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639A9"/>
    <w:multiLevelType w:val="hybridMultilevel"/>
    <w:tmpl w:val="7CD444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8892FFF"/>
    <w:multiLevelType w:val="hybridMultilevel"/>
    <w:tmpl w:val="3FAC2A68"/>
    <w:lvl w:ilvl="0" w:tplc="789A3568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B84"/>
    <w:rsid w:val="00313BF1"/>
    <w:rsid w:val="003961AB"/>
    <w:rsid w:val="004265BC"/>
    <w:rsid w:val="00782B84"/>
    <w:rsid w:val="00850690"/>
    <w:rsid w:val="00C1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5C2D"/>
  <w15:chartTrackingRefBased/>
  <w15:docId w15:val="{6347D48D-A6E0-4928-B8E9-2250EE6E4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Николаевна</dc:creator>
  <cp:keywords/>
  <dc:description/>
  <cp:lastModifiedBy>Ольга Николаевна</cp:lastModifiedBy>
  <cp:revision>1</cp:revision>
  <dcterms:created xsi:type="dcterms:W3CDTF">2026-01-27T08:22:00Z</dcterms:created>
  <dcterms:modified xsi:type="dcterms:W3CDTF">2026-01-27T09:47:00Z</dcterms:modified>
</cp:coreProperties>
</file>