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75E4E5">
      <w:pPr>
        <w:pStyle w:val="13"/>
        <w:spacing w:before="0" w:beforeAutospacing="0" w:after="0" w:afterAutospacing="0"/>
        <w:jc w:val="left"/>
        <w:rPr>
          <w:b/>
        </w:rPr>
      </w:pPr>
    </w:p>
    <w:p w14:paraId="2513837E">
      <w:pPr>
        <w:pStyle w:val="13"/>
        <w:spacing w:before="0" w:beforeAutospacing="0" w:after="0" w:afterAutospacing="0"/>
        <w:jc w:val="left"/>
        <w:rPr>
          <w:b/>
        </w:rPr>
      </w:pPr>
      <w:r>
        <w:rPr>
          <w:b/>
        </w:rPr>
        <w:t xml:space="preserve">                 </w:t>
      </w:r>
    </w:p>
    <w:p w14:paraId="6AFA0D48">
      <w:pPr>
        <w:pStyle w:val="13"/>
        <w:spacing w:before="0" w:beforeAutospacing="0" w:after="0" w:afterAutospacing="0"/>
        <w:jc w:val="left"/>
        <w:rPr>
          <w:b/>
        </w:rPr>
      </w:pPr>
      <w:r>
        <w:rPr>
          <w:b/>
        </w:rPr>
        <w:t xml:space="preserve">        </w:t>
      </w:r>
    </w:p>
    <w:p w14:paraId="78396B2F">
      <w:pPr>
        <w:spacing w:beforeAutospacing="0" w:after="0" w:afterAutospacing="0" w:line="240" w:lineRule="auto"/>
        <w:jc w:val="center"/>
        <w:rPr>
          <w:rFonts w:ascii="Times New Roman" w:hAnsi="Times New Roman"/>
          <w:b/>
          <w:sz w:val="40"/>
        </w:rPr>
      </w:pPr>
      <w:r>
        <w:rPr>
          <w:rFonts w:ascii="Times New Roman" w:hAnsi="Times New Roman"/>
          <w:b/>
          <w:sz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5547360</wp:posOffset>
            </wp:positionH>
            <wp:positionV relativeFrom="paragraph">
              <wp:posOffset>-434340</wp:posOffset>
            </wp:positionV>
            <wp:extent cx="895350" cy="895350"/>
            <wp:effectExtent l="0" t="0" r="3810" b="3810"/>
            <wp:wrapTight wrapText="bothSides">
              <wp:wrapPolygon>
                <wp:start x="0" y="0"/>
                <wp:lineTo x="0" y="21600"/>
                <wp:lineTo x="21600" y="21600"/>
                <wp:lineTo x="21600" y="0"/>
                <wp:lineTo x="0" y="0"/>
              </wp:wrapPolygon>
            </wp:wrapTight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40"/>
        </w:rPr>
        <w:t>муниципальное бюджетное дошкольное образовательное учреждение</w:t>
      </w:r>
    </w:p>
    <w:p w14:paraId="24F48A8F">
      <w:pPr>
        <w:spacing w:beforeAutospacing="0" w:after="0" w:afterAutospacing="0" w:line="240" w:lineRule="auto"/>
        <w:jc w:val="center"/>
        <w:rPr>
          <w:rFonts w:ascii="Times New Roman" w:hAnsi="Times New Roman"/>
          <w:b/>
          <w:sz w:val="40"/>
        </w:rPr>
      </w:pPr>
      <w:r>
        <w:rPr>
          <w:rFonts w:ascii="Times New Roman" w:hAnsi="Times New Roman"/>
          <w:b/>
          <w:sz w:val="40"/>
        </w:rPr>
        <w:t>«Центр развития ребёнка – детский сад № 180»</w:t>
      </w:r>
    </w:p>
    <w:p w14:paraId="4C1206E5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2155202A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06DC0BC3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13ADDE15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2D75BEA3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2A2AE7CF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7EC1AE0E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11FEC2E9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6099607C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60ACB89C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18FBA8E7">
      <w:pPr>
        <w:spacing w:beforeAutospacing="0" w:after="0" w:afterAutospacing="0" w:line="240" w:lineRule="auto"/>
        <w:jc w:val="center"/>
        <w:rPr>
          <w:rFonts w:ascii="Times New Roman" w:hAnsi="Times New Roman"/>
          <w:b/>
          <w:sz w:val="56"/>
        </w:rPr>
      </w:pPr>
      <w:r>
        <w:rPr>
          <w:rFonts w:ascii="Times New Roman" w:hAnsi="Times New Roman"/>
          <w:b/>
          <w:sz w:val="56"/>
        </w:rPr>
        <w:t xml:space="preserve"> Краткосрочный проект</w:t>
      </w:r>
    </w:p>
    <w:p w14:paraId="5FD78AFA">
      <w:pPr>
        <w:spacing w:beforeAutospacing="0" w:after="0" w:afterAutospacing="0" w:line="240" w:lineRule="auto"/>
        <w:jc w:val="center"/>
        <w:rPr>
          <w:rFonts w:ascii="Times New Roman" w:hAnsi="Times New Roman"/>
          <w:b/>
          <w:sz w:val="56"/>
        </w:rPr>
      </w:pPr>
      <w:r>
        <w:rPr>
          <w:rFonts w:ascii="Times New Roman" w:hAnsi="Times New Roman"/>
          <w:b/>
          <w:sz w:val="56"/>
        </w:rPr>
        <w:t xml:space="preserve">В средней  группе № </w:t>
      </w:r>
      <w:r>
        <w:rPr>
          <w:rFonts w:hint="default" w:ascii="Times New Roman" w:hAnsi="Times New Roman"/>
          <w:b/>
          <w:sz w:val="56"/>
          <w:lang w:val="ru-RU"/>
        </w:rPr>
        <w:t>6</w:t>
      </w:r>
      <w:r>
        <w:rPr>
          <w:rFonts w:ascii="Times New Roman" w:hAnsi="Times New Roman"/>
          <w:b/>
          <w:sz w:val="56"/>
        </w:rPr>
        <w:t xml:space="preserve"> «</w:t>
      </w:r>
      <w:r>
        <w:rPr>
          <w:rFonts w:ascii="Times New Roman" w:hAnsi="Times New Roman"/>
          <w:b/>
          <w:sz w:val="56"/>
          <w:lang w:val="ru-RU"/>
        </w:rPr>
        <w:t>Теремок</w:t>
      </w:r>
      <w:r>
        <w:rPr>
          <w:rFonts w:ascii="Times New Roman" w:hAnsi="Times New Roman"/>
          <w:b/>
          <w:sz w:val="56"/>
        </w:rPr>
        <w:t>»</w:t>
      </w:r>
    </w:p>
    <w:p w14:paraId="1FDCE6FE">
      <w:pPr>
        <w:jc w:val="center"/>
        <w:rPr>
          <w:b/>
          <w:sz w:val="56"/>
        </w:rPr>
      </w:pPr>
    </w:p>
    <w:p w14:paraId="0C1BF143">
      <w:pPr>
        <w:jc w:val="center"/>
        <w:rPr>
          <w:b/>
          <w:sz w:val="56"/>
        </w:rPr>
      </w:pPr>
      <w:r>
        <w:rPr>
          <w:b/>
          <w:sz w:val="56"/>
        </w:rPr>
        <w:t>на тему:</w:t>
      </w:r>
    </w:p>
    <w:p w14:paraId="638E7C7E">
      <w:pP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 xml:space="preserve">«Дружба </w:t>
      </w:r>
      <w:r>
        <w:rPr>
          <w:rFonts w:ascii="Times New Roman" w:hAnsi="Times New Roman"/>
          <w:b/>
          <w:sz w:val="52"/>
          <w:lang w:val="ru-RU"/>
        </w:rPr>
        <w:t>крепкая</w:t>
      </w:r>
      <w:r>
        <w:rPr>
          <w:rFonts w:ascii="Times New Roman" w:hAnsi="Times New Roman"/>
          <w:b/>
          <w:sz w:val="52"/>
        </w:rPr>
        <w:t>»</w:t>
      </w:r>
    </w:p>
    <w:p w14:paraId="3D6A88A8">
      <w:pPr>
        <w:spacing w:beforeAutospacing="0" w:after="0" w:afterAutospacing="0" w:line="240" w:lineRule="auto"/>
        <w:jc w:val="center"/>
        <w:rPr>
          <w:rFonts w:ascii="Times New Roman" w:hAnsi="Times New Roman"/>
          <w:b/>
          <w:sz w:val="56"/>
        </w:rPr>
      </w:pPr>
      <w:r>
        <w:rPr>
          <w:rFonts w:ascii="Times New Roman" w:hAnsi="Times New Roman"/>
          <w:b/>
          <w:sz w:val="56"/>
        </w:rPr>
        <w:t>2025 учебный год</w:t>
      </w:r>
    </w:p>
    <w:p w14:paraId="37681D85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6B9B21F0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695C4C49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6CF133C1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0A02287E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7F4FF67A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0780561C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1B2091D1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5993A0E2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57EAAF56">
      <w:pPr>
        <w:spacing w:beforeAutospacing="0" w:after="0" w:afterAutospacing="0" w:line="240" w:lineRule="auto"/>
        <w:jc w:val="both"/>
        <w:rPr>
          <w:rFonts w:ascii="Times New Roman" w:hAnsi="Times New Roman"/>
        </w:rPr>
      </w:pPr>
    </w:p>
    <w:p w14:paraId="7B24E10D">
      <w:pPr>
        <w:spacing w:beforeAutospacing="0" w:after="0" w:afterAutospacing="0" w:line="240" w:lineRule="auto"/>
        <w:jc w:val="center"/>
        <w:rPr>
          <w:rFonts w:ascii="Times New Roman" w:hAnsi="Times New Roman"/>
          <w:b/>
          <w:sz w:val="48"/>
        </w:rPr>
      </w:pPr>
    </w:p>
    <w:p w14:paraId="74B72F8F">
      <w:pPr>
        <w:spacing w:beforeAutospacing="0" w:after="0" w:afterAutospacing="0" w:line="240" w:lineRule="auto"/>
        <w:jc w:val="center"/>
        <w:rPr>
          <w:rFonts w:ascii="Times New Roman" w:hAnsi="Times New Roman"/>
          <w:b/>
          <w:sz w:val="48"/>
        </w:rPr>
      </w:pPr>
    </w:p>
    <w:p w14:paraId="75C8A4A4">
      <w:pPr>
        <w:spacing w:beforeAutospacing="0" w:after="0" w:afterAutospacing="0" w:line="240" w:lineRule="auto"/>
        <w:jc w:val="center"/>
        <w:rPr>
          <w:rFonts w:ascii="Times New Roman" w:hAnsi="Times New Roman"/>
          <w:b/>
          <w:sz w:val="48"/>
        </w:rPr>
      </w:pPr>
    </w:p>
    <w:p w14:paraId="75F515BE">
      <w:pPr>
        <w:spacing w:beforeAutospacing="0" w:after="0" w:afterAutospacing="0" w:line="240" w:lineRule="auto"/>
        <w:jc w:val="center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>Иваново</w:t>
      </w:r>
    </w:p>
    <w:p w14:paraId="69F9FC2D">
      <w:pPr>
        <w:spacing w:before="0" w:beforeAutospacing="0" w:after="0" w:afterAutospacing="0" w:line="276" w:lineRule="auto"/>
        <w:ind w:left="0" w:right="0" w:firstLine="708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/>
          <w:sz w:val="28"/>
          <w:u w:val="single"/>
        </w:rPr>
        <w:t>Актуальность проекта:</w:t>
      </w:r>
      <w:r>
        <w:rPr>
          <w:rFonts w:ascii="Times New Roman" w:hAnsi="Times New Roman"/>
          <w:sz w:val="28"/>
        </w:rPr>
        <w:t xml:space="preserve"> </w:t>
      </w:r>
      <w:bookmarkStart w:id="0" w:name="_dx_frag_StartFragment"/>
      <w:bookmarkEnd w:id="0"/>
      <w:bookmarkStart w:id="1" w:name="_dx_frag_StartFragment"/>
      <w:bookmarkEnd w:id="1"/>
      <w:r>
        <w:rPr>
          <w:rFonts w:ascii="Times New Roman" w:hAnsi="Times New Roman"/>
          <w:sz w:val="28"/>
        </w:rPr>
        <w:t xml:space="preserve">Актуальность проблемы дружеских взаимоотношений между детьми объясняется тем, что не все дети понимают значимость и ценность дружбы, а ее значение для формирования личности очень велико. Взрослым необходимо сформировать у детей понятия «друг», «дружба», учить детей видеть, понимать, оценивать чувства и поступки других, мотивировать, объяснять свои суждения. Дружеские отношения – это особые для ребенка отношения, отличные от всех других. Возникнув, они расширяют его возможности, обогащают чувства и переживания. </w:t>
      </w:r>
    </w:p>
    <w:p w14:paraId="2B26AE16">
      <w:pPr>
        <w:pStyle w:val="13"/>
        <w:spacing w:before="0" w:beforeAutospacing="0" w:after="0" w:afterAutospacing="0"/>
        <w:rPr>
          <w:rFonts w:ascii="Times New Roman" w:hAnsi="Times New Roman"/>
          <w:color w:val="111111"/>
          <w:sz w:val="28"/>
          <w:shd w:val="clear" w:fill="FFFFFF"/>
        </w:rPr>
      </w:pPr>
      <w:r>
        <w:rPr>
          <w:rFonts w:ascii="Times New Roman" w:hAnsi="Times New Roman"/>
          <w:b/>
          <w:sz w:val="28"/>
          <w:u w:val="single"/>
        </w:rPr>
        <w:t xml:space="preserve">Цели проекта: </w:t>
      </w:r>
      <w:r>
        <w:rPr>
          <w:rFonts w:ascii="Times New Roman" w:hAnsi="Times New Roman"/>
          <w:color w:val="111111"/>
          <w:sz w:val="28"/>
          <w:shd w:val="clear" w:fill="FFFFFF"/>
        </w:rPr>
        <w:t xml:space="preserve"> </w:t>
      </w:r>
      <w:bookmarkStart w:id="2" w:name="_dx_frag_StartFragment"/>
      <w:bookmarkEnd w:id="2"/>
      <w:r>
        <w:rPr>
          <w:rFonts w:ascii="Times New Roman" w:hAnsi="Times New Roman"/>
          <w:sz w:val="28"/>
        </w:rPr>
        <w:t xml:space="preserve">воспитание дружеских чувств: доверия, взаимовыручки, сопереживания, создание дружеских отношений в группе. </w:t>
      </w:r>
    </w:p>
    <w:p w14:paraId="519BEC2E">
      <w:pPr>
        <w:pStyle w:val="13"/>
        <w:spacing w:before="0" w:beforeAutospacing="0" w:after="0" w:afterAutospacing="0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 xml:space="preserve">Задачи: </w:t>
      </w:r>
    </w:p>
    <w:p w14:paraId="7321E4D9">
      <w:pPr>
        <w:spacing w:before="24" w:beforeAutospacing="0" w:after="24" w:afterAutospacing="0" w:line="276" w:lineRule="auto"/>
        <w:ind w:left="360" w:right="0" w:firstLine="0"/>
        <w:jc w:val="both"/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</w:pPr>
      <w:bookmarkStart w:id="3" w:name="_dx_frag_StartFragment"/>
      <w:bookmarkEnd w:id="3"/>
      <w:r>
        <w:rPr>
          <w:rFonts w:ascii="Times New Roman" w:hAnsi="Times New Roman"/>
          <w:sz w:val="28"/>
        </w:rPr>
        <w:t xml:space="preserve">- формировать представления детей о дружбе между людьми 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;</w:t>
      </w:r>
    </w:p>
    <w:p w14:paraId="23361847">
      <w:pPr>
        <w:spacing w:before="24" w:beforeAutospacing="0" w:after="24" w:afterAutospacing="0" w:line="276" w:lineRule="auto"/>
        <w:ind w:left="360" w:right="0" w:firstLine="0"/>
        <w:jc w:val="both"/>
        <w:rPr>
          <w:rFonts w:ascii="Times New Roman" w:hAnsi="Times New Roman"/>
          <w:sz w:val="28"/>
        </w:rPr>
      </w:pPr>
      <w:bookmarkStart w:id="4" w:name="_dx_frag_StartFragment"/>
      <w:bookmarkEnd w:id="4"/>
      <w:r>
        <w:rPr>
          <w:rFonts w:ascii="Times New Roman" w:hAnsi="Times New Roman"/>
          <w:sz w:val="28"/>
        </w:rPr>
        <w:t xml:space="preserve">- развивать эмоциональную сторону детской личности; </w:t>
      </w:r>
    </w:p>
    <w:p w14:paraId="4311BA65">
      <w:pPr>
        <w:spacing w:before="24" w:beforeAutospacing="0" w:after="24" w:afterAutospacing="0" w:line="276" w:lineRule="auto"/>
        <w:ind w:left="360" w:right="0" w:firstLine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bookmarkStart w:id="5" w:name="_dx_frag_StartFragment"/>
      <w:bookmarkEnd w:id="5"/>
      <w:r>
        <w:rPr>
          <w:rFonts w:ascii="Times New Roman" w:hAnsi="Times New Roman"/>
          <w:sz w:val="28"/>
        </w:rPr>
        <w:t xml:space="preserve">- воспитывать дружеские взаимоотношения между детьми; привычку сообща играть, трудиться, заниматься; стремление радовать старших хорошими поступками; умение самостоятельно находить общие интересные занятия; </w:t>
      </w:r>
    </w:p>
    <w:p w14:paraId="42513906">
      <w:pPr>
        <w:pStyle w:val="13"/>
        <w:spacing w:before="0" w:beforeAutospacing="0" w:after="0" w:afterAutospacing="0"/>
        <w:rPr>
          <w:rStyle w:val="10"/>
          <w:rFonts w:ascii="Times New Roman" w:hAnsi="Times New Roman"/>
          <w:color w:val="000000"/>
          <w:sz w:val="28"/>
          <w:u w:val="single"/>
        </w:rPr>
      </w:pPr>
    </w:p>
    <w:p w14:paraId="1C529E4A">
      <w:pPr>
        <w:pStyle w:val="13"/>
        <w:spacing w:before="0" w:beforeAutospacing="0" w:after="0" w:afterAutospacing="0"/>
        <w:rPr>
          <w:rStyle w:val="10"/>
          <w:rFonts w:ascii="Times New Roman" w:hAnsi="Times New Roman"/>
          <w:b w:val="0"/>
          <w:color w:val="000000"/>
          <w:sz w:val="28"/>
          <w:u w:val="none"/>
        </w:rPr>
      </w:pPr>
      <w:r>
        <w:rPr>
          <w:rStyle w:val="10"/>
          <w:rFonts w:ascii="Times New Roman" w:hAnsi="Times New Roman"/>
          <w:color w:val="000000"/>
          <w:sz w:val="28"/>
          <w:u w:val="single"/>
        </w:rPr>
        <w:t xml:space="preserve">Необходимые материалы  </w:t>
      </w:r>
      <w:r>
        <w:rPr>
          <w:rStyle w:val="10"/>
          <w:rFonts w:ascii="Times New Roman" w:hAnsi="Times New Roman"/>
          <w:b w:val="0"/>
          <w:color w:val="000000"/>
          <w:sz w:val="28"/>
          <w:u w:val="none"/>
        </w:rPr>
        <w:t>ноутбук, иллюстрации, сказки, стихи, пословицы и поговорки о дружбе, колонка, спорт инвентарь, коробка, клей, бумага, заготовки.</w:t>
      </w:r>
    </w:p>
    <w:p w14:paraId="455FBE10">
      <w:pPr>
        <w:pStyle w:val="13"/>
        <w:spacing w:before="0" w:beforeAutospacing="0" w:after="0" w:afterAutospacing="0"/>
        <w:rPr>
          <w:rFonts w:ascii="Times New Roman" w:hAnsi="Times New Roman"/>
          <w:i/>
          <w:color w:val="000000"/>
          <w:sz w:val="28"/>
        </w:rPr>
      </w:pPr>
      <w:r>
        <w:rPr>
          <w:rStyle w:val="10"/>
          <w:rFonts w:ascii="Times New Roman" w:hAnsi="Times New Roman"/>
          <w:i/>
          <w:color w:val="000000"/>
          <w:sz w:val="28"/>
          <w:u w:val="single"/>
        </w:rPr>
        <w:t>Методы работы над проектом</w:t>
      </w:r>
      <w:r>
        <w:rPr>
          <w:rFonts w:ascii="Times New Roman" w:hAnsi="Times New Roman"/>
          <w:i/>
          <w:color w:val="000000"/>
          <w:sz w:val="28"/>
        </w:rPr>
        <w:t xml:space="preserve">: </w:t>
      </w:r>
      <w:r>
        <w:rPr>
          <w:rFonts w:ascii="Times New Roman" w:hAnsi="Times New Roman"/>
          <w:i w:val="0"/>
          <w:color w:val="000000"/>
          <w:sz w:val="28"/>
        </w:rPr>
        <w:t>словесный, наглядный, практический.</w:t>
      </w:r>
    </w:p>
    <w:p w14:paraId="0A4F0E5E">
      <w:pPr>
        <w:pStyle w:val="13"/>
        <w:spacing w:before="0" w:beforeAutospacing="0" w:after="0" w:afterAutospacing="0"/>
        <w:rPr>
          <w:rFonts w:ascii="Times New Roman" w:hAnsi="Times New Roman"/>
          <w:b/>
          <w:sz w:val="28"/>
        </w:rPr>
      </w:pPr>
    </w:p>
    <w:p w14:paraId="186946AB">
      <w:pPr>
        <w:pStyle w:val="13"/>
        <w:spacing w:before="0" w:beforeAutospacing="0" w:after="0" w:afterAutospacing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Конкретные ожидаемые результаты:</w:t>
      </w:r>
    </w:p>
    <w:p w14:paraId="4D51613E">
      <w:pPr>
        <w:pStyle w:val="13"/>
        <w:spacing w:before="0" w:beforeAutospacing="0" w:after="0" w:afterAutospacing="0"/>
        <w:rPr>
          <w:rFonts w:ascii="Times New Roman" w:hAnsi="Times New Roman"/>
          <w:color w:val="000000"/>
          <w:sz w:val="28"/>
        </w:rPr>
      </w:pPr>
      <w:bookmarkStart w:id="6" w:name="_dx_frag_StartFragment"/>
      <w:bookmarkEnd w:id="6"/>
      <w:r>
        <w:rPr>
          <w:rFonts w:ascii="Times New Roman" w:hAnsi="Times New Roman"/>
          <w:sz w:val="28"/>
        </w:rPr>
        <w:t xml:space="preserve">Сплочение коллектива, проявление доброты, заботы, внимания, сочувствия, оказание взаимопомощи. </w:t>
      </w:r>
    </w:p>
    <w:p w14:paraId="1020F0B4">
      <w:pPr>
        <w:spacing w:beforeAutospacing="0" w:after="0" w:afterAutospacing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Вид проекта:</w:t>
      </w:r>
    </w:p>
    <w:p w14:paraId="04042B14">
      <w:pPr>
        <w:pStyle w:val="13"/>
        <w:shd w:val="clear" w:fill="FFFFFF"/>
        <w:spacing w:before="0" w:beforeAutospacing="0" w:after="0" w:afterAutospacing="0"/>
        <w:ind w:left="720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i/>
          <w:sz w:val="28"/>
          <w:u w:val="single"/>
        </w:rPr>
        <w:t xml:space="preserve">по количеству участников:  </w:t>
      </w:r>
      <w:r>
        <w:rPr>
          <w:rFonts w:ascii="Times New Roman" w:hAnsi="Times New Roman"/>
          <w:sz w:val="28"/>
        </w:rPr>
        <w:t>коллективный (дети, воспитатель)</w:t>
      </w:r>
    </w:p>
    <w:p w14:paraId="2970F683">
      <w:pPr>
        <w:pStyle w:val="13"/>
        <w:shd w:val="clear" w:fill="FFFFFF"/>
        <w:spacing w:before="0" w:beforeAutospacing="0" w:after="0" w:afterAutospacing="0"/>
        <w:ind w:left="720"/>
        <w:rPr>
          <w:rFonts w:ascii="Times New Roman" w:hAnsi="Times New Roman"/>
          <w:i/>
          <w:sz w:val="28"/>
          <w:u w:val="single"/>
        </w:rPr>
      </w:pPr>
      <w:r>
        <w:rPr>
          <w:rFonts w:ascii="Times New Roman" w:hAnsi="Times New Roman"/>
          <w:i/>
          <w:sz w:val="28"/>
          <w:u w:val="single"/>
        </w:rPr>
        <w:t xml:space="preserve">по времени реализации: </w:t>
      </w:r>
      <w:r>
        <w:rPr>
          <w:rFonts w:ascii="Times New Roman" w:hAnsi="Times New Roman"/>
          <w:sz w:val="28"/>
        </w:rPr>
        <w:t xml:space="preserve">  краткосрочный</w:t>
      </w:r>
    </w:p>
    <w:p w14:paraId="1A03CF25">
      <w:pPr>
        <w:pStyle w:val="13"/>
        <w:shd w:val="clear" w:fill="FFFFFF"/>
        <w:spacing w:before="0" w:beforeAutospacing="0" w:after="0" w:afterAutospacing="0"/>
        <w:ind w:left="720"/>
        <w:rPr>
          <w:rFonts w:ascii="Times New Roman" w:hAnsi="Times New Roman"/>
          <w:i/>
          <w:sz w:val="28"/>
          <w:u w:val="single"/>
        </w:rPr>
      </w:pPr>
      <w:r>
        <w:rPr>
          <w:rFonts w:ascii="Times New Roman" w:hAnsi="Times New Roman"/>
          <w:i/>
          <w:sz w:val="28"/>
          <w:u w:val="single"/>
        </w:rPr>
        <w:t xml:space="preserve">по видам деятельности:  </w:t>
      </w:r>
      <w:r>
        <w:rPr>
          <w:rFonts w:ascii="Times New Roman" w:hAnsi="Times New Roman"/>
          <w:sz w:val="28"/>
        </w:rPr>
        <w:t>беседа, рассказ, игровая, творческая.</w:t>
      </w:r>
    </w:p>
    <w:p w14:paraId="239F865C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tbl>
      <w:tblPr>
        <w:tblStyle w:val="15"/>
        <w:tblW w:w="0" w:type="auto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4"/>
        <w:gridCol w:w="2976"/>
        <w:gridCol w:w="3402"/>
        <w:gridCol w:w="1985"/>
      </w:tblGrid>
      <w:tr w14:paraId="31020C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4" w:type="dxa"/>
          </w:tcPr>
          <w:p w14:paraId="0D609C03">
            <w:pPr>
              <w:pStyle w:val="1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Этап</w:t>
            </w:r>
          </w:p>
        </w:tc>
        <w:tc>
          <w:tcPr>
            <w:tcW w:w="2976" w:type="dxa"/>
          </w:tcPr>
          <w:p w14:paraId="20EA734D">
            <w:pPr>
              <w:pStyle w:val="1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Содержание работы (деятельности)</w:t>
            </w:r>
          </w:p>
        </w:tc>
        <w:tc>
          <w:tcPr>
            <w:tcW w:w="3402" w:type="dxa"/>
          </w:tcPr>
          <w:p w14:paraId="5FCE765E">
            <w:pPr>
              <w:pStyle w:val="1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Формы работы</w:t>
            </w:r>
          </w:p>
        </w:tc>
        <w:tc>
          <w:tcPr>
            <w:tcW w:w="1985" w:type="dxa"/>
          </w:tcPr>
          <w:p w14:paraId="5249D66C">
            <w:pPr>
              <w:pStyle w:val="1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Сроки</w:t>
            </w:r>
          </w:p>
        </w:tc>
      </w:tr>
      <w:tr w14:paraId="17013E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1844" w:type="dxa"/>
          </w:tcPr>
          <w:p w14:paraId="288333B5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Начальный (поисковый этап)</w:t>
            </w:r>
          </w:p>
          <w:p w14:paraId="5CBAE29A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69552D44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7EDF994A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124E299E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7537B9BA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2B141130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367A4CBA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10F2FE76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976" w:type="dxa"/>
          </w:tcPr>
          <w:p w14:paraId="2900D034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color w:val="676A6C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постановка цели, задач, определение актуальности и значимости проекта;</w:t>
            </w:r>
          </w:p>
          <w:p w14:paraId="7DBEF3EE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color w:val="676A6C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подбор  иллюстративного и наглядного материала,</w:t>
            </w:r>
          </w:p>
          <w:p w14:paraId="73B33A7F">
            <w:pPr>
              <w:pStyle w:val="13"/>
              <w:spacing w:before="0" w:beforeAutospacing="0" w:after="0" w:afterAutospacing="0" w:line="480" w:lineRule="auto"/>
              <w:jc w:val="center"/>
              <w:rPr>
                <w:rFonts w:ascii="Times New Roman" w:hAnsi="Times New Roman"/>
                <w:color w:val="676A6C"/>
                <w:sz w:val="28"/>
              </w:rPr>
            </w:pPr>
          </w:p>
        </w:tc>
        <w:tc>
          <w:tcPr>
            <w:tcW w:w="3402" w:type="dxa"/>
          </w:tcPr>
          <w:p w14:paraId="297A4646">
            <w:pPr>
              <w:spacing w:beforeAutospacing="0" w:after="0" w:afterAutospacing="0" w:line="240" w:lineRule="auto"/>
              <w:ind w:left="360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Подготовка материалов для занятия</w:t>
            </w:r>
          </w:p>
        </w:tc>
        <w:tc>
          <w:tcPr>
            <w:tcW w:w="1985" w:type="dxa"/>
          </w:tcPr>
          <w:p w14:paraId="7EDA478B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23.</w:t>
            </w:r>
            <w:r>
              <w:rPr>
                <w:rFonts w:hint="default"/>
                <w:sz w:val="28"/>
                <w:lang w:val="ru-RU"/>
              </w:rPr>
              <w:t>10</w:t>
            </w:r>
            <w:r>
              <w:rPr>
                <w:rFonts w:ascii="Times New Roman" w:hAnsi="Times New Roman"/>
                <w:sz w:val="28"/>
              </w:rPr>
              <w:t>.25</w:t>
            </w:r>
          </w:p>
          <w:p w14:paraId="6C99231E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6E5B7533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0384DA7E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3DC37214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594E7F7A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14:paraId="2520F0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6" w:hRule="atLeast"/>
        </w:trPr>
        <w:tc>
          <w:tcPr>
            <w:tcW w:w="1844" w:type="dxa"/>
          </w:tcPr>
          <w:p w14:paraId="5DF9D762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Практический этап</w:t>
            </w:r>
          </w:p>
        </w:tc>
        <w:tc>
          <w:tcPr>
            <w:tcW w:w="2976" w:type="dxa"/>
          </w:tcPr>
          <w:p w14:paraId="58F801E5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Работа с детьми</w:t>
            </w:r>
            <w:r>
              <w:rPr>
                <w:rFonts w:ascii="Times New Roman" w:hAnsi="Times New Roman"/>
                <w:color w:val="000000"/>
                <w:sz w:val="28"/>
              </w:rPr>
              <w:t>, разъяснение предстоящей работы</w:t>
            </w:r>
          </w:p>
        </w:tc>
        <w:tc>
          <w:tcPr>
            <w:tcW w:w="3402" w:type="dxa"/>
          </w:tcPr>
          <w:p w14:paraId="4506B627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</w:rPr>
            </w:pPr>
            <w:bookmarkStart w:id="7" w:name="_dx_frag_StartFragment"/>
            <w:bookmarkEnd w:id="7"/>
            <w:r>
              <w:rPr>
                <w:rFonts w:ascii="Times New Roman" w:hAnsi="Times New Roman"/>
                <w:sz w:val="28"/>
              </w:rPr>
              <w:t xml:space="preserve">Беседа на тему: «Умеем ли мы дружить? Хотим ли мы научиться дружить?» Пальчиковая игра: «Дружат в нашей группе». Чтение художественной литературы: М. Пляцковский «Урок дружбы». </w:t>
            </w:r>
          </w:p>
          <w:p w14:paraId="64D102C9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14:paraId="2F26A3A1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</w:rPr>
            </w:pPr>
            <w:bookmarkStart w:id="8" w:name="_dx_frag_StartFragment"/>
            <w:bookmarkEnd w:id="8"/>
            <w:r>
              <w:rPr>
                <w:rFonts w:ascii="Times New Roman" w:hAnsi="Times New Roman"/>
                <w:sz w:val="28"/>
              </w:rPr>
              <w:t xml:space="preserve">Слушание и пение песни «Дружба начинается с улыбки». Стихотворения: «Про дружбу» Ю. Энтина; «Подарок» Благининой. Обсуждения поступков.  «Хорошо – плохо» </w:t>
            </w:r>
          </w:p>
          <w:p w14:paraId="74DD14EA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14:paraId="1077780C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14:paraId="77E796F9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14:paraId="72C41E34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</w:rPr>
            </w:pPr>
            <w:bookmarkStart w:id="9" w:name="_dx_frag_StartFragment"/>
            <w:bookmarkEnd w:id="9"/>
            <w:r>
              <w:rPr>
                <w:rFonts w:ascii="Times New Roman" w:hAnsi="Times New Roman"/>
                <w:sz w:val="28"/>
              </w:rPr>
              <w:t xml:space="preserve">Коллективный труд на участке </w:t>
            </w:r>
          </w:p>
          <w:p w14:paraId="6DA7D075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14:paraId="46F5B4C2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14:paraId="03FDF136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14:paraId="03019CC4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14:paraId="4886006E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14:paraId="20EA8306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</w:rPr>
            </w:pPr>
            <w:bookmarkStart w:id="10" w:name="_dx_frag_StartFragment"/>
            <w:bookmarkEnd w:id="10"/>
            <w:r>
              <w:rPr>
                <w:rFonts w:ascii="Times New Roman" w:hAnsi="Times New Roman"/>
                <w:sz w:val="28"/>
              </w:rPr>
              <w:t xml:space="preserve">«Вместе дело спорится. Чтение «Сказка про поросенка Чуню» Е. Каргановой </w:t>
            </w:r>
          </w:p>
          <w:p w14:paraId="2B2B0F45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14:paraId="4171A02F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14:paraId="5953B187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</w:rPr>
            </w:pPr>
            <w:bookmarkStart w:id="11" w:name="_dx_frag_StartFragment"/>
            <w:bookmarkEnd w:id="11"/>
            <w:r>
              <w:rPr>
                <w:rFonts w:ascii="Times New Roman" w:hAnsi="Times New Roman"/>
                <w:sz w:val="28"/>
              </w:rPr>
              <w:t xml:space="preserve">Просмотр мультфильмов: «Мой друг зонтик», «Крошка Енот», «Лебедь, рак да щука», «Уроки Доброты» тетушки Совы», «Под грибом», «Пузырь, лапоть и соломинка»; </w:t>
            </w:r>
          </w:p>
        </w:tc>
        <w:tc>
          <w:tcPr>
            <w:tcW w:w="1985" w:type="dxa"/>
          </w:tcPr>
          <w:p w14:paraId="6ED52C33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534107F4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7FCF8C40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25.</w:t>
            </w:r>
            <w:r>
              <w:rPr>
                <w:rFonts w:hint="default"/>
                <w:sz w:val="28"/>
                <w:lang w:val="ru-RU"/>
              </w:rPr>
              <w:t>10</w:t>
            </w:r>
            <w:r>
              <w:rPr>
                <w:rFonts w:ascii="Times New Roman" w:hAnsi="Times New Roman"/>
                <w:sz w:val="28"/>
              </w:rPr>
              <w:t>.25</w:t>
            </w:r>
          </w:p>
          <w:p w14:paraId="595F257F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464FEF75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43FB4A60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4B1A9AB1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527EAAA3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6ED1928A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03489D3C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6770754C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69A8F92A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0782CEF5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4DA6F65E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28.</w:t>
            </w:r>
            <w:r>
              <w:rPr>
                <w:rFonts w:hint="default"/>
                <w:sz w:val="28"/>
                <w:lang w:val="ru-RU"/>
              </w:rPr>
              <w:t>10</w:t>
            </w:r>
            <w:r>
              <w:rPr>
                <w:rFonts w:ascii="Times New Roman" w:hAnsi="Times New Roman"/>
                <w:sz w:val="28"/>
              </w:rPr>
              <w:t>.25</w:t>
            </w:r>
          </w:p>
          <w:p w14:paraId="65049F09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0A625C9F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5C77C254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488689A3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1B176FBE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7C8E55B4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1004A3CC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30.</w:t>
            </w:r>
            <w:r>
              <w:rPr>
                <w:rFonts w:hint="default"/>
                <w:sz w:val="28"/>
                <w:lang w:val="ru-RU"/>
              </w:rPr>
              <w:t>10</w:t>
            </w:r>
            <w:r>
              <w:rPr>
                <w:rFonts w:ascii="Times New Roman" w:hAnsi="Times New Roman"/>
                <w:sz w:val="28"/>
              </w:rPr>
              <w:t>.25</w:t>
            </w:r>
          </w:p>
          <w:p w14:paraId="68754936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2FAFD7C7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1FF43B29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6D24F33F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742A6443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7B9FE3E1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043A8C28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02FA2209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5.</w:t>
            </w:r>
            <w:r>
              <w:rPr>
                <w:rFonts w:hint="default"/>
                <w:sz w:val="28"/>
                <w:lang w:val="ru-RU"/>
              </w:rPr>
              <w:t>10</w:t>
            </w:r>
            <w:r>
              <w:rPr>
                <w:rFonts w:ascii="Times New Roman" w:hAnsi="Times New Roman"/>
                <w:sz w:val="28"/>
              </w:rPr>
              <w:t>.25</w:t>
            </w:r>
          </w:p>
          <w:p w14:paraId="1CE8443C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768384DF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0AE0630E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726FC9B4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2445720B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  <w:p w14:paraId="78518F1B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6.</w:t>
            </w:r>
            <w:r>
              <w:rPr>
                <w:rFonts w:hint="default"/>
                <w:sz w:val="28"/>
                <w:lang w:val="ru-RU"/>
              </w:rPr>
              <w:t>10</w:t>
            </w:r>
            <w:r>
              <w:rPr>
                <w:rFonts w:ascii="Times New Roman" w:hAnsi="Times New Roman"/>
                <w:sz w:val="28"/>
              </w:rPr>
              <w:t>.25</w:t>
            </w:r>
          </w:p>
        </w:tc>
      </w:tr>
      <w:tr w14:paraId="74A9C9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4" w:type="dxa"/>
          </w:tcPr>
          <w:p w14:paraId="1D34D6AC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III этап –заключительный</w:t>
            </w:r>
          </w:p>
          <w:p w14:paraId="15F3488B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976" w:type="dxa"/>
          </w:tcPr>
          <w:p w14:paraId="14AAA1AC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color w:val="676A6C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подведение итогов и анализ результатов проекта.</w:t>
            </w:r>
          </w:p>
          <w:p w14:paraId="4150AB8A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402" w:type="dxa"/>
          </w:tcPr>
          <w:p w14:paraId="074D0258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</w:rPr>
            </w:pPr>
            <w:bookmarkStart w:id="12" w:name="_dx_frag_StartFragment"/>
            <w:bookmarkEnd w:id="12"/>
            <w:r>
              <w:rPr>
                <w:rFonts w:ascii="Times New Roman" w:hAnsi="Times New Roman"/>
                <w:sz w:val="28"/>
              </w:rPr>
              <w:t xml:space="preserve">Беседа на тему: «Хороший друг познается в беде». </w:t>
            </w:r>
          </w:p>
          <w:p w14:paraId="571D0006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</w:rPr>
            </w:pPr>
            <w:bookmarkStart w:id="13" w:name="_dx_frag_StartFragment"/>
            <w:bookmarkEnd w:id="13"/>
            <w:r>
              <w:rPr>
                <w:rFonts w:ascii="Times New Roman" w:hAnsi="Times New Roman"/>
                <w:sz w:val="28"/>
              </w:rPr>
              <w:t xml:space="preserve">Инсценировка сказки: «Репка». </w:t>
            </w:r>
          </w:p>
        </w:tc>
        <w:tc>
          <w:tcPr>
            <w:tcW w:w="1985" w:type="dxa"/>
          </w:tcPr>
          <w:p w14:paraId="516D2975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7.</w:t>
            </w:r>
            <w:r>
              <w:rPr>
                <w:rFonts w:hint="default"/>
                <w:sz w:val="28"/>
                <w:lang w:val="ru-RU"/>
              </w:rPr>
              <w:t>10</w:t>
            </w:r>
            <w:r>
              <w:rPr>
                <w:rFonts w:ascii="Times New Roman" w:hAnsi="Times New Roman"/>
                <w:sz w:val="28"/>
              </w:rPr>
              <w:t>.25</w:t>
            </w:r>
          </w:p>
        </w:tc>
      </w:tr>
      <w:tr w14:paraId="1CEDD1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4" w:type="dxa"/>
          </w:tcPr>
          <w:p w14:paraId="3EC6C17E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этап - презентационный</w:t>
            </w:r>
          </w:p>
        </w:tc>
        <w:tc>
          <w:tcPr>
            <w:tcW w:w="2976" w:type="dxa"/>
          </w:tcPr>
          <w:p w14:paraId="4107FF3B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Создать условия для того, чтобы дети имели возможность наблюдать проделанную работу, испытать чувство  гордости, за достижения, осмыслить результаты деятельности.</w:t>
            </w:r>
          </w:p>
          <w:p w14:paraId="63EC49FE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402" w:type="dxa"/>
          </w:tcPr>
          <w:p w14:paraId="1A3558E1">
            <w:pPr>
              <w:spacing w:beforeAutospacing="0" w:after="0" w:afterAutospacing="0" w:line="240" w:lineRule="auto"/>
              <w:ind w:firstLine="360"/>
              <w:jc w:val="center"/>
              <w:rPr>
                <w:rFonts w:ascii="Times New Roman" w:hAnsi="Times New Roman"/>
                <w:color w:val="111111"/>
                <w:sz w:val="28"/>
              </w:rPr>
            </w:pPr>
            <w:r>
              <w:rPr>
                <w:rFonts w:ascii="Times New Roman" w:hAnsi="Times New Roman"/>
                <w:color w:val="111111"/>
                <w:sz w:val="28"/>
              </w:rPr>
              <w:t>Создание коллективно места для примирения "мирилка"</w:t>
            </w:r>
          </w:p>
          <w:p w14:paraId="37B305AE">
            <w:pPr>
              <w:spacing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u w:val="single"/>
              </w:rPr>
            </w:pPr>
          </w:p>
        </w:tc>
        <w:tc>
          <w:tcPr>
            <w:tcW w:w="1985" w:type="dxa"/>
          </w:tcPr>
          <w:p w14:paraId="4294BF34">
            <w:pPr>
              <w:pStyle w:val="13"/>
              <w:spacing w:before="0" w:beforeAutospacing="0" w:after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12.</w:t>
            </w:r>
            <w:r>
              <w:rPr>
                <w:rFonts w:hint="default"/>
                <w:sz w:val="28"/>
                <w:lang w:val="ru-RU"/>
              </w:rPr>
              <w:t>10</w:t>
            </w:r>
            <w:bookmarkStart w:id="15" w:name="_GoBack"/>
            <w:bookmarkEnd w:id="15"/>
            <w:r>
              <w:rPr>
                <w:rFonts w:ascii="Times New Roman" w:hAnsi="Times New Roman"/>
                <w:sz w:val="28"/>
              </w:rPr>
              <w:t>.25</w:t>
            </w:r>
          </w:p>
        </w:tc>
      </w:tr>
    </w:tbl>
    <w:p w14:paraId="7FA95D36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3C7479B4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26E9A9E0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0AC6A515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6670ADA4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2BCF4D59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025E58A1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42230AD1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1815FCCC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27544FF2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4098824C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22C84191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089F53AE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6413C05A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4A5D1111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011AE9E4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166D5ABA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3B852C6A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6965DC80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2383F3D0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4F737F55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33A72E5A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7281632F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2EF8DA4A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152B5792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4F74095E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013D7AD8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746EA0D0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04BF663E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461083D8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07A96EFF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7D045085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617AB264">
      <w:pPr>
        <w:pStyle w:val="13"/>
        <w:shd w:val="clear" w:fill="FFFFFF"/>
        <w:spacing w:before="0" w:beforeAutospacing="0" w:after="0" w:afterAutospacing="0"/>
        <w:rPr>
          <w:sz w:val="28"/>
        </w:rPr>
      </w:pPr>
    </w:p>
    <w:p w14:paraId="402A12F3">
      <w:pPr>
        <w:pStyle w:val="13"/>
        <w:spacing w:before="0" w:beforeAutospacing="0" w:after="0" w:afterAutospacing="0"/>
        <w:jc w:val="center"/>
        <w:rPr>
          <w:rStyle w:val="10"/>
          <w:color w:val="000000"/>
          <w:sz w:val="28"/>
        </w:rPr>
      </w:pPr>
      <w:r>
        <w:rPr>
          <w:rStyle w:val="10"/>
          <w:color w:val="000000"/>
          <w:sz w:val="28"/>
        </w:rPr>
        <w:t>Список литературы:</w:t>
      </w:r>
    </w:p>
    <w:p w14:paraId="644837AB">
      <w:pPr>
        <w:pStyle w:val="13"/>
        <w:spacing w:before="0" w:beforeAutospacing="0" w:after="0" w:afterAutospacing="0"/>
        <w:jc w:val="center"/>
        <w:rPr>
          <w:b/>
          <w:color w:val="000000"/>
          <w:sz w:val="28"/>
        </w:rPr>
      </w:pPr>
    </w:p>
    <w:p w14:paraId="68397B77">
      <w:pPr>
        <w:pStyle w:val="13"/>
        <w:shd w:val="clear" w:fill="FFFFFF"/>
        <w:spacing w:before="0" w:beforeAutospacing="0" w:after="0" w:afterAutospacing="0"/>
        <w:rPr>
          <w:color w:val="000000"/>
          <w:sz w:val="28"/>
        </w:rPr>
      </w:pPr>
    </w:p>
    <w:p w14:paraId="6C6A292C">
      <w:pPr>
        <w:spacing w:before="240" w:after="240"/>
        <w:ind w:left="0" w:right="0" w:firstLine="0"/>
        <w:jc w:val="both"/>
        <w:rPr>
          <w:rFonts w:ascii="Times New Roman" w:hAnsi="Times New Roman"/>
          <w:b w:val="0"/>
          <w:i w:val="0"/>
          <w:color w:val="373D3F"/>
          <w:sz w:val="28"/>
        </w:rPr>
      </w:pPr>
      <w:bookmarkStart w:id="14" w:name="_dx_frag_StartFragment"/>
      <w:bookmarkEnd w:id="14"/>
      <w:r>
        <w:rPr>
          <w:rFonts w:ascii="Times New Roman" w:hAnsi="Times New Roman"/>
          <w:b w:val="0"/>
          <w:i w:val="0"/>
          <w:color w:val="373D3F"/>
          <w:sz w:val="28"/>
        </w:rPr>
        <w:t>1. Альберони Ф. Дружба / Ф. Альберони. - М.: Прогресс, 2012. - 521 с.</w:t>
      </w:r>
    </w:p>
    <w:p w14:paraId="02615BE4">
      <w:pPr>
        <w:spacing w:before="240" w:after="240"/>
        <w:ind w:left="0" w:right="0" w:firstLine="0"/>
        <w:jc w:val="both"/>
        <w:rPr>
          <w:rFonts w:ascii="Times New Roman" w:hAnsi="Times New Roman"/>
          <w:b w:val="0"/>
          <w:i w:val="0"/>
          <w:color w:val="373D3F"/>
          <w:sz w:val="28"/>
        </w:rPr>
      </w:pPr>
      <w:r>
        <w:rPr>
          <w:rFonts w:ascii="Times New Roman" w:hAnsi="Times New Roman"/>
          <w:b w:val="0"/>
          <w:i w:val="0"/>
          <w:color w:val="373D3F"/>
          <w:sz w:val="28"/>
        </w:rPr>
        <w:t>2. Бодалев А.А. Личность и общение: Избр. Тр / А.А. Бодалев. - М.: Педагогика, 2013. - 654 с.</w:t>
      </w:r>
    </w:p>
    <w:p w14:paraId="5F48CEF0">
      <w:pPr>
        <w:shd w:val="clear" w:fill="FFFFFF"/>
        <w:spacing w:before="0" w:beforeAutospacing="0" w:after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373D3F"/>
          <w:sz w:val="28"/>
        </w:rPr>
        <w:t>3. Бреслав Г.М. Психология эмоций / Г.М. Бреслав. - М.: Смысл; Издательский центр «Академия», 2014. - 544 с.</w:t>
      </w:r>
    </w:p>
    <w:sectPr>
      <w:pgSz w:w="11906" w:h="16838"/>
      <w:pgMar w:top="1134" w:right="851" w:bottom="1134" w:left="1134" w:header="709" w:footer="70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footnotePr>
    <w:footnote w:id="0"/>
    <w:footnote w:id="1"/>
  </w:footnotePr>
  <w:endnotePr>
    <w:endnote w:id="0"/>
    <w:endnote w:id="1"/>
  </w:endnotePr>
  <w:compat>
    <w:splitPgBreakAndParaMark/>
    <w:compatSetting w:name="compatibilityMode" w:uri="http://schemas.microsoft.com/office/word" w:val="12"/>
  </w:compat>
  <w:rsids>
    <w:rsidRoot w:val="00000000"/>
    <w:rsid w:val="7CED130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qFormat="1"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keepNext w:val="0"/>
      <w:keepLines w:val="0"/>
      <w:widowControl/>
      <w:suppressLineNumbers w:val="0"/>
      <w:shd w:val="clear" w:fill="auto"/>
      <w:suppressAutoHyphens w:val="0"/>
      <w:spacing w:before="0" w:beforeAutospacing="0" w:after="200" w:afterAutospacing="0" w:line="276" w:lineRule="auto"/>
      <w:ind w:left="0" w:right="0" w:firstLine="0"/>
      <w:contextualSpacing w:val="0"/>
      <w:jc w:val="left"/>
    </w:pPr>
    <w:rPr>
      <w:rFonts w:ascii="Calibri" w:hAnsi="Calibri"/>
      <w:color w:val="auto"/>
      <w:sz w:val="22"/>
      <w:u w:val="none"/>
      <w:vertAlign w:val="baseline"/>
    </w:rPr>
  </w:style>
  <w:style w:type="paragraph" w:styleId="2">
    <w:name w:val="heading 1"/>
    <w:basedOn w:val="1"/>
    <w:next w:val="1"/>
    <w:link w:val="23"/>
    <w:qFormat/>
    <w:uiPriority w:val="0"/>
    <w:pPr>
      <w:keepNext/>
      <w:keepLines/>
      <w:spacing w:before="480" w:beforeAutospacing="0" w:after="0" w:afterAutospacing="0"/>
      <w:outlineLvl w:val="0"/>
    </w:pPr>
    <w:rPr>
      <w:b/>
      <w:color w:val="A5A5A5"/>
      <w:sz w:val="28"/>
    </w:rPr>
  </w:style>
  <w:style w:type="paragraph" w:styleId="3">
    <w:name w:val="heading 2"/>
    <w:basedOn w:val="1"/>
    <w:next w:val="1"/>
    <w:link w:val="30"/>
    <w:qFormat/>
    <w:uiPriority w:val="0"/>
    <w:pPr>
      <w:keepNext/>
      <w:keepLines/>
      <w:spacing w:before="200" w:beforeAutospacing="0" w:after="0" w:afterAutospacing="0"/>
      <w:outlineLvl w:val="1"/>
    </w:pPr>
    <w:rPr>
      <w:b/>
      <w:color w:val="DDDDDD"/>
      <w:sz w:val="26"/>
    </w:rPr>
  </w:style>
  <w:style w:type="paragraph" w:styleId="4">
    <w:name w:val="heading 3"/>
    <w:basedOn w:val="1"/>
    <w:next w:val="1"/>
    <w:link w:val="26"/>
    <w:qFormat/>
    <w:uiPriority w:val="0"/>
    <w:pPr>
      <w:keepNext/>
      <w:keepLines/>
      <w:spacing w:before="200" w:beforeAutospacing="0" w:after="0" w:afterAutospacing="0"/>
      <w:outlineLvl w:val="2"/>
    </w:pPr>
    <w:rPr>
      <w:b/>
      <w:color w:val="DDDDDD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yperlink"/>
    <w:basedOn w:val="5"/>
    <w:semiHidden/>
    <w:uiPriority w:val="0"/>
    <w:rPr>
      <w:color w:val="27638C"/>
      <w:u w:val="none"/>
    </w:rPr>
  </w:style>
  <w:style w:type="character" w:styleId="9">
    <w:name w:val="line number"/>
    <w:basedOn w:val="5"/>
    <w:semiHidden/>
    <w:uiPriority w:val="0"/>
  </w:style>
  <w:style w:type="character" w:styleId="10">
    <w:name w:val="Strong"/>
    <w:basedOn w:val="5"/>
    <w:qFormat/>
    <w:uiPriority w:val="0"/>
    <w:rPr>
      <w:b/>
    </w:rPr>
  </w:style>
  <w:style w:type="paragraph" w:styleId="11">
    <w:name w:val="Balloon Text"/>
    <w:basedOn w:val="1"/>
    <w:link w:val="25"/>
    <w:semiHidden/>
    <w:qFormat/>
    <w:uiPriority w:val="0"/>
    <w:pPr>
      <w:spacing w:beforeAutospacing="0" w:after="0" w:afterAutospacing="0" w:line="240" w:lineRule="auto"/>
    </w:pPr>
    <w:rPr>
      <w:rFonts w:ascii="Tahoma" w:hAnsi="Tahoma"/>
      <w:sz w:val="16"/>
    </w:rPr>
  </w:style>
  <w:style w:type="paragraph" w:styleId="12">
    <w:name w:val="Title"/>
    <w:basedOn w:val="1"/>
    <w:next w:val="1"/>
    <w:link w:val="31"/>
    <w:qFormat/>
    <w:uiPriority w:val="0"/>
    <w:pPr>
      <w:pBdr>
        <w:top w:val="none" w:color="auto" w:sz="0" w:space="0"/>
        <w:left w:val="none" w:color="auto" w:sz="0" w:space="0"/>
        <w:bottom w:val="single" w:color="DDDDDD" w:sz="8" w:space="4"/>
        <w:right w:val="none" w:color="auto" w:sz="0" w:space="0"/>
      </w:pBdr>
      <w:spacing w:beforeAutospacing="0" w:after="300" w:afterAutospacing="0" w:line="240" w:lineRule="auto"/>
      <w:contextualSpacing/>
    </w:pPr>
    <w:rPr>
      <w:color w:val="000000"/>
      <w:sz w:val="52"/>
    </w:rPr>
  </w:style>
  <w:style w:type="paragraph" w:styleId="13">
    <w:name w:val="Normal (Web)"/>
    <w:basedOn w:val="1"/>
    <w:uiPriority w:val="0"/>
    <w:pPr>
      <w:spacing w:before="251" w:beforeAutospacing="0" w:after="251" w:afterAutospacing="0" w:line="240" w:lineRule="auto"/>
      <w:jc w:val="both"/>
    </w:pPr>
    <w:rPr>
      <w:rFonts w:ascii="Times New Roman" w:hAnsi="Times New Roman"/>
      <w:sz w:val="24"/>
    </w:rPr>
  </w:style>
  <w:style w:type="table" w:styleId="14">
    <w:name w:val="Table Simple 1"/>
    <w:basedOn w:val="6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">
    <w:name w:val="Table Grid"/>
    <w:basedOn w:val="6"/>
    <w:uiPriority w:val="0"/>
    <w:pPr>
      <w:spacing w:beforeAutospacing="0" w:after="0" w:afterAutospacing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c9"/>
    <w:basedOn w:val="1"/>
    <w:qFormat/>
    <w:uiPriority w:val="0"/>
    <w:pPr>
      <w:spacing w:before="100" w:beforeAutospacing="0" w:after="100" w:afterAutospacing="0" w:line="240" w:lineRule="auto"/>
    </w:pPr>
    <w:rPr>
      <w:rFonts w:ascii="Times New Roman" w:hAnsi="Times New Roman"/>
      <w:sz w:val="24"/>
    </w:rPr>
  </w:style>
  <w:style w:type="paragraph" w:customStyle="1" w:styleId="17">
    <w:name w:val="c2"/>
    <w:basedOn w:val="1"/>
    <w:uiPriority w:val="0"/>
    <w:pPr>
      <w:spacing w:before="90" w:beforeAutospacing="0" w:after="90" w:afterAutospacing="0" w:line="240" w:lineRule="auto"/>
    </w:pPr>
    <w:rPr>
      <w:rFonts w:ascii="Times New Roman" w:hAnsi="Times New Roman"/>
      <w:sz w:val="24"/>
    </w:rPr>
  </w:style>
  <w:style w:type="paragraph" w:customStyle="1" w:styleId="18">
    <w:name w:val="c1"/>
    <w:basedOn w:val="1"/>
    <w:qFormat/>
    <w:uiPriority w:val="0"/>
    <w:pPr>
      <w:spacing w:before="90" w:beforeAutospacing="0" w:after="90" w:afterAutospacing="0" w:line="240" w:lineRule="auto"/>
    </w:pPr>
    <w:rPr>
      <w:rFonts w:ascii="Times New Roman" w:hAnsi="Times New Roman"/>
      <w:sz w:val="24"/>
    </w:rPr>
  </w:style>
  <w:style w:type="paragraph" w:customStyle="1" w:styleId="19">
    <w:name w:val="c20"/>
    <w:basedOn w:val="1"/>
    <w:qFormat/>
    <w:uiPriority w:val="0"/>
    <w:pPr>
      <w:spacing w:before="90" w:beforeAutospacing="0" w:after="90" w:afterAutospacing="0" w:line="240" w:lineRule="auto"/>
    </w:pPr>
    <w:rPr>
      <w:rFonts w:ascii="Times New Roman" w:hAnsi="Times New Roman"/>
      <w:sz w:val="24"/>
    </w:rPr>
  </w:style>
  <w:style w:type="paragraph" w:customStyle="1" w:styleId="20">
    <w:name w:val="c5"/>
    <w:basedOn w:val="1"/>
    <w:uiPriority w:val="0"/>
    <w:pPr>
      <w:spacing w:before="90" w:beforeAutospacing="0" w:after="90" w:afterAutospacing="0" w:line="240" w:lineRule="auto"/>
    </w:pPr>
    <w:rPr>
      <w:rFonts w:ascii="Times New Roman" w:hAnsi="Times New Roman"/>
      <w:sz w:val="24"/>
    </w:rPr>
  </w:style>
  <w:style w:type="paragraph" w:styleId="21">
    <w:name w:val="List Paragraph"/>
    <w:basedOn w:val="1"/>
    <w:qFormat/>
    <w:uiPriority w:val="0"/>
    <w:pPr>
      <w:ind w:left="720"/>
      <w:contextualSpacing/>
    </w:pPr>
  </w:style>
  <w:style w:type="paragraph" w:styleId="22">
    <w:name w:val="No Spacing"/>
    <w:qFormat/>
    <w:uiPriority w:val="0"/>
    <w:pPr>
      <w:keepNext w:val="0"/>
      <w:keepLines w:val="0"/>
      <w:widowControl/>
      <w:suppressLineNumbers w:val="0"/>
      <w:shd w:val="clear" w:fill="auto"/>
      <w:suppressAutoHyphens w:val="0"/>
      <w:spacing w:before="0" w:beforeAutospacing="0" w:after="0" w:afterAutospacing="0" w:line="240" w:lineRule="auto"/>
      <w:ind w:left="0" w:right="0" w:firstLine="0"/>
      <w:contextualSpacing w:val="0"/>
      <w:jc w:val="left"/>
    </w:pPr>
    <w:rPr>
      <w:rFonts w:ascii="Calibri" w:hAnsi="Calibri"/>
      <w:color w:val="auto"/>
      <w:sz w:val="22"/>
      <w:u w:val="none"/>
      <w:vertAlign w:val="baseline"/>
    </w:rPr>
  </w:style>
  <w:style w:type="character" w:customStyle="1" w:styleId="23">
    <w:name w:val="Заголовок 1 Знак"/>
    <w:basedOn w:val="5"/>
    <w:link w:val="2"/>
    <w:uiPriority w:val="0"/>
    <w:rPr>
      <w:b/>
      <w:color w:val="A5A5A5"/>
      <w:sz w:val="28"/>
    </w:rPr>
  </w:style>
  <w:style w:type="character" w:customStyle="1" w:styleId="24">
    <w:name w:val="c34"/>
    <w:basedOn w:val="5"/>
    <w:qFormat/>
    <w:uiPriority w:val="0"/>
  </w:style>
  <w:style w:type="character" w:customStyle="1" w:styleId="25">
    <w:name w:val="Текст выноски Знак"/>
    <w:basedOn w:val="5"/>
    <w:link w:val="11"/>
    <w:semiHidden/>
    <w:qFormat/>
    <w:uiPriority w:val="0"/>
    <w:rPr>
      <w:rFonts w:ascii="Tahoma" w:hAnsi="Tahoma"/>
      <w:sz w:val="16"/>
    </w:rPr>
  </w:style>
  <w:style w:type="character" w:customStyle="1" w:styleId="26">
    <w:name w:val="Заголовок 3 Знак"/>
    <w:basedOn w:val="5"/>
    <w:link w:val="4"/>
    <w:qFormat/>
    <w:uiPriority w:val="0"/>
    <w:rPr>
      <w:b/>
      <w:color w:val="DDDDDD"/>
    </w:rPr>
  </w:style>
  <w:style w:type="character" w:customStyle="1" w:styleId="27">
    <w:name w:val="c3"/>
    <w:basedOn w:val="5"/>
    <w:uiPriority w:val="0"/>
  </w:style>
  <w:style w:type="character" w:customStyle="1" w:styleId="28">
    <w:name w:val="c7"/>
    <w:basedOn w:val="5"/>
    <w:qFormat/>
    <w:uiPriority w:val="0"/>
  </w:style>
  <w:style w:type="character" w:customStyle="1" w:styleId="29">
    <w:name w:val="c13"/>
    <w:basedOn w:val="5"/>
    <w:uiPriority w:val="0"/>
  </w:style>
  <w:style w:type="character" w:customStyle="1" w:styleId="30">
    <w:name w:val="Заголовок 2 Знак"/>
    <w:basedOn w:val="5"/>
    <w:link w:val="3"/>
    <w:qFormat/>
    <w:uiPriority w:val="0"/>
    <w:rPr>
      <w:b/>
      <w:color w:val="DDDDDD"/>
      <w:sz w:val="26"/>
    </w:rPr>
  </w:style>
  <w:style w:type="character" w:customStyle="1" w:styleId="31">
    <w:name w:val="Название Знак"/>
    <w:basedOn w:val="5"/>
    <w:link w:val="12"/>
    <w:uiPriority w:val="0"/>
    <w:rPr>
      <w:color w:val="000000"/>
      <w:sz w:val="5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TotalTime>2</TotalTime>
  <ScaleCrop>false</ScaleCrop>
  <LinksUpToDate>false</LinksUpToDate>
  <Application>WPS Office_12.2.0.23196_F1E327BC-269C-435d-A152-05C5408002CA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2026-01-25T19:31:34Z</dcterms:created>
  <dc:creator>sweet</dc:creator>
  <cp:lastModifiedBy>sweet</cp:lastModifiedBy>
  <dcterms:modified xsi:type="dcterms:W3CDTF">2026-01-25T19:34:20Z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605608DD2C274D7988764FCD6194DB94_12</vt:lpwstr>
  </property>
</Properties>
</file>