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360" w:lineRule="auto"/>
        <w:ind/>
        <w:jc w:val="center"/>
        <w:rPr>
          <w:b w:val="1"/>
          <w:caps w:val="1"/>
          <w:sz w:val="24"/>
          <w:u w:val="none"/>
        </w:rPr>
      </w:pPr>
      <w:r>
        <w:rPr>
          <w:rStyle w:val="Style_1_ch"/>
          <w:b w:val="1"/>
          <w:caps w:val="1"/>
          <w:sz w:val="24"/>
          <w:u w:val="none"/>
        </w:rPr>
        <w:t xml:space="preserve">Использование </w:t>
      </w:r>
      <w:r>
        <w:rPr>
          <w:rStyle w:val="Style_1_ch"/>
          <w:b w:val="1"/>
          <w:caps w:val="1"/>
          <w:sz w:val="24"/>
          <w:u w:val="none"/>
        </w:rPr>
        <w:t>кейс-технологии</w:t>
      </w:r>
      <w:r>
        <w:rPr>
          <w:rStyle w:val="Style_1_ch"/>
          <w:b w:val="1"/>
          <w:caps w:val="1"/>
          <w:sz w:val="24"/>
          <w:u w:val="none"/>
        </w:rPr>
        <w:t xml:space="preserve"> в образовательном процессе</w:t>
      </w:r>
    </w:p>
    <w:p w14:paraId="02000000">
      <w:pPr>
        <w:spacing w:after="0" w:line="360" w:lineRule="auto"/>
        <w:ind/>
        <w:jc w:val="center"/>
        <w:rPr>
          <w:b w:val="1"/>
          <w:caps w:val="1"/>
          <w:sz w:val="22"/>
          <w:u w:val="none"/>
        </w:rPr>
      </w:pPr>
    </w:p>
    <w:p w14:paraId="03000000">
      <w:pPr>
        <w:pStyle w:val="Style_1"/>
        <w:spacing w:after="0" w:line="360" w:lineRule="auto"/>
        <w:ind/>
      </w:pPr>
      <w:r>
        <w:t xml:space="preserve">Автор: </w:t>
      </w:r>
      <w:r>
        <w:t xml:space="preserve">И.Г. Шуруба </w:t>
      </w:r>
      <w:r>
        <w:t>–</w:t>
      </w:r>
      <w:r>
        <w:t xml:space="preserve"> учитель начальных классов</w:t>
      </w:r>
    </w:p>
    <w:p w14:paraId="04000000">
      <w:pPr>
        <w:pStyle w:val="Style_1"/>
        <w:spacing w:after="0" w:line="360" w:lineRule="auto"/>
        <w:ind/>
      </w:pPr>
      <w:r>
        <w:t>МОБУ гимназия №76, пос. Дагомыс, Краснодарского края</w:t>
      </w:r>
    </w:p>
    <w:p w14:paraId="05000000">
      <w:pPr>
        <w:pStyle w:val="Style_1"/>
        <w:spacing w:after="0" w:line="360" w:lineRule="auto"/>
        <w:ind w:firstLine="709" w:left="0"/>
      </w:pPr>
    </w:p>
    <w:p w14:paraId="06000000">
      <w:pPr>
        <w:pStyle w:val="Style_1"/>
        <w:spacing w:after="0" w:line="360" w:lineRule="auto"/>
        <w:ind/>
        <w:rPr>
          <w:sz w:val="24"/>
        </w:rPr>
      </w:pPr>
      <w:r>
        <w:rPr>
          <w:b w:val="1"/>
          <w:sz w:val="24"/>
          <w:u w:color="000000" w:val="single"/>
        </w:rPr>
        <w:t>Краткая аннотация статьи</w:t>
      </w:r>
      <w:r>
        <w:rPr>
          <w:b w:val="1"/>
          <w:sz w:val="24"/>
        </w:rPr>
        <w:t>:</w:t>
      </w:r>
      <w:r>
        <w:rPr>
          <w:sz w:val="24"/>
        </w:rPr>
        <w:t xml:space="preserve"> </w:t>
      </w:r>
    </w:p>
    <w:p w14:paraId="07000000">
      <w:pPr>
        <w:pStyle w:val="Style_1"/>
        <w:spacing w:after="0" w:line="360" w:lineRule="auto"/>
        <w:ind w:firstLine="567" w:left="0"/>
        <w:jc w:val="both"/>
      </w:pPr>
      <w:r>
        <w:t xml:space="preserve">Данная </w:t>
      </w:r>
      <w:r>
        <w:t xml:space="preserve"> авторская статья</w:t>
      </w:r>
      <w:r>
        <w:t xml:space="preserve"> помогает решить проблему, как научить младшего школьника работать с информацией, а также освоить практические навыки, используя метод кейсов, ситуационные задачи активного проблемно-ситуационного анализа, основанного на обучении путём решения ко</w:t>
      </w:r>
      <w:r>
        <w:t>нкретных кейсов. Данный метод желательно использовать с самого раннего возраста. Она обеспечивает условия для развития их ценностного, интеллектуального и творческого потенциала, является средством активизации, формирования интереса к изучаемому материалу,</w:t>
      </w:r>
      <w:r>
        <w:t xml:space="preserve"> позволяет формировать предметные и общие умения.  Всё это необходимо для того, чтобы подготовить учащихся к самостоятельной деятельности в нестандартных условиях.</w:t>
      </w:r>
    </w:p>
    <w:p w14:paraId="08000000">
      <w:pPr>
        <w:pStyle w:val="Style_1"/>
        <w:spacing w:after="0" w:line="360" w:lineRule="auto"/>
        <w:ind w:firstLine="709" w:left="0"/>
        <w:jc w:val="both"/>
        <w:rPr>
          <w:b w:val="1"/>
        </w:rPr>
      </w:pPr>
    </w:p>
    <w:p w14:paraId="09000000">
      <w:pPr>
        <w:spacing w:after="0" w:line="360" w:lineRule="auto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Кейс-технология – это один из методов, который помогает развивать способность исследовать р</w:t>
      </w:r>
      <w:r>
        <w:rPr>
          <w:rFonts w:ascii="Times New Roman" w:hAnsi="Times New Roman"/>
          <w:sz w:val="24"/>
        </w:rPr>
        <w:t xml:space="preserve">азличные проблемы и находить пути их решения. Вырабатывать способность правильно структурировать информацию закладывается у </w:t>
      </w:r>
      <w:r>
        <w:rPr>
          <w:rFonts w:ascii="Times New Roman" w:hAnsi="Times New Roman"/>
          <w:sz w:val="24"/>
        </w:rPr>
        <w:t>обучающихся</w:t>
      </w:r>
      <w:r>
        <w:rPr>
          <w:rFonts w:ascii="Times New Roman" w:hAnsi="Times New Roman"/>
          <w:sz w:val="24"/>
        </w:rPr>
        <w:t xml:space="preserve"> в начальной школе, что позволяет при дальнейшем обучении получать новые знания в сотворчестве учителя и ученика. [1]</w:t>
      </w:r>
    </w:p>
    <w:p w14:paraId="0A000000">
      <w:pPr>
        <w:pStyle w:val="Style_1"/>
        <w:spacing w:after="0" w:line="360" w:lineRule="auto"/>
        <w:ind w:firstLine="567" w:left="0"/>
        <w:jc w:val="both"/>
      </w:pPr>
      <w:r>
        <w:t>Акт</w:t>
      </w:r>
      <w:r>
        <w:t>уальность проблемы: интерес к активным методам обучения вызван потребностью пересмотреть урок с позиции эффективности применения интерактивных методов обучения, включая кейс-технологию. Без применения на уроках современных педагогических технологий, трудно</w:t>
      </w:r>
      <w:r>
        <w:t xml:space="preserve"> обеспечить такую ключевую компетенцию образования, как научиться работать с информацией, тем самым добывать самостоятельно знания. </w:t>
      </w:r>
    </w:p>
    <w:p w14:paraId="0B000000">
      <w:pPr>
        <w:pStyle w:val="Style_1"/>
        <w:spacing w:after="0" w:line="360" w:lineRule="auto"/>
        <w:ind w:firstLine="567" w:left="0"/>
        <w:jc w:val="both"/>
      </w:pPr>
      <w:r>
        <w:t>Требования к современному образованию являются необходимостью в поиске и внедрении новых современных эффективных технологий</w:t>
      </w:r>
      <w:r>
        <w:t xml:space="preserve"> преподавания, позволяющих достичь более высоких результатов обучения и воспитания. Учитель уже в начальной школе должен демонстрировать на уроке разные стратегии учения, чтобы сформировать способность личности учиться всю жизнь, способность к саморазвитию</w:t>
      </w:r>
      <w:r>
        <w:t xml:space="preserve">. </w:t>
      </w:r>
      <w:r>
        <w:t xml:space="preserve"> [1]</w:t>
      </w:r>
    </w:p>
    <w:p w14:paraId="0C000000">
      <w:pPr>
        <w:pStyle w:val="Style_1"/>
        <w:spacing w:after="0" w:line="360" w:lineRule="auto"/>
        <w:ind w:firstLine="567" w:left="0"/>
        <w:jc w:val="both"/>
      </w:pPr>
      <w:r>
        <w:t>Кейс-технологии</w:t>
      </w:r>
      <w:r>
        <w:t xml:space="preserve"> отвечают государственному стандарту нового поколения, отличительной особенностью которого является деятельностный характер, ставящий главной целью развитие личности учащегося. В разработке по использованию кейс-метода </w:t>
      </w:r>
      <w:r>
        <w:t>раскрывается ал</w:t>
      </w:r>
      <w:r>
        <w:t>горитм проведения мероприятий, как в учебной, так и во внеучебной деятельности. Кейс-технология – это ещё одна технология, которая наряду со всеми будет развивать способности самостоятельно ставить учебные цели, проектировать пути их реализации, контролиро</w:t>
      </w:r>
      <w:r>
        <w:t>вать и оценивать свои достижения.</w:t>
      </w:r>
    </w:p>
    <w:p w14:paraId="0D000000">
      <w:pPr>
        <w:pStyle w:val="Style_1"/>
        <w:spacing w:after="0" w:line="360" w:lineRule="auto"/>
        <w:ind w:firstLine="567" w:left="0"/>
        <w:jc w:val="both"/>
      </w:pPr>
      <w:r>
        <w:t>Кейс-технология в настоящее время используется недостаточно широко в начальной школе. Кейс-метод позволяет обогащать ребёнка новыми знаниями, пробуждает и укрепляет в нём интерес к познавательной деятельности, помогает сис</w:t>
      </w:r>
      <w:r>
        <w:t xml:space="preserve">тематизировать знания, их обогащать и развивать творческий потенциал ребёнка. И самое главное это то, что кейс-метод позволяет связать теоретические знания с реальной жизнью. Кейсы используются с целью что-то узнать, выполнить, открыть что-то новое. </w:t>
      </w:r>
    </w:p>
    <w:p w14:paraId="0E000000">
      <w:pPr>
        <w:pStyle w:val="Style_1"/>
        <w:spacing w:after="0" w:line="360" w:lineRule="auto"/>
        <w:ind w:firstLine="567" w:left="0"/>
        <w:jc w:val="both"/>
      </w:pPr>
      <w:r>
        <w:t>Пробл</w:t>
      </w:r>
      <w:r>
        <w:t xml:space="preserve">ема внедрения кейс-метода в практику образования в настоящее время является весьма актуальной, что обусловлено двумя тенденциями: </w:t>
      </w:r>
    </w:p>
    <w:p w14:paraId="0F000000">
      <w:pPr>
        <w:pStyle w:val="Style_1"/>
        <w:tabs>
          <w:tab w:leader="none" w:pos="142" w:val="left"/>
        </w:tabs>
        <w:spacing w:after="0" w:line="360" w:lineRule="auto"/>
        <w:ind/>
        <w:jc w:val="both"/>
      </w:pPr>
      <w:r>
        <w:t>– первая, вытекает из общей направленности развития образования, его ориентации не столько на получение конкретных знаний, ск</w:t>
      </w:r>
      <w:r>
        <w:t>олько на формирование профессиональной компетентности, умений и навыков мыслительной деятельности, развитие способностей личности, среди которых особое внимание уделяется способности к обучению, смене парадигмы мышления, умению перерабатывать огромные масс</w:t>
      </w:r>
      <w:r>
        <w:t xml:space="preserve">ивы информации; </w:t>
      </w:r>
    </w:p>
    <w:p w14:paraId="10000000">
      <w:pPr>
        <w:pStyle w:val="Style_1"/>
        <w:tabs>
          <w:tab w:leader="none" w:pos="142" w:val="left"/>
        </w:tabs>
        <w:spacing w:after="0" w:line="360" w:lineRule="auto"/>
        <w:ind/>
        <w:jc w:val="both"/>
      </w:pPr>
      <w:r>
        <w:t>–</w:t>
      </w:r>
      <w:r>
        <w:tab/>
      </w:r>
      <w:r>
        <w:t xml:space="preserve">вторая, вытекает из развития требований к качеству специалиста, который, должен обладать также способностью оптимального поведения в различных ситуациях, отличаться системностью и эффективностью действий в условиях кризиса. </w:t>
      </w:r>
      <w:r>
        <w:t xml:space="preserve"> [2]</w:t>
      </w:r>
    </w:p>
    <w:p w14:paraId="11000000">
      <w:pPr>
        <w:pStyle w:val="Style_1"/>
        <w:spacing w:after="0" w:line="360" w:lineRule="auto"/>
        <w:ind w:firstLine="567" w:left="0"/>
        <w:jc w:val="both"/>
      </w:pPr>
      <w:r>
        <w:t>Концепци</w:t>
      </w:r>
      <w:r>
        <w:t>я модернизации российского образования поставила перед общеобразовательной школой ряд задач, одна из которых – формирование целостной системы универсальных знаний, умений, навыков, а также опыт самостоятельной деятельности и личной ответственности обучающи</w:t>
      </w:r>
      <w:r>
        <w:t xml:space="preserve">хся.  </w:t>
      </w:r>
    </w:p>
    <w:p w14:paraId="12000000">
      <w:pPr>
        <w:pStyle w:val="Style_1"/>
        <w:spacing w:after="0" w:line="360" w:lineRule="auto"/>
        <w:ind w:firstLine="567" w:left="0"/>
        <w:jc w:val="both"/>
      </w:pPr>
      <w:r>
        <w:t>Современное обучение требует от педагога четкого понимания того, какие ключевые и квалификационные качества личности необходимы выпускнику общеобразовательной школы в его дальнейшей профессиональной деятельности. Это, в свою очередь, предполагает ум</w:t>
      </w:r>
      <w:r>
        <w:t>ение педагога составлять ориентировочную основу деятельности - совокупность сведений о деятельности, которая включает описание предмета, средств, целей, продуктов и результатов деятельности. От педагога требуется научить детей тем знаниям, обучить тем умен</w:t>
      </w:r>
      <w:r>
        <w:t xml:space="preserve">иям и развить те навыки, которыми современный ученик сможет воспользоваться в своей дальнейшей жизни. </w:t>
      </w:r>
      <w:r>
        <w:t xml:space="preserve"> [1]</w:t>
      </w:r>
    </w:p>
    <w:p w14:paraId="13000000">
      <w:pPr>
        <w:pStyle w:val="Style_1"/>
        <w:spacing w:after="0" w:line="360" w:lineRule="auto"/>
        <w:ind w:firstLine="567" w:left="0"/>
        <w:jc w:val="both"/>
      </w:pPr>
      <w:r>
        <w:t xml:space="preserve">Ученик в процессе обучения должен не только усваивать отдельные друг от друга знания и умения, но и овладевать ими в комплексе. </w:t>
      </w:r>
    </w:p>
    <w:p w14:paraId="14000000">
      <w:pPr>
        <w:pStyle w:val="Style_1"/>
        <w:spacing w:after="0" w:line="360" w:lineRule="auto"/>
        <w:ind w:firstLine="567" w:left="0"/>
        <w:jc w:val="both"/>
      </w:pPr>
      <w:r>
        <w:t xml:space="preserve">Модернизация </w:t>
      </w:r>
      <w:r>
        <w:t xml:space="preserve">образования в Российской Федерации принципиально меняет позицию </w:t>
      </w:r>
      <w:r>
        <w:t>учителя. В связи с этим меняется, точнее, по-иному определяется система методов обучения, при активном обучении обычно используются разные технологии. Задачей учителя является мотивация учащих</w:t>
      </w:r>
      <w:r>
        <w:t>ся на проявление инициативы и самостоятельности. Необходимо организовать самостоятельную деятельность учащихся, в которой каждый мог бы реализовать свои способности и интересы. Современное общество нуждается в молодых людях, имеющих своё мнение и умеющих с</w:t>
      </w:r>
      <w:r>
        <w:t xml:space="preserve">воё мнение отстоять, принять ответственное решение. Выслушать и проанализировать информацию, поступающую из разных источников. Поэтому учитель часто обращается к </w:t>
      </w:r>
      <w:r>
        <w:t>кейс-технологии</w:t>
      </w:r>
      <w:r>
        <w:t xml:space="preserve">. </w:t>
      </w:r>
      <w:r>
        <w:t xml:space="preserve"> [3]</w:t>
      </w:r>
    </w:p>
    <w:p w14:paraId="15000000">
      <w:pPr>
        <w:pStyle w:val="Style_1"/>
        <w:spacing w:after="0" w:line="360" w:lineRule="auto"/>
        <w:ind w:firstLine="567" w:left="0"/>
        <w:jc w:val="both"/>
      </w:pPr>
      <w:r>
        <w:t>Кейс-технология – это интерактивная технология обучения, на основе реаль</w:t>
      </w:r>
      <w:r>
        <w:t xml:space="preserve">ных или вымышленных ситуаций, направленная не столько на освоение знаний, сколько на формирование у учащихся новых качеств и умений. Кейс-технологию ещё называют методом анализа ситуаций. </w:t>
      </w:r>
    </w:p>
    <w:p w14:paraId="16000000">
      <w:pPr>
        <w:pStyle w:val="Style_1"/>
        <w:spacing w:after="0" w:line="360" w:lineRule="auto"/>
        <w:ind w:firstLine="567" w:left="0"/>
        <w:jc w:val="both"/>
      </w:pPr>
      <w:r>
        <w:t>Существуют различные обозначения данной технологии обучения, хотя э</w:t>
      </w:r>
      <w:r>
        <w:t xml:space="preserve">то различия в нюансах. </w:t>
      </w:r>
    </w:p>
    <w:p w14:paraId="17000000">
      <w:pPr>
        <w:pStyle w:val="Style_1"/>
        <w:spacing w:after="0" w:line="360" w:lineRule="auto"/>
        <w:ind w:firstLine="567" w:left="0"/>
        <w:jc w:val="both"/>
      </w:pPr>
      <w:r>
        <w:t xml:space="preserve">Цель: способствовать развитию у </w:t>
      </w:r>
      <w:r>
        <w:t>обучающихся</w:t>
      </w:r>
      <w:r>
        <w:t xml:space="preserve"> самостоятельного мышления, умения выслушивать и учитывать альтернативную точку зрения, аргументированно высказать свою. </w:t>
      </w:r>
    </w:p>
    <w:p w14:paraId="18000000">
      <w:pPr>
        <w:pStyle w:val="Style_1"/>
        <w:spacing w:after="0" w:line="360" w:lineRule="auto"/>
        <w:ind w:firstLine="567" w:left="0"/>
        <w:jc w:val="both"/>
      </w:pPr>
      <w:r>
        <w:t>Задачи: научить детей, как индивидуально, так и в составе группы ан</w:t>
      </w:r>
      <w:r>
        <w:t xml:space="preserve">ализировать информацию; сортировать информацию для решения задачи, выявлять ключевые проблемы, генерировать альтернативные пути решения;  выбирать оптимальное практическое решение и формировать программы действий. </w:t>
      </w:r>
    </w:p>
    <w:p w14:paraId="19000000">
      <w:pPr>
        <w:pStyle w:val="Style_1"/>
        <w:spacing w:after="0" w:line="360" w:lineRule="auto"/>
        <w:ind w:firstLine="567" w:left="0"/>
        <w:jc w:val="both"/>
      </w:pPr>
      <w:r>
        <w:t xml:space="preserve">Суть </w:t>
      </w:r>
      <w:r>
        <w:t>кейс-технологии</w:t>
      </w:r>
      <w:r>
        <w:t xml:space="preserve"> довольно проста: для</w:t>
      </w:r>
      <w:r>
        <w:t xml:space="preserve"> организации обучения используются описания конкретных ситуаций (от английского «</w:t>
      </w:r>
      <w:r>
        <w:t>case</w:t>
      </w:r>
      <w:r>
        <w:t>» – случай). Учащимся предлагают осмыслить реальную жизненную ситуацию, описание которой одновременно отражает не только какую-либо практическую проблему, но и актуализиру</w:t>
      </w:r>
      <w:r>
        <w:t>ет определенный комплекс знаний, который необходимо усвоить при разрешении данной проблемы. При этом сама проблема не имеет однозначных решений. Кейс-метод выступает и специфическим практическим методом организации учебного процесса, методом дискуссий с то</w:t>
      </w:r>
      <w:r>
        <w:t xml:space="preserve">чки зрения стимулирования и мотивации учебного процесса, а также методом лабораторно-практического контроля и самоконтроля. Это метод активного проблемно-ситуационного анализа, основанный на обучении путем решения конкретных задач – ситуаций. </w:t>
      </w:r>
      <w:r>
        <w:t xml:space="preserve"> [2]</w:t>
      </w:r>
    </w:p>
    <w:p w14:paraId="1A000000">
      <w:pPr>
        <w:pStyle w:val="Style_1"/>
        <w:spacing w:after="0" w:line="360" w:lineRule="auto"/>
        <w:ind w:firstLine="567" w:left="0"/>
        <w:jc w:val="both"/>
      </w:pPr>
      <w:r>
        <w:t>В нём да</w:t>
      </w:r>
      <w:r>
        <w:t xml:space="preserve">ётся наглядная характеристика практической проблемы и демонстрация поиска способов её решении. Наконец, по критерию практичности он представляет собой чаще всего практически-проблемный метод. </w:t>
      </w:r>
    </w:p>
    <w:p w14:paraId="1B000000">
      <w:pPr>
        <w:pStyle w:val="Style_1"/>
        <w:spacing w:after="0" w:line="360" w:lineRule="auto"/>
        <w:ind w:firstLine="567" w:left="0"/>
        <w:jc w:val="both"/>
      </w:pPr>
      <w:r>
        <w:t>Обучающиеся должны проанализировать ситуацию, разобраться в сут</w:t>
      </w:r>
      <w:r>
        <w:t xml:space="preserve">и проблем. Собственный практический опыт обучаемого лишь предпосылка для начала поиска новой </w:t>
      </w:r>
      <w:r>
        <w:t xml:space="preserve">информации, условие для его анализа и получения иных результатов, диагностика и прогнозирование которых позволяют улучшить ранее имеющийся опыт. </w:t>
      </w:r>
    </w:p>
    <w:p w14:paraId="1C000000">
      <w:pPr>
        <w:pStyle w:val="Style_1"/>
        <w:spacing w:after="0" w:line="360" w:lineRule="auto"/>
        <w:ind w:firstLine="567" w:left="0"/>
        <w:jc w:val="both"/>
      </w:pPr>
      <w:r>
        <w:t>Анализ конкретных</w:t>
      </w:r>
      <w:r>
        <w:t xml:space="preserve"> учебных ситуаций – метод обучения, предназначенный для выбора наилучших из возможных решений. </w:t>
      </w:r>
      <w:r>
        <w:t>Кейсы базируются на реальном фактическом для совершенствования навыков и получения опыта в следующих областях: выявление, отбор и решение проблем; работа с инфор</w:t>
      </w:r>
      <w:r>
        <w:t xml:space="preserve">мацией – осмысление значения деталей, описанных в ситуации; анализ и синтез информации и аргументов; работа с предположениями и заключениями; оценка альтернатив; принятие решений; слушание и понимание других людей – навыки групповой работы. </w:t>
      </w:r>
    </w:p>
    <w:p w14:paraId="1D000000">
      <w:pPr>
        <w:pStyle w:val="Style_1"/>
        <w:spacing w:after="0" w:line="360" w:lineRule="auto"/>
        <w:ind w:firstLine="567" w:left="0"/>
        <w:jc w:val="both"/>
      </w:pPr>
      <w:r>
        <w:t>Непосредственн</w:t>
      </w:r>
      <w:r>
        <w:t>ая цель метода – совместными усилиями группы проанализировать ситуацию, возникающую при конкретном положении дел и выработать практическое решение. При анализе ситуации выявляются ключевые проблемы, генерируются альтернативные пути решения, производится оц</w:t>
      </w:r>
      <w:r>
        <w:t xml:space="preserve">енка и выбор оптимального решения для дальнейшего формирования программы действий.  </w:t>
      </w:r>
    </w:p>
    <w:p w14:paraId="1E000000">
      <w:pPr>
        <w:pStyle w:val="Style_1"/>
        <w:spacing w:after="0" w:line="360" w:lineRule="auto"/>
        <w:ind w:firstLine="567" w:left="0"/>
        <w:jc w:val="both"/>
      </w:pPr>
      <w:r>
        <w:t>При применении анализа ситуаций достигаются и дополнительные эффекты: обучаемые получают коммуникативные навыки; развиваются презентационные умения; формируются интерактив</w:t>
      </w:r>
      <w:r>
        <w:t xml:space="preserve">ные умения, позволяющие эффективно взаимодействовать и принимать коллективные решения; учащиеся приобретают экспертные умения и навыки; обучаемые учатся учиться, самостоятельно отыскивая необходимые знания для решения ситуационной проблемы. </w:t>
      </w:r>
    </w:p>
    <w:p w14:paraId="1F000000">
      <w:pPr>
        <w:pStyle w:val="Style_1"/>
        <w:spacing w:after="0" w:line="360" w:lineRule="auto"/>
        <w:ind w:firstLine="567" w:left="0"/>
        <w:jc w:val="both"/>
      </w:pPr>
      <w:r>
        <w:t>Кейс-технологи</w:t>
      </w:r>
      <w:r>
        <w:t>я – это интерактивная технология для краткосрочного обучения, на основе реальных или вымышленных ситуаций, направленная не столько на освоение знаний, сколько на формирование у слушателей новых качеств и умений. Одной из важнейших характеристик кейс-метода</w:t>
      </w:r>
      <w:r>
        <w:t xml:space="preserve"> является умение воспользоваться теорией, обращение к фактическому материалу. Однако главное его предназначение - развивать способность прорабатывать различные проблемы и находить их решение, другими словами научиться работать с информацией. Ситуационные з</w:t>
      </w:r>
      <w:r>
        <w:t xml:space="preserve">адачи могут быть связаны с проблемами прошлого, настоящего и даже будущего времени. </w:t>
      </w:r>
      <w:r>
        <w:t xml:space="preserve"> [2]</w:t>
      </w:r>
    </w:p>
    <w:p w14:paraId="20000000">
      <w:pPr>
        <w:pStyle w:val="Style_1"/>
        <w:spacing w:after="0" w:line="360" w:lineRule="auto"/>
        <w:ind w:firstLine="567" w:left="0"/>
        <w:jc w:val="both"/>
      </w:pPr>
      <w:r>
        <w:t>Метод представляет собой специфическую разновидность исследовательской аналитической технологии, т.е. включает в себя операции исследовательского процесса, аналитическ</w:t>
      </w:r>
      <w:r>
        <w:t>ие процедуры. Он выступает как технология коллективного обучения, важнейшими составляющими которой выступают работа в группе и взаимный обмен информацией. Метод интегрирует в себе технологии развивающего обучения, включая процедуры индивидуального, группов</w:t>
      </w:r>
      <w:r>
        <w:t xml:space="preserve">ого и коллективного развития, формирования многообразных личностных качеств обучаемых. А так же выступает как специфическая </w:t>
      </w:r>
      <w:r>
        <w:t xml:space="preserve">разновидность проектной технологии. В обычной обучающей проектной технологии идёт процесс разрешения имеющейся проблемы посредством </w:t>
      </w:r>
      <w:r>
        <w:t xml:space="preserve">совместной деятельности, тогда как в </w:t>
      </w:r>
      <w:r>
        <w:t>кейс-методе</w:t>
      </w:r>
      <w:r>
        <w:t xml:space="preserve"> идёт формирование проблемы и путей её решения на основании кейса, который выступает одновременно в виде технического задания и источника информации для осознания вариантов эффективных действий. </w:t>
      </w:r>
    </w:p>
    <w:p w14:paraId="21000000">
      <w:pPr>
        <w:pStyle w:val="Style_1"/>
        <w:spacing w:after="0" w:line="360" w:lineRule="auto"/>
        <w:ind w:firstLine="567" w:left="0"/>
        <w:jc w:val="both"/>
      </w:pPr>
      <w:r>
        <w:t>Концентрируе</w:t>
      </w:r>
      <w:r>
        <w:t>т в себе значительные достижения технологии «создания успеха». В нём предусматривается деятельность по активизации школьников, стимулирование их успеха, подчеркивание достижений обучаемых. Именно достижение успеха выступает одной из главных движущих сил ме</w:t>
      </w:r>
      <w:r>
        <w:t xml:space="preserve">тода, формирования устойчивой позитивной мотивации, наращивание познавательной активности. </w:t>
      </w:r>
    </w:p>
    <w:p w14:paraId="22000000">
      <w:pPr>
        <w:pStyle w:val="Style_1"/>
        <w:spacing w:after="0" w:line="360" w:lineRule="auto"/>
        <w:ind w:firstLine="567" w:left="0"/>
        <w:jc w:val="both"/>
      </w:pPr>
      <w:r>
        <w:t xml:space="preserve">Суть «кейс – технологии» заключается в создании и комплектации специально разработанных учебно-методических материалов в специальный набор (кейс) и их передаче </w:t>
      </w:r>
      <w:r>
        <w:t>обуч</w:t>
      </w:r>
      <w:r>
        <w:t>ающимся</w:t>
      </w:r>
      <w:r>
        <w:t xml:space="preserve">. </w:t>
      </w:r>
    </w:p>
    <w:p w14:paraId="23000000">
      <w:pPr>
        <w:pStyle w:val="Style_1"/>
        <w:spacing w:after="0" w:line="360" w:lineRule="auto"/>
        <w:ind w:firstLine="567" w:left="0"/>
        <w:jc w:val="both"/>
      </w:pPr>
      <w:r>
        <w:t xml:space="preserve">Технологии обучения на примере конкретной ситуации позволяет сформировать у детей 7-10 лет высокую мотивацию к учёбе. </w:t>
      </w:r>
      <w:r>
        <w:t xml:space="preserve">А так как отличительной особенностью технологии обучения на конкретной ситуации является работа в малых группах, то она позволяет развивать такие личностные качества младшего школьника, как способность к сотрудничеству, чувство лидерства и ответственности </w:t>
      </w:r>
      <w:r>
        <w:t xml:space="preserve">за решение группы, и даже можно говорить о начальных стадиях формирования основ деловой этики [5].  </w:t>
      </w:r>
    </w:p>
    <w:p w14:paraId="24000000">
      <w:pPr>
        <w:pStyle w:val="Style_1"/>
        <w:spacing w:after="0" w:line="360" w:lineRule="auto"/>
        <w:ind w:firstLine="567" w:left="0"/>
        <w:jc w:val="both"/>
      </w:pPr>
      <w:r>
        <w:t xml:space="preserve">На уроках лучше организовывать работу в малых группах по 4 – 6 человек.  </w:t>
      </w:r>
    </w:p>
    <w:p w14:paraId="25000000">
      <w:pPr>
        <w:pStyle w:val="Style_1"/>
        <w:spacing w:after="0" w:line="360" w:lineRule="auto"/>
        <w:ind w:firstLine="567" w:left="0"/>
        <w:jc w:val="both"/>
      </w:pPr>
      <w:r>
        <w:t>Кейс-технологии</w:t>
      </w:r>
      <w:r>
        <w:t xml:space="preserve"> объединяют в себе одновременно и ролевые игры, и метод проектов,</w:t>
      </w:r>
      <w:r>
        <w:t xml:space="preserve"> и ситуативный анализ.  Кейсы для урока могут быть представлены в самых различных видах: печатном, видео, аудио, мультимедиа. </w:t>
      </w:r>
    </w:p>
    <w:p w14:paraId="26000000">
      <w:pPr>
        <w:pStyle w:val="Style_1"/>
        <w:spacing w:after="0" w:line="360" w:lineRule="auto"/>
        <w:ind w:firstLine="567" w:left="0"/>
        <w:jc w:val="both"/>
      </w:pPr>
      <w:r>
        <w:t xml:space="preserve">Кейс-технология предполагает значительную индивидуализацию учебного процесса при активной позиции учащихся в процессе обучения. </w:t>
      </w:r>
    </w:p>
    <w:p w14:paraId="27000000">
      <w:pPr>
        <w:pStyle w:val="Style_1"/>
        <w:spacing w:after="0" w:line="360" w:lineRule="auto"/>
        <w:ind w:firstLine="567" w:left="0"/>
        <w:jc w:val="both"/>
      </w:pPr>
      <w:r>
        <w:t>Принцип технологии состоит в том, что в начале обучения составляется индивидуальный план, каждый обучающийся получает так называемый кейс, содержащий пакет учебных карт, правил, рекомендаций по изучению учебного материала, контрольные вопросы для самопрове</w:t>
      </w:r>
      <w:r>
        <w:t xml:space="preserve">рки, тесты, творческие и практические задания. Изучая материал, обучающийся может запрашивать помощь у учителя. </w:t>
      </w:r>
    </w:p>
    <w:p w14:paraId="28000000">
      <w:pPr>
        <w:pStyle w:val="Style_1"/>
        <w:spacing w:after="0" w:line="360" w:lineRule="auto"/>
        <w:ind w:firstLine="567" w:left="0"/>
        <w:jc w:val="both"/>
      </w:pPr>
      <w:r>
        <w:t xml:space="preserve">Результатом работы кейс – технологии являются работы учащихся в виде презентаций (в начальной школе). </w:t>
      </w:r>
    </w:p>
    <w:p w14:paraId="29000000">
      <w:pPr>
        <w:pStyle w:val="Style_1"/>
        <w:spacing w:after="0" w:line="360" w:lineRule="auto"/>
        <w:ind w:firstLine="567" w:left="0"/>
        <w:jc w:val="both"/>
      </w:pPr>
      <w:r>
        <w:t xml:space="preserve">Виды заданий для кейсов: </w:t>
      </w:r>
    </w:p>
    <w:p w14:paraId="2A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пересказ – дем</w:t>
      </w:r>
      <w:r>
        <w:t>онстрация понимания темы на основе представления материалов из разных источников в новом формате: создание презентации, плаката, рассказа;</w:t>
      </w:r>
    </w:p>
    <w:p w14:paraId="2B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планирование и проектирование  – разработка плана или проекта на основе заданных условий; </w:t>
      </w:r>
    </w:p>
    <w:p w14:paraId="2C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творческое задание  – твор</w:t>
      </w:r>
      <w:r>
        <w:t>ческая работа в определенном жанре создание стихотворения, видеоролика;</w:t>
      </w:r>
    </w:p>
    <w:p w14:paraId="2D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оценка – обоснование определенной точки зрения;</w:t>
      </w:r>
    </w:p>
    <w:p w14:paraId="2E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разные исследования  – изучение различных явлений, открытий, фактов на основе он-</w:t>
      </w:r>
      <w:r>
        <w:t>лайн</w:t>
      </w:r>
      <w:r>
        <w:t xml:space="preserve"> источников. </w:t>
      </w:r>
      <w:r>
        <w:t xml:space="preserve"> [5]</w:t>
      </w:r>
    </w:p>
    <w:p w14:paraId="2F000000">
      <w:pPr>
        <w:pStyle w:val="Style_1"/>
        <w:spacing w:after="0" w:line="360" w:lineRule="auto"/>
        <w:ind w:firstLine="567" w:left="0"/>
        <w:jc w:val="both"/>
      </w:pPr>
      <w:r>
        <w:t>В классификации кейсов выделяют такие виды: практические кейсы, которые отражают реальные жизненные ситуации; обучающие кейсы, основной задачей которых выступает обучение; научно-исследовательские кейсы, ориентированные на осуществление исследовательской д</w:t>
      </w:r>
      <w:r>
        <w:t xml:space="preserve">еятельности. </w:t>
      </w:r>
    </w:p>
    <w:p w14:paraId="30000000">
      <w:pPr>
        <w:pStyle w:val="Style_1"/>
        <w:spacing w:after="0" w:line="360" w:lineRule="auto"/>
        <w:ind w:firstLine="567" w:left="0"/>
        <w:jc w:val="both"/>
      </w:pPr>
      <w:r>
        <w:t>Учителя начальных классов в своей работе могут использовать практические кейсы, отражающие типовые ситуации, которые наиболее часты в жизни. Кейс создает практическую, что называется «действующую» модель ситуации. Такие кейсы должны быть макс</w:t>
      </w:r>
      <w:r>
        <w:t xml:space="preserve">имально наглядными и детальными. Главный его смысл сводится к познанию жизни и обретению способности к оптимальной деятельности. </w:t>
      </w:r>
    </w:p>
    <w:p w14:paraId="31000000">
      <w:pPr>
        <w:pStyle w:val="Style_1"/>
        <w:spacing w:after="0" w:line="360" w:lineRule="auto"/>
        <w:ind w:firstLine="567" w:left="0"/>
        <w:jc w:val="both"/>
      </w:pPr>
      <w:r>
        <w:t>Для учащихся начальной школы важно, чтобы кейс вызывал чувство сопереживания с его главными действующими лицами, чтобы была оп</w:t>
      </w:r>
      <w:r>
        <w:t xml:space="preserve">исана личная ситуация персонажей, во многих случаях это важный элемент в процессе принятия решения. </w:t>
      </w:r>
    </w:p>
    <w:p w14:paraId="32000000">
      <w:pPr>
        <w:pStyle w:val="Style_1"/>
        <w:spacing w:after="0" w:line="360" w:lineRule="auto"/>
        <w:ind w:firstLine="567" w:left="0"/>
        <w:jc w:val="both"/>
      </w:pPr>
      <w:r>
        <w:t>Кейс-технологии</w:t>
      </w:r>
      <w:r>
        <w:t xml:space="preserve"> помогают повысить интерес учащихся к изучаемому предмету, развивает у школьников такие качества, как социальная активность, коммуникабельно</w:t>
      </w:r>
      <w:r>
        <w:t xml:space="preserve">сть, умение слушать и грамотно излагать свои мысли. Перед учителем стоит задача – научить детей как индивидуально, так и в составе группы: </w:t>
      </w:r>
    </w:p>
    <w:p w14:paraId="33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анализировать информацию; </w:t>
      </w:r>
    </w:p>
    <w:p w14:paraId="34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сортировать ее для решения заданной задачи; </w:t>
      </w:r>
    </w:p>
    <w:p w14:paraId="35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выявлять ключевые проблемы; </w:t>
      </w:r>
    </w:p>
    <w:p w14:paraId="36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генерировать ал</w:t>
      </w:r>
      <w:r>
        <w:t xml:space="preserve">ьтернативные пути решения и оценивать их; </w:t>
      </w:r>
    </w:p>
    <w:p w14:paraId="37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выбирать оптимальное решение и формировать программы действий и т.п. </w:t>
      </w:r>
    </w:p>
    <w:p w14:paraId="38000000">
      <w:pPr>
        <w:pStyle w:val="Style_1"/>
        <w:spacing w:after="0" w:line="360" w:lineRule="auto"/>
        <w:ind w:firstLine="567" w:left="0"/>
        <w:jc w:val="both"/>
      </w:pPr>
      <w:r>
        <w:t>В кейсе рассматривается конкретная ситуация, в описание которой включаются случаи, факты, решения, имевшие место в течение определённого времен</w:t>
      </w:r>
      <w:r>
        <w:t xml:space="preserve">и. Эти ситуации могут отражать как комплексную проблему, так и частную задачу. </w:t>
      </w:r>
    </w:p>
    <w:p w14:paraId="39000000">
      <w:pPr>
        <w:pStyle w:val="Style_1"/>
        <w:spacing w:after="0" w:line="360" w:lineRule="auto"/>
        <w:ind w:firstLine="567" w:left="0"/>
        <w:jc w:val="both"/>
      </w:pPr>
      <w:r>
        <w:t xml:space="preserve">Виды пакетов кейсов в обучении: </w:t>
      </w:r>
    </w:p>
    <w:p w14:paraId="3A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вводный кейс (осведомлённость о наличии проблемы, ситуации, явления, границы рассматриваемого предмета); </w:t>
      </w:r>
    </w:p>
    <w:p w14:paraId="3B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предоставление информации (знаний по </w:t>
      </w:r>
      <w:r>
        <w:t xml:space="preserve">теме или проблеме), в зависимости от предмета </w:t>
      </w:r>
      <w:r>
        <w:t xml:space="preserve">может быть более или менее детализированным; </w:t>
      </w:r>
    </w:p>
    <w:p w14:paraId="3C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стратегический кейс (развитие умения анализировать среду в условиях неопределённости и решать проблемы с преобладанием комплексных, необусловленных факторов); </w:t>
      </w:r>
    </w:p>
    <w:p w14:paraId="3D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иссл</w:t>
      </w:r>
      <w:r>
        <w:t xml:space="preserve">едовательский кейс (схож с групповым и </w:t>
      </w:r>
      <w:r>
        <w:t>индивидуальным проектом</w:t>
      </w:r>
      <w:r>
        <w:t>, анализирует определённую ситуацию или проблему, а результаты этого анализа представляются в форме изложения);</w:t>
      </w:r>
    </w:p>
    <w:p w14:paraId="3E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кейс, имеющий целью развитие определённых навыков (закрепляет, тренирует использов</w:t>
      </w:r>
      <w:r>
        <w:t xml:space="preserve">ание полученных знаний, навыков на примере реальных ситуаций, в зависимости от характера навыков может быть более или менее детализированным, объёмным). </w:t>
      </w:r>
      <w:r>
        <w:t xml:space="preserve"> [5]</w:t>
      </w:r>
    </w:p>
    <w:p w14:paraId="3F000000">
      <w:pPr>
        <w:pStyle w:val="Style_1"/>
        <w:spacing w:after="0" w:line="360" w:lineRule="auto"/>
        <w:ind w:firstLine="567" w:left="0"/>
        <w:jc w:val="both"/>
      </w:pPr>
      <w:r>
        <w:t xml:space="preserve">Кейс – это головоломка, части которой нужно сложить, чтобы получить внимание. </w:t>
      </w:r>
    </w:p>
    <w:p w14:paraId="40000000">
      <w:pPr>
        <w:pStyle w:val="Style_1"/>
        <w:spacing w:after="0" w:line="360" w:lineRule="auto"/>
        <w:ind w:firstLine="567" w:left="0"/>
        <w:jc w:val="both"/>
      </w:pPr>
      <w:r>
        <w:t>Кейс должен заключа</w:t>
      </w:r>
      <w:r>
        <w:t xml:space="preserve">ть в себе проблему, которую следует всесторонне изучить, проанализировать и предложить определенное решение, обоснованное рядом условий и критериев. </w:t>
      </w:r>
    </w:p>
    <w:p w14:paraId="41000000">
      <w:pPr>
        <w:pStyle w:val="Style_1"/>
        <w:spacing w:after="0" w:line="360" w:lineRule="auto"/>
        <w:ind w:firstLine="567" w:left="0"/>
        <w:jc w:val="both"/>
      </w:pPr>
      <w:r>
        <w:t>Кейс – это не просто качественное описание ситуации, это информация, изложенная таким образом, чтобы читат</w:t>
      </w:r>
      <w:r>
        <w:t xml:space="preserve">ель погрузился в ту же самую ситуацию, что и сам создатель кейса. </w:t>
      </w:r>
    </w:p>
    <w:p w14:paraId="42000000">
      <w:pPr>
        <w:pStyle w:val="Style_1"/>
        <w:spacing w:after="0" w:line="360" w:lineRule="auto"/>
        <w:ind w:firstLine="709" w:left="0"/>
        <w:jc w:val="both"/>
      </w:pPr>
      <w:r>
        <w:t xml:space="preserve">Можно выделить различные виды кейсов: </w:t>
      </w:r>
    </w:p>
    <w:p w14:paraId="43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практические (отражают реальные жизненные ситуации); </w:t>
      </w:r>
    </w:p>
    <w:p w14:paraId="44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обучающие</w:t>
      </w:r>
      <w:r>
        <w:t xml:space="preserve"> (направлены на развитие образовательных курсов); </w:t>
      </w:r>
    </w:p>
    <w:p w14:paraId="45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научно-исследовательские.  </w:t>
      </w:r>
    </w:p>
    <w:p w14:paraId="46000000">
      <w:pPr>
        <w:pStyle w:val="Style_1"/>
        <w:spacing w:after="0" w:line="360" w:lineRule="auto"/>
        <w:ind w:firstLine="567" w:left="0"/>
        <w:jc w:val="both"/>
      </w:pPr>
      <w:r>
        <w:t xml:space="preserve">Комплексный (модульный) кейс содержит, как правило, большой (20 и более страниц) объём информации, первичных данных, образцов документов, видеороликов, компьютерных программ и т. п. </w:t>
      </w:r>
    </w:p>
    <w:p w14:paraId="47000000">
      <w:pPr>
        <w:pStyle w:val="Style_1"/>
        <w:spacing w:after="0" w:line="360" w:lineRule="auto"/>
        <w:ind w:firstLine="567" w:left="0"/>
        <w:jc w:val="both"/>
      </w:pPr>
      <w:r>
        <w:t>Кейс-иллюстрация содержит небольшой объём данных, может использоваться дл</w:t>
      </w:r>
      <w:r>
        <w:t xml:space="preserve">я подтверждения, иллюстрации изучаемой темы. </w:t>
      </w:r>
    </w:p>
    <w:p w14:paraId="48000000">
      <w:pPr>
        <w:pStyle w:val="Style_1"/>
        <w:spacing w:after="0" w:line="360" w:lineRule="auto"/>
        <w:ind w:firstLine="567" w:left="0"/>
        <w:jc w:val="both"/>
      </w:pPr>
      <w:r>
        <w:t xml:space="preserve">Кейс  –  практическая задача содержит небольшой или средний объём информации о реальной ситуации, на основе которой слушатели должны выполнить задание по теме. </w:t>
      </w:r>
    </w:p>
    <w:p w14:paraId="49000000">
      <w:pPr>
        <w:pStyle w:val="Style_1"/>
        <w:spacing w:after="0" w:line="360" w:lineRule="auto"/>
        <w:ind w:firstLine="567" w:left="0"/>
        <w:jc w:val="both"/>
      </w:pPr>
      <w:r>
        <w:t>Технология организации деятельности по методу кей</w:t>
      </w:r>
      <w:r>
        <w:t xml:space="preserve">сов. Класс делится на такое количество групп, чтобы </w:t>
      </w:r>
      <w:r>
        <w:t>последние</w:t>
      </w:r>
      <w:r>
        <w:t xml:space="preserve"> состояли из 4 – 6 человек. Каждая команда выбирает руководителя. На нём лежит ответственность за организацию работы групп, распределении вопросов между участниками и окончательные решения. После</w:t>
      </w:r>
      <w:r>
        <w:t xml:space="preserve"> завершения работы модератор делает доклад или сообщение о результатах выполненной работы своей группы. Подведение итогов работы над темой остается за учителем. </w:t>
      </w:r>
    </w:p>
    <w:p w14:paraId="4A000000">
      <w:pPr>
        <w:pStyle w:val="Style_1"/>
        <w:spacing w:after="0" w:line="360" w:lineRule="auto"/>
        <w:ind w:firstLine="709" w:left="0"/>
        <w:jc w:val="both"/>
      </w:pPr>
      <w:r>
        <w:t xml:space="preserve">Структура обучения методом кейсов </w:t>
      </w:r>
      <w:r>
        <w:t>[6]</w:t>
      </w:r>
    </w:p>
    <w:tbl>
      <w:tblPr>
        <w:tblStyle w:val="Style_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00000">
            <w:pPr>
              <w:pStyle w:val="Style_1"/>
              <w:spacing w:after="0" w:line="360" w:lineRule="auto"/>
              <w:ind/>
              <w:jc w:val="both"/>
            </w:pPr>
            <w:r>
              <w:t xml:space="preserve">Действия преподавателя </w:t>
            </w:r>
          </w:p>
        </w:tc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00000">
            <w:pPr>
              <w:pStyle w:val="Style_1"/>
              <w:spacing w:after="0" w:line="360" w:lineRule="auto"/>
              <w:ind/>
              <w:jc w:val="both"/>
            </w:pPr>
            <w:r>
              <w:t xml:space="preserve">Действия </w:t>
            </w:r>
            <w:r>
              <w:t>обучающихся</w:t>
            </w:r>
            <w:r>
              <w:t xml:space="preserve"> </w:t>
            </w:r>
          </w:p>
        </w:tc>
      </w:tr>
      <w:tr>
        <w:tc>
          <w:tcPr>
            <w:tcW w:type="dxa" w:w="963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00000">
            <w:pPr>
              <w:pStyle w:val="Style_1"/>
              <w:spacing w:after="0" w:line="360" w:lineRule="auto"/>
              <w:ind/>
              <w:jc w:val="center"/>
            </w:pPr>
            <w:r>
              <w:t xml:space="preserve">до </w:t>
            </w:r>
            <w:r>
              <w:t>занятия</w:t>
            </w:r>
          </w:p>
        </w:tc>
      </w:tr>
      <w:tr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00000">
            <w:pPr>
              <w:pStyle w:val="Style_1"/>
              <w:spacing w:after="0" w:line="360" w:lineRule="auto"/>
              <w:ind/>
              <w:jc w:val="both"/>
            </w:pPr>
            <w:r>
              <w:t xml:space="preserve">Подбирает кейс. </w:t>
            </w:r>
          </w:p>
          <w:p w14:paraId="4F000000">
            <w:pPr>
              <w:pStyle w:val="Style_1"/>
              <w:spacing w:after="0" w:line="360" w:lineRule="auto"/>
              <w:ind/>
              <w:jc w:val="both"/>
            </w:pPr>
            <w:r>
              <w:t>Определяет основные и вспомогательные материалы для подготовки школьника. Разрабатывает сценарий занятия</w:t>
            </w:r>
          </w:p>
        </w:tc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00000">
            <w:pPr>
              <w:pStyle w:val="Style_1"/>
              <w:spacing w:after="0" w:line="360" w:lineRule="auto"/>
              <w:ind/>
              <w:jc w:val="both"/>
            </w:pPr>
            <w:r>
              <w:t>Получает кейс и список рекомендаций. Индивидуально готовится к занятию.</w:t>
            </w:r>
          </w:p>
        </w:tc>
      </w:tr>
      <w:tr>
        <w:tc>
          <w:tcPr>
            <w:tcW w:type="dxa" w:w="963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00000">
            <w:pPr>
              <w:pStyle w:val="Style_1"/>
              <w:spacing w:after="0" w:line="360" w:lineRule="auto"/>
              <w:ind/>
              <w:jc w:val="center"/>
            </w:pPr>
            <w:r>
              <w:t>во время занятия</w:t>
            </w:r>
          </w:p>
        </w:tc>
      </w:tr>
      <w:tr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00000">
            <w:pPr>
              <w:pStyle w:val="Style_1"/>
              <w:spacing w:after="0" w:line="360" w:lineRule="auto"/>
              <w:ind/>
            </w:pPr>
            <w:r>
              <w:t xml:space="preserve">Организует предварительное обсуждение кейса. </w:t>
            </w:r>
          </w:p>
          <w:p w14:paraId="53000000">
            <w:pPr>
              <w:pStyle w:val="Style_1"/>
              <w:spacing w:after="0" w:line="360" w:lineRule="auto"/>
              <w:ind/>
            </w:pPr>
            <w:r>
              <w:t xml:space="preserve">Делит класс на группы. </w:t>
            </w:r>
          </w:p>
          <w:p w14:paraId="54000000">
            <w:pPr>
              <w:pStyle w:val="Style_1"/>
              <w:spacing w:after="0" w:line="360" w:lineRule="auto"/>
              <w:ind/>
            </w:pPr>
            <w:r>
              <w:t xml:space="preserve">Руководит обсуждением кейса в группах, обеспечивая их дополнительными сведениями. </w:t>
            </w:r>
            <w:r>
              <w:tab/>
            </w:r>
          </w:p>
        </w:tc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5000000">
            <w:pPr>
              <w:pStyle w:val="Style_1"/>
              <w:spacing w:after="0" w:line="360" w:lineRule="auto"/>
              <w:ind/>
              <w:jc w:val="both"/>
            </w:pPr>
            <w:r>
              <w:t xml:space="preserve">Задаёт вопросы, углубляющие понимание кейса и проблемы. </w:t>
            </w:r>
          </w:p>
          <w:p w14:paraId="56000000">
            <w:pPr>
              <w:pStyle w:val="Style_1"/>
              <w:spacing w:after="0" w:line="360" w:lineRule="auto"/>
              <w:ind/>
              <w:jc w:val="both"/>
            </w:pPr>
            <w:r>
              <w:t xml:space="preserve">Разрабатывает варианты решений, слушает, что </w:t>
            </w:r>
            <w:r>
              <w:t xml:space="preserve">говорят другие. 3. Принимает решение или участвует в принятии решения. </w:t>
            </w:r>
          </w:p>
          <w:p w14:paraId="57000000">
            <w:pPr>
              <w:pStyle w:val="Style_1"/>
              <w:spacing w:after="0" w:line="360" w:lineRule="auto"/>
              <w:ind/>
              <w:jc w:val="both"/>
            </w:pPr>
          </w:p>
        </w:tc>
      </w:tr>
      <w:tr>
        <w:tc>
          <w:tcPr>
            <w:tcW w:type="dxa" w:w="963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00000">
            <w:pPr>
              <w:pStyle w:val="Style_1"/>
              <w:spacing w:after="0" w:line="360" w:lineRule="auto"/>
              <w:ind w:firstLine="709" w:left="0"/>
              <w:jc w:val="center"/>
            </w:pPr>
            <w:r>
              <w:t>после занятия:</w:t>
            </w:r>
          </w:p>
        </w:tc>
      </w:tr>
      <w:tr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00000">
            <w:pPr>
              <w:pStyle w:val="Style_1"/>
              <w:spacing w:after="0" w:line="360" w:lineRule="auto"/>
              <w:ind/>
              <w:jc w:val="both"/>
            </w:pPr>
            <w:r>
              <w:t xml:space="preserve">Оценивает работу школьников. </w:t>
            </w:r>
          </w:p>
          <w:p w14:paraId="5A000000">
            <w:pPr>
              <w:pStyle w:val="Style_1"/>
              <w:spacing w:after="0" w:line="360" w:lineRule="auto"/>
              <w:ind/>
              <w:jc w:val="both"/>
            </w:pPr>
            <w:r>
              <w:t xml:space="preserve">Оценивает принятые решения или поставленные вопросы. </w:t>
            </w:r>
            <w:r>
              <w:tab/>
            </w:r>
            <w:r>
              <w:t xml:space="preserve"> </w:t>
            </w:r>
          </w:p>
        </w:tc>
        <w:tc>
          <w:tcPr>
            <w:tcW w:type="dxa" w:w="4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B000000">
            <w:pPr>
              <w:pStyle w:val="Style_1"/>
              <w:spacing w:after="0" w:line="360" w:lineRule="auto"/>
              <w:ind/>
              <w:jc w:val="both"/>
            </w:pPr>
          </w:p>
        </w:tc>
      </w:tr>
    </w:tbl>
    <w:p w14:paraId="5C000000">
      <w:pPr>
        <w:pStyle w:val="Style_1"/>
        <w:spacing w:after="0" w:line="360" w:lineRule="auto"/>
        <w:ind w:firstLine="709" w:left="0"/>
        <w:jc w:val="both"/>
        <w:rPr>
          <w:sz w:val="16"/>
        </w:rPr>
      </w:pPr>
    </w:p>
    <w:p w14:paraId="5D000000">
      <w:pPr>
        <w:pStyle w:val="Style_1"/>
        <w:spacing w:after="0" w:line="360" w:lineRule="auto"/>
        <w:ind w:firstLine="567" w:left="0"/>
        <w:jc w:val="both"/>
      </w:pPr>
      <w:r>
        <w:t>Очень важный этап –</w:t>
      </w:r>
      <w:r>
        <w:t xml:space="preserve"> это создание «ситуации успеха». Каждый ученик на определённом этапе индивидуально решает задачу, не испытывая при этом никаких затруднений. В результате достигается эмоциональное удовлетворение детей своими результатами. </w:t>
      </w:r>
    </w:p>
    <w:p w14:paraId="5E000000">
      <w:pPr>
        <w:pStyle w:val="Style_1"/>
        <w:spacing w:after="0" w:line="360" w:lineRule="auto"/>
        <w:ind w:firstLine="567" w:left="0"/>
        <w:jc w:val="both"/>
      </w:pPr>
      <w:r>
        <w:t>Кейс даёт возможность учитывать и</w:t>
      </w:r>
      <w:r>
        <w:t xml:space="preserve">ндивидуальные особенности учащихся, а также их интересы. Тем самым повысить заинтересованность, замотивировать в предмет. Этот метод направлен на развитие общего интеллектуального и коммуникативного потенциала учащихся. А именно к этому нас призывает ФГОС </w:t>
      </w:r>
      <w:r>
        <w:t xml:space="preserve">нового поколения начального образования. </w:t>
      </w:r>
    </w:p>
    <w:p w14:paraId="5F000000">
      <w:pPr>
        <w:pStyle w:val="Style_1"/>
        <w:spacing w:after="0" w:line="360" w:lineRule="auto"/>
        <w:ind w:firstLine="709" w:left="0"/>
        <w:jc w:val="both"/>
      </w:pPr>
      <w:r>
        <w:t xml:space="preserve">Преимущества метода: </w:t>
      </w:r>
    </w:p>
    <w:p w14:paraId="60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Активная учебно-познавательная деятельность учащихся. </w:t>
      </w:r>
    </w:p>
    <w:p w14:paraId="61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Возможность работы группы на едином проблемном поле. </w:t>
      </w:r>
    </w:p>
    <w:p w14:paraId="62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Возможность выработки навыков простейших обобщений, возможность знакомства с реальной жизнью. </w:t>
      </w:r>
    </w:p>
    <w:p w14:paraId="63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Вырабатывает навыки ораторского мастерства, умение вести себя в большой аудитории. </w:t>
      </w:r>
    </w:p>
    <w:p w14:paraId="64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Получают навыки презентации. </w:t>
      </w:r>
    </w:p>
    <w:p w14:paraId="65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 xml:space="preserve">Дети не боятся принимать решения. </w:t>
      </w:r>
    </w:p>
    <w:p w14:paraId="66000000">
      <w:pPr>
        <w:pStyle w:val="Style_1"/>
        <w:numPr>
          <w:ilvl w:val="0"/>
          <w:numId w:val="1"/>
        </w:numPr>
        <w:tabs>
          <w:tab w:leader="none" w:pos="284" w:val="left"/>
        </w:tabs>
        <w:spacing w:after="0" w:line="360" w:lineRule="auto"/>
        <w:ind w:firstLine="0" w:left="0"/>
        <w:jc w:val="both"/>
      </w:pPr>
      <w:r>
        <w:t>Акцент обуче</w:t>
      </w:r>
      <w:r>
        <w:t xml:space="preserve">ния </w:t>
      </w:r>
      <w:r>
        <w:t>переносится</w:t>
      </w:r>
      <w:r>
        <w:t xml:space="preserve"> не на овладение готовыми знаниями, а на его выработку. </w:t>
      </w:r>
    </w:p>
    <w:p w14:paraId="67000000">
      <w:pPr>
        <w:pStyle w:val="Style_1"/>
        <w:spacing w:after="0" w:line="360" w:lineRule="auto"/>
        <w:ind w:firstLine="567" w:left="0"/>
        <w:jc w:val="both"/>
      </w:pPr>
      <w:r>
        <w:t>Использование технологии кейс-обучение в групповой форме: формирует у учащихся умение высказывать свои мысли, ставить вопросы к тексту; развивает мыслительную деятельность учащихся; сп</w:t>
      </w:r>
      <w:r>
        <w:t xml:space="preserve">особствует применению на практике полученных знаний; - учит предлагать собственный (или групповой) взгляд на проблему. </w:t>
      </w:r>
    </w:p>
    <w:p w14:paraId="68000000">
      <w:pPr>
        <w:pStyle w:val="Style_1"/>
        <w:tabs>
          <w:tab w:leader="none" w:pos="284" w:val="left"/>
        </w:tabs>
        <w:spacing w:after="0" w:line="360" w:lineRule="auto"/>
        <w:ind w:firstLine="567" w:left="0"/>
        <w:jc w:val="both"/>
      </w:pPr>
      <w:r>
        <w:t>Метод кейс-обучение в групповой форме способствует: активизации деятельности учащихся на уроках; развитию познавательной деятельности; л</w:t>
      </w:r>
      <w:r>
        <w:t xml:space="preserve">учшему запоминанию изученного материала; развитию коммуникативных действий (умению слышать, слушать и понимать партнёра, согласованно выполнять совместную деятельность, вести дискуссию, оказывать поддержку друг другу). </w:t>
      </w:r>
    </w:p>
    <w:p w14:paraId="69000000">
      <w:pPr>
        <w:pStyle w:val="Style_1"/>
        <w:spacing w:after="0" w:line="360" w:lineRule="auto"/>
        <w:ind w:firstLine="567" w:left="0"/>
        <w:jc w:val="both"/>
      </w:pPr>
      <w:r>
        <w:t>Есть и недостатки у этого метода: чр</w:t>
      </w:r>
      <w:r>
        <w:t xml:space="preserve">езмерное увлечение ситуационным анализом может привести к тому, что все знания будут сводиться к знанию множества ситуаций без определённой системы. Больших системных знаний не будет. </w:t>
      </w:r>
    </w:p>
    <w:p w14:paraId="6A000000">
      <w:pPr>
        <w:pStyle w:val="Style_1"/>
        <w:spacing w:after="0" w:line="360" w:lineRule="auto"/>
        <w:ind w:firstLine="567" w:left="0"/>
        <w:jc w:val="both"/>
      </w:pPr>
      <w:r>
        <w:t>Лучше использовать кейс-метод время от времени. Например, на этапе знак</w:t>
      </w:r>
      <w:r>
        <w:t xml:space="preserve">омства с темой или на завершающем этапе, так как уже есть какие-то знания по теме. Это полезно и связано с жизнью. </w:t>
      </w:r>
    </w:p>
    <w:p w14:paraId="6B000000">
      <w:pPr>
        <w:pStyle w:val="Style_1"/>
        <w:spacing w:after="0" w:line="360" w:lineRule="auto"/>
        <w:ind w:firstLine="567" w:left="0"/>
        <w:jc w:val="both"/>
      </w:pPr>
      <w:r>
        <w:t>Современное общество все чаще называют информационным. Для человека одним из самых важных умений сегодня становится умение работать с информ</w:t>
      </w:r>
      <w:r>
        <w:t>ацией. И образование сегодня все больше ориентируется не только на полноту сообщаемых сведений, но и на умение добывать информацию, осмысливать её, преобразовывать, извлекать из неё необходимые знания, интегрировать знания, а также применять их для получен</w:t>
      </w:r>
      <w:r>
        <w:t>ия новых знаний, объясняющих явления окружающего мира. Умение извлекать, структурировать, анализировать и порождать новую информацию на основе получаемых сведений характеризует то, что можно называть «информационной культурой личности». Информационная куль</w:t>
      </w:r>
      <w:r>
        <w:t xml:space="preserve">тура личности формируется на протяжении всей жизни человека и выступает как одна из важных составляющих общей культуры человека, без которой невозможно взаимодействовать в информационном обществе. Большую роль в формировании информационной культуры играет </w:t>
      </w:r>
      <w:r>
        <w:t xml:space="preserve">образование. </w:t>
      </w:r>
    </w:p>
    <w:p w14:paraId="6C000000">
      <w:pPr>
        <w:pStyle w:val="Style_1"/>
        <w:spacing w:after="0" w:line="360" w:lineRule="auto"/>
        <w:ind w:firstLine="567" w:left="0"/>
        <w:jc w:val="both"/>
      </w:pPr>
      <w:r>
        <w:t>Кейс-метод наряду с другими активными методами обучения, может эффективно применяться уже в начальной школе. При этом учебный процесс существенно отличается от традиционного обучения и требует правильной организации, а это необходимо для реал</w:t>
      </w:r>
      <w:r>
        <w:t xml:space="preserve">изации образовательных программ. </w:t>
      </w:r>
    </w:p>
    <w:p w14:paraId="6D000000">
      <w:pPr>
        <w:pStyle w:val="Style_1"/>
        <w:spacing w:after="0" w:line="360" w:lineRule="auto"/>
        <w:ind w:firstLine="567" w:left="0"/>
        <w:jc w:val="both"/>
      </w:pPr>
      <w:r>
        <w:t>Данные качества младшему школьнику необходимы не только в учебной деятельности, но и в жизни.</w:t>
      </w:r>
    </w:p>
    <w:p w14:paraId="6E000000">
      <w:pPr>
        <w:pStyle w:val="Style_1"/>
        <w:spacing w:after="0" w:line="360" w:lineRule="auto"/>
        <w:ind w:firstLine="709" w:left="0"/>
        <w:jc w:val="both"/>
        <w:rPr>
          <w:b w:val="1"/>
        </w:rPr>
      </w:pPr>
    </w:p>
    <w:p w14:paraId="6F000000">
      <w:pPr>
        <w:pStyle w:val="Style_1"/>
        <w:spacing w:after="0" w:line="360" w:lineRule="auto"/>
        <w:ind w:firstLine="709" w:left="0"/>
        <w:jc w:val="both"/>
        <w:rPr>
          <w:b w:val="1"/>
        </w:rPr>
      </w:pPr>
      <w:bookmarkStart w:id="1" w:name="_GoBack"/>
      <w:bookmarkEnd w:id="1"/>
      <w:r>
        <w:rPr>
          <w:b w:val="1"/>
        </w:rPr>
        <w:t>Список литературы:</w:t>
      </w:r>
    </w:p>
    <w:p w14:paraId="70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hanging="283" w:left="283"/>
        <w:jc w:val="both"/>
      </w:pPr>
      <w:r>
        <w:rPr>
          <w:rStyle w:val="Style_1_ch"/>
        </w:rPr>
        <w:t>Деркач</w:t>
      </w:r>
      <w:r>
        <w:rPr>
          <w:rStyle w:val="Style_1_ch"/>
        </w:rPr>
        <w:t xml:space="preserve"> А. М. Кейс-метод в обучении // Специалист.  – 2010. – N  – с. 22-23.</w:t>
      </w:r>
    </w:p>
    <w:p w14:paraId="71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hanging="283" w:left="283"/>
        <w:jc w:val="both"/>
      </w:pPr>
      <w:r>
        <w:rPr>
          <w:rStyle w:val="Style_1_ch"/>
        </w:rPr>
        <w:t>Канардов</w:t>
      </w:r>
      <w:r>
        <w:rPr>
          <w:rStyle w:val="Style_1_ch"/>
        </w:rPr>
        <w:t xml:space="preserve"> И. В. Кейс-</w:t>
      </w:r>
      <w:r>
        <w:rPr>
          <w:rStyle w:val="Style_1_ch"/>
        </w:rPr>
        <w:t>тестинг</w:t>
      </w:r>
      <w:r>
        <w:rPr>
          <w:rStyle w:val="Style_1_ch"/>
        </w:rPr>
        <w:t>: прак</w:t>
      </w:r>
      <w:r>
        <w:rPr>
          <w:rStyle w:val="Style_1_ch"/>
        </w:rPr>
        <w:t>тика использования и перспективы //</w:t>
      </w:r>
    </w:p>
    <w:p w14:paraId="72000000">
      <w:pPr>
        <w:pStyle w:val="Style_1"/>
        <w:tabs>
          <w:tab w:leader="none" w:pos="142" w:val="left"/>
          <w:tab w:leader="none" w:pos="284" w:val="left"/>
        </w:tabs>
        <w:spacing w:after="0" w:line="360" w:lineRule="auto"/>
        <w:ind/>
        <w:jc w:val="both"/>
      </w:pPr>
      <w:r>
        <w:rPr>
          <w:rStyle w:val="Style_1_ch"/>
        </w:rPr>
        <w:t>Кадры предприятия</w:t>
      </w:r>
      <w:r>
        <w:rPr>
          <w:rStyle w:val="Style_1_ch"/>
        </w:rPr>
        <w:t xml:space="preserve"> :</w:t>
      </w:r>
      <w:r>
        <w:rPr>
          <w:rStyle w:val="Style_1_ch"/>
        </w:rPr>
        <w:t xml:space="preserve"> журнал.  – Издательство «</w:t>
      </w:r>
      <w:r>
        <w:rPr>
          <w:rStyle w:val="Style_1_ch"/>
        </w:rPr>
        <w:t>Финпресс</w:t>
      </w:r>
      <w:r>
        <w:rPr>
          <w:rStyle w:val="Style_1_ch"/>
        </w:rPr>
        <w:t>», 2006. – № 12.  –</w:t>
      </w:r>
    </w:p>
    <w:p w14:paraId="73000000">
      <w:pPr>
        <w:pStyle w:val="Style_1"/>
        <w:tabs>
          <w:tab w:leader="none" w:pos="142" w:val="left"/>
          <w:tab w:leader="none" w:pos="284" w:val="left"/>
        </w:tabs>
        <w:spacing w:after="0" w:line="360" w:lineRule="auto"/>
        <w:ind/>
        <w:jc w:val="both"/>
      </w:pPr>
      <w:r>
        <w:rPr>
          <w:rStyle w:val="Style_1_ch"/>
        </w:rPr>
        <w:t>с. 19  – 26. – ISBN ББК У</w:t>
      </w:r>
      <w:r>
        <w:rPr>
          <w:rStyle w:val="Style_1_ch"/>
        </w:rPr>
        <w:t>9</w:t>
      </w:r>
      <w:r>
        <w:rPr>
          <w:rStyle w:val="Style_1_ch"/>
        </w:rPr>
        <w:t>(2)240.1.  – ISSN 1814-8468.</w:t>
      </w:r>
    </w:p>
    <w:p w14:paraId="74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hanging="283" w:left="283"/>
        <w:jc w:val="both"/>
      </w:pPr>
      <w:r>
        <w:rPr>
          <w:rStyle w:val="Style_1_ch"/>
        </w:rPr>
        <w:t>Пырьева</w:t>
      </w:r>
      <w:r>
        <w:rPr>
          <w:rStyle w:val="Style_1_ch"/>
        </w:rPr>
        <w:t xml:space="preserve"> В. В. </w:t>
      </w:r>
      <w:r>
        <w:rPr>
          <w:rStyle w:val="Style_1_ch"/>
        </w:rPr>
        <w:t>Кейсовая</w:t>
      </w:r>
      <w:r>
        <w:rPr>
          <w:rStyle w:val="Style_1_ch"/>
        </w:rPr>
        <w:t xml:space="preserve"> технология обучения и ее применение </w:t>
      </w:r>
      <w:r>
        <w:rPr>
          <w:rStyle w:val="Style_1_ch"/>
        </w:rPr>
        <w:t>при</w:t>
      </w:r>
    </w:p>
    <w:p w14:paraId="75000000">
      <w:pPr>
        <w:pStyle w:val="Style_1"/>
        <w:tabs>
          <w:tab w:leader="none" w:pos="142" w:val="left"/>
          <w:tab w:leader="none" w:pos="284" w:val="left"/>
        </w:tabs>
        <w:spacing w:after="0" w:line="360" w:lineRule="auto"/>
        <w:ind/>
        <w:jc w:val="both"/>
      </w:pPr>
      <w:r>
        <w:rPr>
          <w:rStyle w:val="Style_1_ch"/>
        </w:rPr>
        <w:t>изучении</w:t>
      </w:r>
      <w:r>
        <w:rPr>
          <w:rStyle w:val="Style_1_ch"/>
        </w:rPr>
        <w:t xml:space="preserve"> темы «Алгоритмы» // </w:t>
      </w:r>
      <w:r>
        <w:rPr>
          <w:rStyle w:val="Style_1_ch"/>
        </w:rPr>
        <w:t>Информатика и образование. – 2009. -</w:t>
      </w:r>
    </w:p>
    <w:p w14:paraId="76000000">
      <w:pPr>
        <w:pStyle w:val="Style_1"/>
        <w:tabs>
          <w:tab w:leader="none" w:pos="142" w:val="left"/>
          <w:tab w:leader="none" w:pos="284" w:val="left"/>
        </w:tabs>
        <w:spacing w:after="0" w:line="360" w:lineRule="auto"/>
        <w:ind/>
        <w:jc w:val="both"/>
      </w:pPr>
      <w:r>
        <w:rPr>
          <w:rStyle w:val="Style_1_ch"/>
        </w:rPr>
        <w:t>№ 11  – с.25-28</w:t>
      </w:r>
    </w:p>
    <w:p w14:paraId="77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firstLine="0" w:left="0"/>
        <w:jc w:val="both"/>
      </w:pPr>
      <w:r>
        <w:rPr>
          <w:rStyle w:val="Style_1_ch"/>
        </w:rPr>
        <w:t>Шумакова Н. Б. Развитие исследовательских умений младших школьников. // – М., «Просвещение» 2011. –  с. 96</w:t>
      </w:r>
    </w:p>
    <w:p w14:paraId="78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firstLine="0" w:left="0"/>
        <w:jc w:val="both"/>
      </w:pPr>
      <w:r>
        <w:t xml:space="preserve"> Кейс-метод в дополнительном образовании детей. Методический конструктор. [Электронный ресурс] U</w:t>
      </w:r>
      <w:r>
        <w:t>RL: http://unionddt.ru/userfiles/keys-konstruktor_1_1.pdf (дата обращения: 02.02.2025)</w:t>
      </w:r>
    </w:p>
    <w:p w14:paraId="79000000">
      <w:pPr>
        <w:pStyle w:val="Style_1"/>
        <w:numPr>
          <w:ilvl w:val="0"/>
          <w:numId w:val="2"/>
        </w:numPr>
        <w:tabs>
          <w:tab w:leader="none" w:pos="142" w:val="left"/>
          <w:tab w:leader="none" w:pos="284" w:val="left"/>
        </w:tabs>
        <w:spacing w:after="0" w:line="360" w:lineRule="auto"/>
        <w:ind w:firstLine="0" w:left="0"/>
        <w:jc w:val="both"/>
      </w:pPr>
      <w:r>
        <w:t xml:space="preserve"> Использование </w:t>
      </w:r>
      <w:r>
        <w:t>кейс-технологии</w:t>
      </w:r>
      <w:r>
        <w:t xml:space="preserve"> в образовательном процессе. [Электронный ресурс] URL: https://dopobr.68edu.ru/archives/14376 (дата обращения: 02.02.2025)</w:t>
      </w:r>
    </w:p>
    <w:sectPr>
      <w:pgSz w:h="16838" w:orient="portrait" w:w="11906"/>
      <w:pgMar w:bottom="1134" w:footer="709" w:gutter="0" w:header="709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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160" w:line="264" w:lineRule="auto"/>
      <w:ind/>
    </w:pPr>
    <w:rPr>
      <w:sz w:val="22"/>
    </w:rPr>
  </w:style>
  <w:style w:default="1" w:styleId="Style_3_ch" w:type="character">
    <w:name w:val="Normal"/>
    <w:link w:val="Style_3"/>
    <w:rPr>
      <w:sz w:val="22"/>
    </w:rPr>
  </w:style>
  <w:style w:styleId="Style_4" w:type="paragraph">
    <w:name w:val="toc 2"/>
    <w:next w:val="Style_3"/>
    <w:link w:val="Style_4_ch"/>
    <w:uiPriority w:val="39"/>
    <w:pPr>
      <w:ind w:firstLine="0"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Гиперссылка1"/>
    <w:link w:val="Style_11_ch"/>
    <w:rPr>
      <w:color w:val="0563C1"/>
      <w:u w:val="single"/>
    </w:rPr>
  </w:style>
  <w:style w:styleId="Style_11_ch" w:type="character">
    <w:name w:val="Гиперссылка1"/>
    <w:link w:val="Style_11"/>
    <w:rPr>
      <w:color w:val="0563C1"/>
      <w:u w:val="single"/>
    </w:rPr>
  </w:style>
  <w:style w:styleId="Style_12" w:type="paragraph">
    <w:name w:val="toc 3"/>
    <w:next w:val="Style_3"/>
    <w:link w:val="Style_12_ch"/>
    <w:uiPriority w:val="39"/>
    <w:pPr>
      <w:ind w:firstLine="0" w:left="400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ind/>
      <w:jc w:val="both"/>
    </w:pPr>
    <w:rPr>
      <w:rFonts w:ascii="XO Thames" w:hAnsi="XO Thames"/>
    </w:rPr>
  </w:style>
  <w:style w:styleId="Style_18_ch" w:type="character">
    <w:name w:val="Header and Footer"/>
    <w:link w:val="Style_18"/>
    <w:rPr>
      <w:rFonts w:ascii="XO Thames" w:hAnsi="XO Thames"/>
    </w:rPr>
  </w:style>
  <w:style w:styleId="Style_19" w:type="paragraph">
    <w:name w:val="toc 9"/>
    <w:next w:val="Style_3"/>
    <w:link w:val="Style_19_ch"/>
    <w:uiPriority w:val="39"/>
    <w:pPr>
      <w:ind w:firstLine="0" w:left="1600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Body Text"/>
    <w:basedOn w:val="Style_3"/>
    <w:link w:val="Style_1_ch"/>
    <w:pPr>
      <w:widowControl w:val="0"/>
      <w:spacing w:after="120" w:line="240" w:lineRule="auto"/>
      <w:ind/>
    </w:pPr>
    <w:rPr>
      <w:rFonts w:ascii="Times New Roman" w:hAnsi="Times New Roman"/>
      <w:sz w:val="24"/>
    </w:rPr>
  </w:style>
  <w:style w:styleId="Style_1_ch" w:type="character">
    <w:name w:val="Body Text"/>
    <w:basedOn w:val="Style_3_ch"/>
    <w:link w:val="Style_1"/>
    <w:rPr>
      <w:rFonts w:ascii="Times New Roman" w:hAnsi="Times New Roman"/>
      <w:sz w:val="24"/>
    </w:rPr>
  </w:style>
  <w:style w:styleId="Style_20" w:type="paragraph">
    <w:name w:val="Обычный1"/>
    <w:link w:val="Style_20_ch"/>
    <w:rPr>
      <w:sz w:val="22"/>
    </w:rPr>
  </w:style>
  <w:style w:styleId="Style_20_ch" w:type="character">
    <w:name w:val="Обычный1"/>
    <w:link w:val="Style_20"/>
    <w:rPr>
      <w:sz w:val="22"/>
    </w:rPr>
  </w:style>
  <w:style w:styleId="Style_21" w:type="paragraph">
    <w:name w:val="toc 8"/>
    <w:next w:val="Style_3"/>
    <w:link w:val="Style_21_ch"/>
    <w:uiPriority w:val="39"/>
    <w:pPr>
      <w:ind w:firstLine="0" w:left="1400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3"/>
    <w:link w:val="Style_22_ch"/>
    <w:uiPriority w:val="39"/>
    <w:pPr>
      <w:ind w:firstLine="0" w:left="800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Просмотренная гиперссылка1"/>
    <w:link w:val="Style_23_ch"/>
    <w:rPr>
      <w:color w:val="954F72"/>
      <w:u w:val="single"/>
    </w:rPr>
  </w:style>
  <w:style w:styleId="Style_23_ch" w:type="character">
    <w:name w:val="Просмотренная гиперссылка1"/>
    <w:link w:val="Style_23"/>
    <w:rPr>
      <w:color w:val="954F72"/>
      <w:u w:val="single"/>
    </w:rPr>
  </w:style>
  <w:style w:styleId="Style_24" w:type="paragraph">
    <w:name w:val="Subtitle"/>
    <w:next w:val="Style_3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3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8" w:type="table">
    <w:name w:val="Table Grid"/>
    <w:basedOn w:val="Style_2"/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2026-01-25T18:38:46Z</dcterms:modified>
</cp:coreProperties>
</file>