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 </w:t>
      </w:r>
    </w:p>
    <w:p w14:paraId="5670361B">
      <w:pPr>
        <w:pStyle w:val="6"/>
        <w:ind w:left="0" w:right="-79"/>
        <w:jc w:val="center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 xml:space="preserve">» </w:t>
      </w: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26A675C2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1D2870D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СТРУКТУРА И СОДЕРЖАНИЕ ДИДАКТИЧЕСКИХ ПРИНЦИПОВ </w:t>
      </w:r>
    </w:p>
    <w:p w14:paraId="3B99B564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 xml:space="preserve">В БАЗОВОЙ МОДЕЛИ </w:t>
      </w:r>
    </w:p>
    <w:p w14:paraId="65BDA0F3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АДАПТИВНО-РАЗВИВАЮЩЕЙ ПЕДАГОГИЧЕСКОЙ ТЕХНОЛОГИИ ПРОБЛЕМНО-МОДУЛЬНОГО ОБУЧЕНИЯ УЧАЩИХСЯ</w:t>
      </w:r>
    </w:p>
    <w:p w14:paraId="6B19F89F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</w:t>
      </w:r>
    </w:p>
    <w:p w14:paraId="3BEFBE2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16601F5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3CE94008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0C3EFBB">
      <w:pPr>
        <w:pStyle w:val="5"/>
        <w:spacing w:before="286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объединения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моделей адаптивного обучения, развивающего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 характерных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сформирована базовая модель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</w:p>
    <w:bookmarkEnd w:id="0"/>
    <w:p w14:paraId="7F109EB2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едагог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«информационном обществе» </w:t>
      </w:r>
      <w:r>
        <w:rPr>
          <w:rFonts w:hint="default" w:cs="Times New Roman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выступать перед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</w:t>
      </w:r>
      <w:r>
        <w:rPr>
          <w:rFonts w:hint="default" w:cs="Times New Roman"/>
          <w:w w:val="90"/>
          <w:sz w:val="28"/>
          <w:szCs w:val="28"/>
          <w:lang w:val="ru-RU"/>
        </w:rPr>
        <w:t>ющимися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первичной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посредника,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облегчающего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объёма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Учителя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работающие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затрачивают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значительно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волевых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усилий,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энергии,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леги, реализующие преимущественно информационно-описательный 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 предметов.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проблемности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позволяет повысить качество учебной деятельности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способствует освоению ими большего </w:t>
      </w:r>
      <w:r>
        <w:rPr>
          <w:rFonts w:hint="default" w:cs="Times New Roman"/>
          <w:w w:val="90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знаний в единицу времени. И са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воздействием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происходит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гар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монично развитой личности, владеющей методологией научно-познавательной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деятельности.</w:t>
      </w:r>
    </w:p>
    <w:p w14:paraId="7092BDA5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подчинено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общим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законам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закономерностям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учебно-познавательного процесса. В то же 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оно имеет и свои, только ему присущие признаки, обуславливаемые спецификой объекта, особенностями его отражения в системе социально-экономических и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профессиональных знаний.</w:t>
      </w:r>
    </w:p>
    <w:p w14:paraId="719AD0C2">
      <w:pPr>
        <w:pStyle w:val="5"/>
        <w:spacing w:line="360" w:lineRule="auto"/>
        <w:ind w:left="6" w:leftChars="0" w:right="-103" w:rightChars="-47" w:hanging="6" w:firstLineChars="0"/>
        <w:rPr>
          <w:rFonts w:hint="default" w:cs="Times New Roman"/>
          <w:spacing w:val="-4"/>
          <w:w w:val="95"/>
          <w:sz w:val="28"/>
          <w:szCs w:val="28"/>
          <w:lang w:val="ru-RU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стратегическую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линию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современного Российского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относится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базовая модель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</w:p>
    <w:p w14:paraId="18F68CA1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Здесь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важнейшим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положительным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показателем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высить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цесса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счёт 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достигается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помощи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использования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насыщенности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подхода.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существовать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альтернативные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курсах,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представлены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подходы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изложению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одного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того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Существование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каждому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ющемуся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выбрать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подходящий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времени,</w:t>
      </w:r>
      <w:r>
        <w:rPr>
          <w:rFonts w:hint="default"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индивидуальному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темпу,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способностям,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возможностям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программы.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сложности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повторять при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раз.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этого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сделать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>обуча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медленном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будучи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вынужденными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переходить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новому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модулю.</w:t>
      </w:r>
    </w:p>
    <w:p w14:paraId="4134736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дискуссионным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представляться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свободном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выборе обучающимися альтернативных 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курсов и о том, 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предоставить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свободу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подходящего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темпа.</w:t>
      </w:r>
    </w:p>
    <w:p w14:paraId="2AD76A7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Наиболее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такие возможности усвоения определены теорией развития личности, со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зданной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два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материала: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Если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актуальный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усвоения,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значит,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предъявляемые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уже </w:t>
      </w:r>
      <w:r>
        <w:rPr>
          <w:rFonts w:hint="default" w:ascii="Times New Roman" w:hAnsi="Times New Roman" w:cs="Times New Roman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знания,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формируются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развиваются</w:t>
      </w:r>
      <w:r>
        <w:rPr>
          <w:rFonts w:hint="default" w:ascii="Times New Roman" w:hAnsi="Times New Roman" w:cs="Times New Roman"/>
          <w:spacing w:val="80"/>
          <w:w w:val="15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новые.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 предъявляемые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учащимся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достигнутом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стоянным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руководством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благоприятные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усло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Выготский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делает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вывод,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что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ближайшего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дящуюся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уровнями,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щегося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сложными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настолько,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работал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напряжением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своих интеллектуальных сил, но вместе с тем и посильными, чтобы не было на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зойливой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См. 61, с. 65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0C4B6463">
      <w:pPr>
        <w:pStyle w:val="5"/>
        <w:spacing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проблем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потенциального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 личности, то для его успешного усвоения фактор времени не будет определяю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щим.</w:t>
      </w:r>
    </w:p>
    <w:p w14:paraId="454B02E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чертой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курса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гибкость,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играющая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роцессе 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гибкости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(позиции),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дробящие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блемно-модульном курсе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, могут группироваться в различные комплекты,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структурированные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несущие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завершённость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раздела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несут в себе и некоторую </w:t>
      </w:r>
      <w:r>
        <w:rPr>
          <w:rFonts w:hint="default" w:cs="Times New Roman"/>
          <w:w w:val="90"/>
          <w:sz w:val="28"/>
          <w:szCs w:val="28"/>
          <w:lang w:val="ru-RU"/>
        </w:rPr>
        <w:t>напряжённость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учебной деятельности и позволяют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контролировать ход усвоения учебной информации. В противном случае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гиб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кость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привести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фрагментарности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отвечает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задачам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учебно-воспитательного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«фрагментарно</w:t>
      </w:r>
      <w:r>
        <w:rPr>
          <w:rFonts w:hint="default" w:cs="Times New Roman"/>
          <w:w w:val="90"/>
          <w:sz w:val="28"/>
          <w:szCs w:val="28"/>
          <w:lang w:val="ru-RU"/>
        </w:rPr>
        <w:t>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обученного ученика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же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соответствовать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частям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требований,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предъявляемых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различным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курсам,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пособиям.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сможет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порядок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модуле.</w:t>
      </w:r>
    </w:p>
    <w:p w14:paraId="5E34B1A9">
      <w:pPr>
        <w:pStyle w:val="5"/>
        <w:spacing w:before="9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Важной чертой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является свобо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предоставляемая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териала.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ужесточается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прямая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зультаты учения, т. е. контроль со стороны преподавателя, так как при этом созда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ются благоприятные условия для усвоения учебного материала. Одновременно акцентируется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педагога. Свобода учебной деятельности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условиях может выступать и 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некоторого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предоставление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слишком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самостоятельности в обучении может вызвать проблемы в управлении мотивом педа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снизить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процесса обучения учащегося.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время,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оста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главной,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определяющей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современной средней общеобразовательной школы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6132DE8F">
      <w:pPr>
        <w:pStyle w:val="5"/>
        <w:spacing w:before="1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cs="Times New Roman"/>
          <w:spacing w:val="-6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При этом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отдельные исследователи считают, что свобода индивидуального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выбора повышает мотивацию учения. Этот вопрос положительно решается, как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представляется,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комплексно,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планового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воздействия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 через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технологию проблемно-модульного обучения. Отличитель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чертой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случае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упор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отработку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порции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материала. </w:t>
      </w:r>
    </w:p>
    <w:p w14:paraId="34DD552E">
      <w:pPr>
        <w:pStyle w:val="5"/>
        <w:spacing w:before="1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4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 условия для активной познавательной деятельности, заменяя пассивное чтение текста или слушание монотонного голоса педагога. При 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главный акцент в учебном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самостоятельную,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максимум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основном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консультационного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контролирующего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характера.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организация учебно-воспитательного процесса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 обучения не зависит от того, какое количество обучающихся будет принимать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участие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главное,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систематически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напряжённо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ботали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проблемно-модульными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курсами.</w:t>
      </w:r>
    </w:p>
    <w:p w14:paraId="3EFF223B">
      <w:pPr>
        <w:pStyle w:val="5"/>
        <w:spacing w:before="1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помнить,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абсолютизированная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трак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товка самостоятельности и наша практика, значение использования различных активных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снижается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компенсировать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других </w:t>
      </w:r>
      <w:r>
        <w:rPr>
          <w:rFonts w:hint="default" w:ascii="Times New Roman" w:hAnsi="Times New Roman" w:cs="Times New Roman"/>
          <w:sz w:val="28"/>
          <w:szCs w:val="28"/>
        </w:rPr>
        <w:t>видах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занятий.</w:t>
      </w:r>
    </w:p>
    <w:p w14:paraId="16650B5C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13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авторы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недостаткам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относят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падение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подразумевая,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идеальных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грозит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дегуманизацией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 т. е. минимизацией человеческих контактов в процессе обучения. Очевид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угрозы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возникать,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технологию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смотреть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субъект-субъектного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взаимодействия обучающегося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</w:p>
    <w:p w14:paraId="248D4609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снижению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межличностного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общения способствует сама современная жизнь общества из-за компьютеризации,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технологизации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малосемейности,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интеллектуальное развитие личности </w:t>
      </w:r>
      <w:r>
        <w:rPr>
          <w:rFonts w:hint="default" w:cs="Times New Roman"/>
          <w:w w:val="90"/>
          <w:sz w:val="28"/>
          <w:szCs w:val="28"/>
          <w:lang w:val="ru-RU"/>
        </w:rPr>
        <w:t>ведёт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 росту индивидуализма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какой-то степени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эгоизма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нашего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</w:t>
      </w:r>
      <w:r>
        <w:rPr>
          <w:rFonts w:hint="default" w:cs="Times New Roman"/>
          <w:w w:val="90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вания.</w:t>
      </w:r>
    </w:p>
    <w:p w14:paraId="724D7201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избавляется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скучного,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многократного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предоставлении несложного нового материала отдельным группам обучающихся.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Правда,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появляться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эмоционального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введением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технологии проблемно-модульного обучения педагог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перестаёт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быть центральной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фигурой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устраивать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эгоистично-амбициозными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процессу.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этих условиях педагог должен обладать очень высокой научной и профессиональной компетентностью, позволяющей ему отвечать на те сложные вопросы творческого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плана,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возникать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2A30C9B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самоутверждение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положительно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отражаться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состоянии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режиме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технологии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 обучения, преподаватель может эффективнее использо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вать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время: больше уделять внимания своему профессиональному совершен- ствованию,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эмоциональному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стимулированию,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мотивации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интересно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контактируя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ботниками,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индивидуально-личностные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особеннос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.</w:t>
      </w:r>
    </w:p>
    <w:p w14:paraId="609AB34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Важной чертой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 явля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личностное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образовательно-обучающем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стимулировать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совместной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учебных материалов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модуля, где они совместно анализируют сложные вопросы, проблемы, взаимно проверяя усвоенные знания. Для этого мож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применять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незаконченные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модули,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выбрал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редные направления их решения, а в отдельных случаях возможно позволить обучающимся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они в процессе </w:t>
      </w:r>
      <w:r>
        <w:rPr>
          <w:rFonts w:hint="default" w:cs="Times New Roman"/>
          <w:w w:val="90"/>
          <w:sz w:val="28"/>
          <w:szCs w:val="28"/>
          <w:lang w:val="ru-RU"/>
        </w:rPr>
        <w:t>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уже достигли такого уровня усвоения учебного материала, который позволяет им работать творчески самостоя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тельно.</w:t>
      </w:r>
    </w:p>
    <w:p w14:paraId="0C5AEFE2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Как представляется, имеющийся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теоретико-практический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накопленный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сравнительный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жения такого анализа — дискуссионные и спорные, но очень важно познакомить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ценным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предлагаемом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исследовании.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 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опираются на общедидактические принципы и тесно взаимосвязаны </w:t>
      </w:r>
      <w:r>
        <w:rPr>
          <w:rFonts w:hint="default" w:ascii="Times New Roman" w:hAnsi="Times New Roman" w:cs="Times New Roman"/>
          <w:sz w:val="28"/>
          <w:szCs w:val="28"/>
        </w:rPr>
        <w:t>с ними.</w:t>
      </w:r>
    </w:p>
    <w:p w14:paraId="1B6AD97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положения,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этапах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берут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>своё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начало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Каменского,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Песталоцци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выдающихся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шлого.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научно-техническим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развитием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общества,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человека развивается и его педагогическая система. Взгляды современных </w:t>
      </w:r>
      <w:r>
        <w:rPr>
          <w:rFonts w:hint="default" w:cs="Times New Roman"/>
          <w:w w:val="90"/>
          <w:sz w:val="28"/>
          <w:szCs w:val="28"/>
          <w:lang w:val="ru-RU"/>
        </w:rPr>
        <w:t>учёных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 являются абсолютно тождественными. Однако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формулировки отдельных </w:t>
      </w:r>
      <w:r>
        <w:rPr>
          <w:rFonts w:hint="default" w:ascii="Times New Roman" w:hAnsi="Times New Roman" w:cs="Times New Roman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совпадают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высказанными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Бабанским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[</w:t>
      </w:r>
      <w:r>
        <w:rPr>
          <w:rFonts w:hint="default" w:cs="Times New Roman"/>
          <w:b/>
          <w:bCs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44]</w:t>
      </w:r>
      <w:r>
        <w:rPr>
          <w:rFonts w:hint="default" w:ascii="Times New Roman" w:hAnsi="Times New Roman" w:cs="Times New Roman"/>
          <w:sz w:val="28"/>
          <w:szCs w:val="28"/>
        </w:rPr>
        <w:t xml:space="preserve">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Беспалько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[1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0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Ильиной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6]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</w:t>
      </w:r>
    </w:p>
    <w:p w14:paraId="34AF6BB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гибких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образовательных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содержанию,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 по организации учебного процесса, гарантирующих удовлетворение потребно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 общества в целом и формирующейся личности человека в частности, лежит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обучения.</w:t>
      </w:r>
    </w:p>
    <w:p w14:paraId="5660240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традиционных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процесса,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обеспечивает:</w:t>
      </w:r>
    </w:p>
    <w:p w14:paraId="21DC1E7E">
      <w:pPr>
        <w:pStyle w:val="7"/>
        <w:numPr>
          <w:ilvl w:val="0"/>
          <w:numId w:val="1"/>
        </w:numPr>
        <w:tabs>
          <w:tab w:val="left" w:pos="69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обязательную проработку каждого компонента дидактической системы и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глядное их представление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программе и проблемно-модульных курсах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</w:p>
    <w:p w14:paraId="730FAE14">
      <w:pPr>
        <w:pStyle w:val="7"/>
        <w:numPr>
          <w:ilvl w:val="0"/>
          <w:numId w:val="1"/>
        </w:numPr>
        <w:tabs>
          <w:tab w:val="left" w:pos="72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ткую структуризацию содержания обучения, последовательное логичес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кое изложение теоретического материала, сопровождение учебного процесса 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тодическим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оценки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ляющей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корректировать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1D18594E">
      <w:pPr>
        <w:pStyle w:val="7"/>
        <w:numPr>
          <w:ilvl w:val="0"/>
          <w:numId w:val="1"/>
        </w:numPr>
        <w:tabs>
          <w:tab w:val="left" w:pos="750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вариативность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адаптацию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индивидуаль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ным возможностям и запросам обучающихся, создание им условий для инди</w:t>
      </w:r>
      <w:r>
        <w:rPr>
          <w:rFonts w:hint="default" w:cs="Times New Roman"/>
          <w:w w:val="90"/>
          <w:sz w:val="28"/>
          <w:szCs w:val="28"/>
          <w:lang w:val="ru-RU"/>
        </w:rPr>
        <w:t>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ального темпа усвоения по различным вариантам 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1840BD22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cs="Times New Roman"/>
          <w:w w:val="90"/>
          <w:sz w:val="28"/>
          <w:szCs w:val="28"/>
          <w:lang w:val="ru-RU"/>
        </w:rPr>
        <w:t>, адаптивно-развивающая педагогическая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 системе специфических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принципов, коррелирующих с общедидактическими. Уже сама семантика слова «принцип» (от лат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principium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первоначало, основа) определяет его как руководящую идею, основное правило, основное требование к деятельности и поведению, вытекающее из установленных наукой закономерностей. Естественно, что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опира</w:t>
      </w:r>
      <w:r>
        <w:rPr>
          <w:rFonts w:hint="default" w:cs="Times New Roman"/>
          <w:w w:val="90"/>
          <w:sz w:val="28"/>
          <w:szCs w:val="28"/>
          <w:lang w:val="ru-RU"/>
        </w:rPr>
        <w:t>ются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 общие закономерности, установленные психолого-педагогической наукой, и одновременно выражать специфические законо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мерности.</w:t>
      </w:r>
    </w:p>
    <w:p w14:paraId="1C2D2015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3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Появлению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идеи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сопутствовал ряд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посвящённых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проблемности и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последовали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ки прикладного плана, позволяющие достичь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эффективности по сравнению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системами.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</w:p>
    <w:p w14:paraId="6D28CCCC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3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Тщательный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исследований, а также самообобщение теоретического и практического опыта позволи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 сформулировать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принципы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и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cs="Times New Roman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Вместе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диалектического подхода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познанию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полагать,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конченным,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 технология проблемно-модульного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сравнительно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лодой,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продолжен.</w:t>
      </w:r>
    </w:p>
    <w:p w14:paraId="4F7C48F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Разработка проблемно-модульных образовательных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рабочих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 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проблемно-модульных курсов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показала, что процесс их «концентрирования»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«отсечь»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лишнее, всю избыточную учебную информацию, которая не только не способствует,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всего</w:t>
      </w:r>
      <w:r>
        <w:rPr>
          <w:rFonts w:hint="default" w:cs="Times New Roman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затрудняет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материала.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Адаптивно-развивающий п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роблемно</w:t>
      </w:r>
      <w:r>
        <w:rPr>
          <w:rFonts w:hint="default" w:cs="Times New Roman"/>
          <w:w w:val="95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модульный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систематизировать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структуриро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вать большой по </w:t>
      </w:r>
      <w:r>
        <w:rPr>
          <w:rFonts w:hint="default" w:cs="Times New Roman"/>
          <w:w w:val="90"/>
          <w:sz w:val="28"/>
          <w:szCs w:val="28"/>
          <w:lang w:val="ru-RU"/>
        </w:rPr>
        <w:t>объёму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учебный материал и в необходимых пределах уплот</w:t>
      </w:r>
      <w:r>
        <w:rPr>
          <w:rFonts w:hint="default" w:ascii="Times New Roman" w:hAnsi="Times New Roman" w:cs="Times New Roman"/>
          <w:sz w:val="28"/>
          <w:szCs w:val="28"/>
        </w:rPr>
        <w:t>нять его.</w:t>
      </w:r>
    </w:p>
    <w:p w14:paraId="5B2AF9C3">
      <w:pPr>
        <w:pStyle w:val="5"/>
        <w:spacing w:before="91"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Теория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и практика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базируется на специфи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ческих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общедидактическими.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ющие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принципы:</w:t>
      </w:r>
    </w:p>
    <w:p w14:paraId="517B7836">
      <w:pPr>
        <w:pStyle w:val="7"/>
        <w:numPr>
          <w:ilvl w:val="0"/>
          <w:numId w:val="2"/>
        </w:numPr>
        <w:tabs>
          <w:tab w:val="left" w:pos="833"/>
        </w:tabs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модульности;</w:t>
      </w:r>
    </w:p>
    <w:p w14:paraId="41F33947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структурирования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6D7F0E4D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динамичности;</w:t>
      </w:r>
    </w:p>
    <w:p w14:paraId="7A235556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принцип (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) 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подхода;</w:t>
      </w:r>
    </w:p>
    <w:p w14:paraId="445D78BE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оперативности;</w:t>
      </w:r>
    </w:p>
    <w:p w14:paraId="0810B928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гибкости;</w:t>
      </w:r>
    </w:p>
    <w:p w14:paraId="67ACEF86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перспективы;</w:t>
      </w:r>
    </w:p>
    <w:p w14:paraId="528B481A">
      <w:pPr>
        <w:pStyle w:val="7"/>
        <w:numPr>
          <w:ilvl w:val="0"/>
          <w:numId w:val="2"/>
        </w:numPr>
        <w:tabs>
          <w:tab w:val="left" w:pos="833"/>
        </w:tabs>
        <w:spacing w:before="1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консультирования;</w:t>
      </w:r>
    </w:p>
    <w:p w14:paraId="6F1B32A2">
      <w:pPr>
        <w:pStyle w:val="7"/>
        <w:numPr>
          <w:ilvl w:val="0"/>
          <w:numId w:val="2"/>
        </w:numPr>
        <w:tabs>
          <w:tab w:val="left" w:pos="833"/>
        </w:tabs>
        <w:spacing w:before="1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паритетности;</w:t>
      </w:r>
    </w:p>
    <w:p w14:paraId="2961E89F">
      <w:pPr>
        <w:pStyle w:val="7"/>
        <w:numPr>
          <w:ilvl w:val="0"/>
          <w:numId w:val="2"/>
        </w:numPr>
        <w:tabs>
          <w:tab w:val="left" w:pos="967"/>
        </w:tabs>
        <w:spacing w:before="1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связи;</w:t>
      </w:r>
    </w:p>
    <w:p w14:paraId="6ED9C255">
      <w:pPr>
        <w:pStyle w:val="7"/>
        <w:numPr>
          <w:ilvl w:val="0"/>
          <w:numId w:val="2"/>
        </w:numPr>
        <w:tabs>
          <w:tab w:val="left" w:pos="957"/>
        </w:tabs>
        <w:spacing w:before="1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элементов. </w:t>
      </w:r>
    </w:p>
    <w:p w14:paraId="215F7D51">
      <w:pPr>
        <w:pStyle w:val="7"/>
        <w:numPr>
          <w:ilvl w:val="0"/>
          <w:numId w:val="0"/>
        </w:numPr>
        <w:tabs>
          <w:tab w:val="left" w:pos="957"/>
        </w:tabs>
        <w:spacing w:before="12" w:line="360" w:lineRule="auto"/>
        <w:ind w:leftChars="0" w:right="-103" w:rightChars="-47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Рассмотрим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подробно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них.</w:t>
      </w:r>
    </w:p>
    <w:p w14:paraId="776BF5FD">
      <w:pPr>
        <w:pStyle w:val="5"/>
        <w:spacing w:before="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проблемно-модульности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является центральным, определяющим весь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отбор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 обучения. В соответствии с этим принципом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содержание обучения строится по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функциональным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узлам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блокам,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впоследствии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лятся на позиции, они предназначены для достижения конкретных проблемных дидактических целей. При реализации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принципа проблемно-модульности 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становится основным видом учебной деятельности. </w:t>
      </w:r>
    </w:p>
    <w:p w14:paraId="16908742">
      <w:pPr>
        <w:pStyle w:val="5"/>
        <w:spacing w:before="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ципа необходимо соблюдать следующие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правила:</w:t>
      </w:r>
    </w:p>
    <w:p w14:paraId="63163C5C">
      <w:pPr>
        <w:pStyle w:val="7"/>
        <w:numPr>
          <w:ilvl w:val="0"/>
          <w:numId w:val="3"/>
        </w:numPr>
        <w:tabs>
          <w:tab w:val="left" w:pos="704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 достижение каждым обучающимся поставленной перед ним дидактиче</w:t>
      </w:r>
      <w:r>
        <w:rPr>
          <w:rFonts w:hint="default" w:ascii="Times New Roman" w:hAnsi="Times New Roman" w:cs="Times New Roman"/>
          <w:sz w:val="28"/>
          <w:szCs w:val="28"/>
        </w:rPr>
        <w:t>ской цели;</w:t>
      </w:r>
    </w:p>
    <w:p w14:paraId="0CF93759">
      <w:pPr>
        <w:pStyle w:val="7"/>
        <w:numPr>
          <w:ilvl w:val="0"/>
          <w:numId w:val="3"/>
        </w:numPr>
        <w:tabs>
          <w:tab w:val="left" w:pos="704"/>
        </w:tabs>
        <w:spacing w:before="1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учебный материал должен быть представлен настолько законченным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блоком, чтобы имелась возможность конструирования единого содержания обуче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ния,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соответствующего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комплексной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модулей;</w:t>
      </w:r>
    </w:p>
    <w:p w14:paraId="0771715B">
      <w:pPr>
        <w:pStyle w:val="7"/>
        <w:numPr>
          <w:ilvl w:val="0"/>
          <w:numId w:val="3"/>
        </w:numPr>
        <w:tabs>
          <w:tab w:val="left" w:pos="695"/>
        </w:tabs>
        <w:spacing w:before="4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соответствии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интегрировать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ды и формы обучения, </w:t>
      </w:r>
      <w:r>
        <w:rPr>
          <w:rFonts w:hint="default" w:cs="Times New Roman"/>
          <w:w w:val="90"/>
          <w:sz w:val="28"/>
          <w:szCs w:val="28"/>
          <w:lang w:val="ru-RU"/>
        </w:rPr>
        <w:t>подчинённые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конечной общей цели.</w:t>
      </w:r>
    </w:p>
    <w:p w14:paraId="1CEF790F">
      <w:pPr>
        <w:pStyle w:val="5"/>
        <w:spacing w:before="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5"/>
          <w:w w:val="90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Центральным понятием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технологии проблемно-модульного обучения является понятие «модуль». Согласно определению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ЮНЕСКО,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«изолированный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пакет,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предназначенный для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группового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приобретения</w:t>
      </w:r>
      <w:r>
        <w:rPr>
          <w:rFonts w:hint="default" w:ascii="Times New Roman" w:hAnsi="Times New Roman" w:cs="Times New Roman"/>
          <w:spacing w:val="2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или нескольких умений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внимательного знакомства и последовательного изучения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упражнений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скоростью»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61, с. 70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</w:p>
    <w:p w14:paraId="388EBF7A">
      <w:pPr>
        <w:pStyle w:val="5"/>
        <w:spacing w:before="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5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определения данного понятия, которые можно систематизировать по </w:t>
      </w:r>
      <w:r>
        <w:rPr>
          <w:rFonts w:hint="default" w:cs="Times New Roman"/>
          <w:w w:val="90"/>
          <w:sz w:val="28"/>
          <w:szCs w:val="28"/>
          <w:lang w:val="ru-RU"/>
        </w:rPr>
        <w:t>трём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аспектам:</w:t>
      </w:r>
    </w:p>
    <w:p w14:paraId="24F21CAD">
      <w:pPr>
        <w:pStyle w:val="7"/>
        <w:numPr>
          <w:ilvl w:val="0"/>
          <w:numId w:val="4"/>
        </w:numPr>
        <w:tabs>
          <w:tab w:val="left" w:pos="896"/>
        </w:tabs>
        <w:spacing w:before="3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модуль как единица учебного плана государственного образовательного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стандарта по специальности или направлению подготовки представляет собой набор учебных предметов, отвечающий требованиям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стандарта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6E7026ED">
      <w:pPr>
        <w:pStyle w:val="7"/>
        <w:numPr>
          <w:ilvl w:val="0"/>
          <w:numId w:val="4"/>
        </w:numPr>
        <w:tabs>
          <w:tab w:val="left" w:pos="818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0"/>
          <w:sz w:val="28"/>
          <w:szCs w:val="28"/>
          <w:lang w:val="ru-RU"/>
        </w:rPr>
        <w:t>дроблёный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организационно-методическая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междис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циплинарная структура представляет собой количественный набор тем (разделов) из различных учебных дисциплин, необходим для освоения одной дисциплины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междисциплинарные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цессе;</w:t>
      </w:r>
    </w:p>
    <w:p w14:paraId="7B3E717B">
      <w:pPr>
        <w:pStyle w:val="7"/>
        <w:numPr>
          <w:ilvl w:val="0"/>
          <w:numId w:val="4"/>
        </w:numPr>
        <w:tabs>
          <w:tab w:val="left" w:pos="861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модуль как организационно-методическая структурная единица в рамках одной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составленную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внутрипред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материалами)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стему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контроля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5"/>
          <w:sz w:val="28"/>
          <w:szCs w:val="28"/>
          <w:lang w:val="ru-RU"/>
        </w:rPr>
        <w:t>См. 61, с. 71</w:t>
      </w:r>
      <w:r>
        <w:rPr>
          <w:rFonts w:hint="default" w:ascii="Times New Roman" w:hAnsi="Times New Roman" w:cs="Times New Roman"/>
          <w:b/>
          <w:bCs/>
          <w:spacing w:val="-2"/>
          <w:w w:val="95"/>
          <w:sz w:val="28"/>
          <w:szCs w:val="28"/>
        </w:rPr>
        <w:t>]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31259FF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Второй составляющей в данном подходе будет являться </w:t>
      </w:r>
      <w:r>
        <w:rPr>
          <w:rFonts w:hint="default" w:ascii="Times New Roman" w:hAnsi="Times New Roman" w:cs="Times New Roman"/>
          <w:b/>
          <w:bCs/>
          <w:i/>
          <w:iCs/>
          <w:w w:val="90"/>
          <w:sz w:val="28"/>
          <w:szCs w:val="28"/>
        </w:rPr>
        <w:t>принцип проблем</w:t>
      </w:r>
      <w:r>
        <w:rPr>
          <w:rFonts w:hint="default" w:ascii="Times New Roman" w:hAnsi="Times New Roman" w:cs="Times New Roman"/>
          <w:b/>
          <w:bCs/>
          <w:i/>
          <w:iCs/>
          <w:w w:val="95"/>
          <w:sz w:val="28"/>
          <w:szCs w:val="28"/>
        </w:rPr>
        <w:t>ности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, который позволяет повысить качество усвоения </w:t>
      </w:r>
      <w:r>
        <w:rPr>
          <w:rFonts w:hint="default" w:cs="Times New Roman"/>
          <w:w w:val="95"/>
          <w:sz w:val="28"/>
          <w:szCs w:val="28"/>
          <w:lang w:val="ru-RU"/>
        </w:rPr>
        <w:t>обучающимися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знаний,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 у них творческое отношение к изучаемому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предмету, способст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вует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освоению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большего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объёма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единицу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времени.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критерия выделения проблемных вопросов могут выступать их актуальность,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практическая направленность и важность в </w:t>
      </w:r>
      <w:r>
        <w:rPr>
          <w:rFonts w:hint="default" w:cs="Times New Roman"/>
          <w:w w:val="95"/>
          <w:sz w:val="28"/>
          <w:szCs w:val="28"/>
          <w:lang w:val="ru-RU"/>
        </w:rPr>
        <w:t>содержании проблемно-модульного учебного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курса,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его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сложность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противоречивость, а также трудноусвояемость в понимании обучающимися.</w:t>
      </w:r>
    </w:p>
    <w:p w14:paraId="2D9341B1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первый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план выступает особым образом составленный обучающий курс в виде брошюры или в электронном варианте, в котором предусматриваются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требования как к </w:t>
      </w:r>
      <w:r>
        <w:rPr>
          <w:rFonts w:hint="default" w:cs="Times New Roman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и к преподавателю. Проблемно-модульный 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— это логически </w:t>
      </w:r>
      <w:r>
        <w:rPr>
          <w:rFonts w:hint="default" w:cs="Times New Roman"/>
          <w:w w:val="90"/>
          <w:sz w:val="28"/>
          <w:szCs w:val="28"/>
          <w:lang w:val="ru-RU"/>
        </w:rPr>
        <w:t>завершённая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форма части содержа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включающая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познавательный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аспекты, усвоение которых должно быть завершено соответствующим видом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овла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материалом.</w:t>
      </w:r>
    </w:p>
    <w:p w14:paraId="6F5BCB8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отметить,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позволил,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во-первых,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привить </w:t>
      </w:r>
      <w:r>
        <w:rPr>
          <w:rFonts w:hint="default" w:cs="Times New Roman"/>
          <w:w w:val="90"/>
          <w:sz w:val="28"/>
          <w:szCs w:val="28"/>
          <w:lang w:val="ru-RU"/>
        </w:rPr>
        <w:t>ученикам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заданий;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вторых,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разработать банк проблемных заданий, выполнение которых возможно при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полученных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а возмож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самопроявления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оказывается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весьма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привлекательной</w:t>
      </w:r>
      <w:r>
        <w:rPr>
          <w:rFonts w:hint="default" w:ascii="Times New Roman" w:hAnsi="Times New Roman" w:cs="Times New Roman"/>
          <w:spacing w:val="-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для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многих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cs="Times New Roman"/>
          <w:spacing w:val="-2"/>
          <w:sz w:val="28"/>
          <w:szCs w:val="28"/>
          <w:lang w:val="ru-RU"/>
        </w:rPr>
        <w:t>учеников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.</w:t>
      </w:r>
    </w:p>
    <w:p w14:paraId="60DADAB9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имеющийся опыт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-модульного)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обучения, можно выделить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(гносеологические)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рационные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(функциональные)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такое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ние: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средством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законченной проблемной информации, объединяющим целевую программу дей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ствий,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обеспечением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целей.</w:t>
      </w:r>
    </w:p>
    <w:p w14:paraId="204F7CD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i/>
          <w:iCs/>
          <w:w w:val="90"/>
          <w:sz w:val="28"/>
          <w:szCs w:val="28"/>
          <w:lang w:val="ru-RU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структурировани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матери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ала.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Его реализация обеспечивается логической направленностью теоретическо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 материала на практическую часть учебной дисциплины и предполагает формирование умений и навыков у обучающихся. В этом случае содержание проб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лемно-модульного 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формируется по функциональному признаку, т. е. вокруг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способов,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практической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роцесса обучения 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EFD257E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 имеет некоторое сходство с принципом деления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обучении.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имеется и существенное отличие. Так, в программированном обучении 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делить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небольшие,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порции,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 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элементом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>определённая комплексная 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деятельностная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дидактическая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содержание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обучения представляется в </w:t>
      </w:r>
      <w:r>
        <w:rPr>
          <w:rFonts w:hint="default" w:cs="Times New Roman"/>
          <w:w w:val="90"/>
          <w:sz w:val="28"/>
          <w:szCs w:val="28"/>
          <w:lang w:val="ru-RU"/>
        </w:rPr>
        <w:t>объёме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обеспечивающем </w:t>
      </w:r>
      <w:r>
        <w:rPr>
          <w:rFonts w:hint="default" w:cs="Times New Roman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достижение. Элементы (позиции)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 самостоятельными.</w:t>
      </w:r>
    </w:p>
    <w:p w14:paraId="5A574ACF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реализации данного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принципа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чения нужно придерживаться следующих </w:t>
      </w:r>
      <w:r>
        <w:rPr>
          <w:rFonts w:hint="default" w:cs="Times New Roman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педагогических правил:</w:t>
      </w:r>
    </w:p>
    <w:p w14:paraId="7EDB05C4">
      <w:pPr>
        <w:pStyle w:val="5"/>
        <w:numPr>
          <w:ilvl w:val="0"/>
          <w:numId w:val="5"/>
        </w:numPr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выделить две частные цели, которые решают отдельные элементы (позиции);</w:t>
      </w:r>
    </w:p>
    <w:p w14:paraId="244B1A13">
      <w:pPr>
        <w:pStyle w:val="5"/>
        <w:numPr>
          <w:ilvl w:val="0"/>
          <w:numId w:val="5"/>
        </w:numPr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наглядным материалом (литература, схемы, диаграммы и пр.);</w:t>
      </w:r>
    </w:p>
    <w:p w14:paraId="2B1E5784">
      <w:pPr>
        <w:pStyle w:val="5"/>
        <w:numPr>
          <w:ilvl w:val="0"/>
          <w:numId w:val="5"/>
        </w:numPr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совокупность элементов (позиций), служащих достижению частных целей,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один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модуль.</w:t>
      </w:r>
    </w:p>
    <w:p w14:paraId="4C2D208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динамичности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обеспечивает свободное изменение и насыщение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 курсе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динамики социально-экономического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социального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заказа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кие темпы научно-технического прогресса вызывают быстрое старение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даже время от времени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заставляют заново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взглянуть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человека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то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инертность,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присущая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звеньям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Российского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образования,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причин разрыва между образованием и условиями функционирования общества.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объясняется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проверенными,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устоявшимися знаниями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обществе.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Инертность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содержании обучения. Это обстоятельство оказывает существенное влияние на качест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венн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ый процесс обучения учащихся в современной средней общеобразовательной школе.</w:t>
      </w:r>
    </w:p>
    <w:p w14:paraId="73A4ABD1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постоянно,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ежегодно,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перерабатывать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обновляться.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Одним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выхода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сложившегося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является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такое построение учебного материала, разделы переменной части которого можно было бы легко изменять, дополнять и развивать.</w:t>
      </w:r>
    </w:p>
    <w:p w14:paraId="3B28629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Этому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/>
          <w:spacing w:val="-2"/>
          <w:w w:val="90"/>
          <w:sz w:val="28"/>
          <w:szCs w:val="28"/>
        </w:rPr>
        <w:t>динамичности</w:t>
      </w:r>
      <w:r>
        <w:rPr>
          <w:rFonts w:hint="default" w:cs="Times New Roman"/>
          <w:b/>
          <w:bCs/>
          <w:i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 w:val="0"/>
          <w:spacing w:val="-2"/>
          <w:w w:val="90"/>
          <w:sz w:val="28"/>
          <w:szCs w:val="28"/>
          <w:lang w:val="ru-RU"/>
        </w:rPr>
        <w:t>адаптивно-развивающей педагогической технологии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образом,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 содержание каждого элемента (позиции)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модуля можно было бы легко из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менять или дополнять, они должны носить методологический характер:</w:t>
      </w:r>
    </w:p>
    <w:p w14:paraId="46CC8FC5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конструируя, изменяя отдельные элементы (позиции) различных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курсе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новые;</w:t>
      </w:r>
    </w:p>
    <w:p w14:paraId="16F7DB57">
      <w:pPr>
        <w:pStyle w:val="7"/>
        <w:numPr>
          <w:ilvl w:val="0"/>
          <w:numId w:val="6"/>
        </w:numPr>
        <w:tabs>
          <w:tab w:val="left" w:pos="71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позволяла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заменять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элементы.</w:t>
      </w:r>
    </w:p>
    <w:p w14:paraId="1AED874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метод</w:t>
      </w:r>
      <w:r>
        <w:rPr>
          <w:rFonts w:hint="default" w:cs="Times New Roman"/>
          <w:b/>
          <w:i/>
          <w:w w:val="90"/>
          <w:sz w:val="28"/>
          <w:szCs w:val="28"/>
          <w:lang w:val="ru-RU"/>
        </w:rPr>
        <w:t>) комплексного системно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требует, чтобы обучающиеся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овладели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научно-профессиональных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знаний.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Общество в последнее время уделяет пристальное внимание вопросам, связанным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научно-методологических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взглядов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применяемые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 методы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учебно-теоретической 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предстоящей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 деятельности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существенно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допол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деятельностью,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будущее.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акцент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делается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организацию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различных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статус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передатчика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он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превращается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менеджера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этим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, комплексный системно-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деятельностный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расширить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действенных,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методологических,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гностических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знаний.</w:t>
      </w:r>
    </w:p>
    <w:p w14:paraId="6A6B640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 обучения был бы односторонним, если бы обеспечивал обучающим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пассивных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выражающихся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воспроизводству или достижении моторной скорости в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сферах </w:t>
      </w:r>
      <w:r>
        <w:rPr>
          <w:rFonts w:hint="default" w:cs="Times New Roman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профессиональной деятельности. Оперативные знания приобретаются тогда, когда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решения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проявляют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ациях,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приобретались.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говорить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знаниях,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изменениях только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умениями,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обучающихся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1233E2D7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образования: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плюс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основанная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 содержания образования выступает как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учебно-теоретический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профессиональный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аспекты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так и социо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культурный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контекст.</w:t>
      </w:r>
    </w:p>
    <w:p w14:paraId="2C35FC4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Следовательно,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деятельность,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которая способствует формированию мотивационной сферы обучения.</w:t>
      </w:r>
    </w:p>
    <w:p w14:paraId="73BD79C8">
      <w:pPr>
        <w:pStyle w:val="5"/>
        <w:spacing w:before="9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комплексного системно-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деятельностного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необходимо,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чтобы:</w:t>
      </w:r>
    </w:p>
    <w:p w14:paraId="05D5DAB8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формулировались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терминах метода деятельности (практической, познавательной, интеллектуальной) и способов практической деятельности;</w:t>
      </w:r>
    </w:p>
    <w:p w14:paraId="6375E1A2">
      <w:pPr>
        <w:pStyle w:val="7"/>
        <w:numPr>
          <w:ilvl w:val="0"/>
          <w:numId w:val="7"/>
        </w:numPr>
        <w:tabs>
          <w:tab w:val="left" w:pos="863"/>
        </w:tabs>
        <w:spacing w:before="20"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поставленных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предметного,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межпредметного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модулей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курсах</w:t>
      </w:r>
      <w:r>
        <w:rPr>
          <w:rFonts w:hint="default" w:cs="Times New Roman"/>
          <w:spacing w:val="-2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;</w:t>
      </w:r>
    </w:p>
    <w:p w14:paraId="51774C58">
      <w:pPr>
        <w:pStyle w:val="7"/>
        <w:numPr>
          <w:ilvl w:val="0"/>
          <w:numId w:val="7"/>
        </w:numPr>
        <w:tabs>
          <w:tab w:val="left" w:pos="75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организовывалось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усвоению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приобретаемых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достигая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творческого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отноше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ния;</w:t>
      </w:r>
    </w:p>
    <w:p w14:paraId="34176623">
      <w:pPr>
        <w:pStyle w:val="7"/>
        <w:numPr>
          <w:ilvl w:val="0"/>
          <w:numId w:val="7"/>
        </w:numPr>
        <w:tabs>
          <w:tab w:val="left" w:pos="750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 изложении проблем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учебном курсе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показывалась возможность переноса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учебно-теоретической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сферы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деятельности </w:t>
      </w:r>
      <w:r>
        <w:rPr>
          <w:rFonts w:hint="default" w:ascii="Times New Roman" w:hAnsi="Times New Roman" w:cs="Times New Roman"/>
          <w:sz w:val="28"/>
          <w:szCs w:val="28"/>
        </w:rPr>
        <w:t xml:space="preserve">в </w:t>
      </w:r>
      <w:r>
        <w:rPr>
          <w:rFonts w:hint="default" w:cs="Times New Roman"/>
          <w:sz w:val="28"/>
          <w:szCs w:val="28"/>
          <w:lang w:val="ru-RU"/>
        </w:rPr>
        <w:t>практико-профессиональную деятельность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2244023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действенности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требует 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программы 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обеспечивалось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способление содержания обучения и направлений учебных и научных знаний к индивидуальным потребностям и возможностям обучающихся.</w:t>
      </w:r>
    </w:p>
    <w:p w14:paraId="31C17E6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Действенность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оперативность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важнейшими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характеристиками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особо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выделяются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содержа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тельная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способам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3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действий.</w:t>
      </w:r>
    </w:p>
    <w:p w14:paraId="6AFE2AA9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йственный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ва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жен,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ограниченность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 требований развития творческого отношения. Оперативные знания приобретаются успешнее при условии, если обучаемые в ходе самостоятельного реше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инициативу,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находчивость,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ющиеся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ситуациях,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отличных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они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приобретались. О системе действенных и оперативных знаний можно говорить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неразрывном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единении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умениями.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Имеется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общенаучных,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общетехнических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еся могут свободно и самостоятельно применять в практической деятельности. </w:t>
      </w:r>
    </w:p>
    <w:p w14:paraId="62AAC992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.....Психолого-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едагогические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правила,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которыми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руководствоваться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реализации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 действенности и оперативности знаний и их системы, следующие:</w:t>
      </w:r>
    </w:p>
    <w:p w14:paraId="2B4B994E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>цели в</w:t>
      </w:r>
      <w:r>
        <w:rPr>
          <w:rFonts w:hint="default" w:cs="Times New Roman"/>
          <w:spacing w:val="-6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технологии проблемно-модульного обучения должны формулиро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ваться в терминах методов деятельности (умственной или практической) и спо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собов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действий;</w:t>
      </w:r>
    </w:p>
    <w:p w14:paraId="1BC5CC16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достижения поставленных целей возможно и дисциплинарное, и междисциплинарное построение позиций в содержании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— по логике мыс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лительной или практической деятельности;</w:t>
      </w:r>
    </w:p>
    <w:p w14:paraId="0CAAC9A3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организовываться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(проблемно-модульного)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усвоению знаний, чтобы обеспечивалось творческое отношение к обучению;</w:t>
      </w:r>
    </w:p>
    <w:p w14:paraId="2FA79FF4">
      <w:pPr>
        <w:pStyle w:val="7"/>
        <w:numPr>
          <w:ilvl w:val="0"/>
          <w:numId w:val="8"/>
        </w:numPr>
        <w:tabs>
          <w:tab w:val="left" w:pos="749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ясно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переноса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другой.</w:t>
      </w:r>
    </w:p>
    <w:p w14:paraId="2937F73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обеспечивалась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 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потребно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стям</w:t>
      </w:r>
      <w:r>
        <w:rPr>
          <w:rFonts w:hint="default" w:ascii="Times New Roman" w:hAnsi="Times New Roman" w:cs="Times New Roman"/>
          <w:spacing w:val="-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обучающихся.</w:t>
      </w:r>
    </w:p>
    <w:p w14:paraId="29C3B55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Содержательная гибкость отражается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возможности как диф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ференциации,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интеграции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Структурная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гибкость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обеспечивается целым рядом моментов: от динамичности, оперативности и 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бильности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проектиро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 гибкого расписания учебных занятий и консультаций.</w:t>
      </w:r>
    </w:p>
    <w:p w14:paraId="48DC035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Преимущество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технологии проблемно-модульного обучения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гибкости и оперативности управления образовательн</w:t>
      </w:r>
      <w:r>
        <w:rPr>
          <w:rFonts w:hint="default" w:cs="Times New Roman"/>
          <w:w w:val="90"/>
          <w:sz w:val="28"/>
          <w:szCs w:val="28"/>
          <w:lang w:val="ru-RU"/>
        </w:rPr>
        <w:t>-обучающим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процессом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создания системы контроля и самоконтроля усвоения учебного материала. </w:t>
      </w:r>
      <w:r>
        <w:rPr>
          <w:rFonts w:hint="default" w:cs="Times New Roman"/>
          <w:w w:val="90"/>
          <w:sz w:val="28"/>
          <w:szCs w:val="28"/>
          <w:lang w:val="ru-RU"/>
        </w:rPr>
        <w:t>Снабжённые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 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информационно-контролирующие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координационные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общение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партн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рское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сотрудниче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ство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0C87487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прежде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ходимо:</w:t>
      </w:r>
    </w:p>
    <w:p w14:paraId="3046EE9F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сформулировать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;</w:t>
      </w:r>
    </w:p>
    <w:p w14:paraId="1C2F9A66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выделить известные </w:t>
      </w:r>
      <w:r>
        <w:rPr>
          <w:rFonts w:hint="default" w:cs="Times New Roman"/>
          <w:w w:val="90"/>
          <w:sz w:val="28"/>
          <w:szCs w:val="28"/>
          <w:lang w:val="ru-RU"/>
        </w:rPr>
        <w:t>обобщённые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научные данные, понятия, закономерно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изучаемым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проблемам;</w:t>
      </w:r>
    </w:p>
    <w:p w14:paraId="71E691C8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построить блок-схему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иерархии це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лей;</w:t>
      </w:r>
    </w:p>
    <w:p w14:paraId="0D43FAB2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составить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перечень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каждому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проблемному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модулю, предварительно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разбив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позиции;</w:t>
      </w:r>
    </w:p>
    <w:p w14:paraId="4C4941B1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проанализировать содержание каждого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модуля и обеспечить готовность 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чающихся к изучению учебного материала за </w:t>
      </w:r>
      <w:r>
        <w:rPr>
          <w:rFonts w:hint="default" w:cs="Times New Roman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использования ранее освоен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674C982C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изобразить структурно-логическую блок-схему граф</w:t>
      </w:r>
      <w:r>
        <w:rPr>
          <w:rFonts w:hint="default" w:cs="Times New Roman"/>
          <w:w w:val="90"/>
          <w:sz w:val="28"/>
          <w:szCs w:val="28"/>
          <w:lang w:val="ru-RU"/>
        </w:rPr>
        <w:t>ически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последующей нумерацией элементов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 и позиций, чтобы дать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сформировать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«траекторию»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учебной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дисциплины;</w:t>
      </w:r>
    </w:p>
    <w:p w14:paraId="18D5D25D">
      <w:pPr>
        <w:pStyle w:val="7"/>
        <w:numPr>
          <w:ilvl w:val="0"/>
          <w:numId w:val="9"/>
        </w:numPr>
        <w:tabs>
          <w:tab w:val="left" w:pos="704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представить содержание основных учебных элементов в теоретическом и практическом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блоках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220AD96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правило, теоретический блок содержит учебный материал в концентрированной форме и завершается резюме — обобщением содержания проблемно-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удобном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виде,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например,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форме опорного конспекта. Практический же блок содержит набор типовых задач,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предназначенных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понятий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алгоритмы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решений,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прикладные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задачи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способы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материалов, тестовые задания разного уровня сложности, справочные данные, ком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плекты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задач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рейтинга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глоссарий,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мендованной литературы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и источников, включая интернет-ресурсы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(основной и дополнительной).</w:t>
      </w:r>
    </w:p>
    <w:p w14:paraId="6075C425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ес</w:t>
      </w:r>
      <w:r>
        <w:rPr>
          <w:rFonts w:hint="default" w:ascii="Times New Roman" w:hAnsi="Times New Roman" w:cs="Times New Roman"/>
          <w:sz w:val="28"/>
          <w:szCs w:val="28"/>
        </w:rPr>
        <w:t>ких правил:</w:t>
      </w:r>
    </w:p>
    <w:p w14:paraId="051D3C00">
      <w:pPr>
        <w:pStyle w:val="7"/>
        <w:numPr>
          <w:ilvl w:val="0"/>
          <w:numId w:val="10"/>
        </w:numPr>
        <w:tabs>
          <w:tab w:val="left" w:pos="70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 индивидуализации содержания обучения необходима исходная диагно</w:t>
      </w:r>
      <w:r>
        <w:rPr>
          <w:rFonts w:hint="default" w:ascii="Times New Roman" w:hAnsi="Times New Roman" w:cs="Times New Roman"/>
          <w:sz w:val="28"/>
          <w:szCs w:val="28"/>
        </w:rPr>
        <w:t>стика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знаний;</w:t>
      </w:r>
    </w:p>
    <w:p w14:paraId="3AF60BB0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диагностика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организована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было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построить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индивидуализированную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структуру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 и составить индивидуальный план обучения;</w:t>
      </w:r>
    </w:p>
    <w:p w14:paraId="2C565A1C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для индивидуализации содержания обучения необходимо вести анализ 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стороны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комплексным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включающим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зированные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обучения;</w:t>
      </w:r>
    </w:p>
    <w:p w14:paraId="1A75DEC8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наметить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темп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териала;</w:t>
      </w:r>
    </w:p>
    <w:p w14:paraId="37A2B862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методическая часть проблемно-модульного курса должна строиться таким образом,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 обеспечивалась индивидуализация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обучения;</w:t>
      </w:r>
    </w:p>
    <w:p w14:paraId="1B9D5161">
      <w:pPr>
        <w:pStyle w:val="7"/>
        <w:numPr>
          <w:ilvl w:val="0"/>
          <w:numId w:val="10"/>
        </w:numPr>
        <w:tabs>
          <w:tab w:val="left" w:pos="705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наладить контроль и самоконтроль после достижения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обучения.</w:t>
      </w:r>
    </w:p>
    <w:p w14:paraId="098F2C6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осознания обучающимися близких, 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перспектив всего учебного процесса.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309D9BC4">
      <w:pPr>
        <w:pStyle w:val="5"/>
        <w:spacing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.....Ц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ели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качестве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значимых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z w:val="28"/>
          <w:szCs w:val="28"/>
        </w:rPr>
        <w:t>щимися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познавательной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деятельности. </w:t>
      </w:r>
    </w:p>
    <w:p w14:paraId="0D7C45E7">
      <w:pPr>
        <w:pStyle w:val="5"/>
        <w:spacing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Опираясь на положение перспективных целей в теории А. С. Макаренко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См.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1, с. 78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практику функционирования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тельности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положительную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мотивацию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учения,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развивает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научно-по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знавательные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интересы,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формирует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методологические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основы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предстоящей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ко-профессиональной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деятельности.</w:t>
      </w:r>
    </w:p>
    <w:p w14:paraId="6233CA68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соблюдать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следующие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педагогические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правила:</w:t>
      </w:r>
    </w:p>
    <w:p w14:paraId="2FD5868F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каждому обучающемуся важно представить всю проблемно-модульную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образовательную рабочую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грамму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иной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дисциплине;</w:t>
      </w:r>
    </w:p>
    <w:p w14:paraId="24A84FB8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образовательной рабочей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плексную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цель,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понять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осознать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лично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ожидаемый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результат;</w:t>
      </w:r>
    </w:p>
    <w:p w14:paraId="633BE103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проблемно-модульный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включать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себя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программу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учебных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путеводителем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предмету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обучения;</w:t>
      </w:r>
    </w:p>
    <w:p w14:paraId="225309A7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 начале каждого проблемно-модульного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курса необходимо конкретно опи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итоговых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образова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тельно</w:t>
      </w:r>
      <w:r>
        <w:rPr>
          <w:rFonts w:hint="default" w:cs="Times New Roman"/>
          <w:w w:val="95"/>
          <w:sz w:val="28"/>
          <w:szCs w:val="28"/>
          <w:lang w:val="ru-RU"/>
        </w:rPr>
        <w:t>-учебной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деятельности;</w:t>
      </w:r>
    </w:p>
    <w:p w14:paraId="5F3330A8">
      <w:pPr>
        <w:pStyle w:val="7"/>
        <w:numPr>
          <w:ilvl w:val="0"/>
          <w:numId w:val="11"/>
        </w:numPr>
        <w:tabs>
          <w:tab w:val="left" w:pos="687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перед отдельными позициями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модулей в проблемно-модульном курсе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необ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ходимо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точно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указать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частные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результатов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предстоящей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практико-профессиональной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</w:p>
    <w:p w14:paraId="0042F08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разностороннего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печения профессионализма в познавательной деятельности как обучающегося, так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Меняется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 а также обучающихся между собой. На смену традиционным приходят формы активного обучения: дидактические игры, анализ конкретных ситуаций, разыгрывание ролей, разновидности дискуссий, тренинги и т. д.</w:t>
      </w:r>
    </w:p>
    <w:p w14:paraId="32F0B86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 эффективность принципа разностороннего методического консультирова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влияет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множество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факторов,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соответствие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 обучения возможностям и интеллектуальным способностям обучающихся.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возникает множество проблем. Важнейшими из них являются неспособность обучающихся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выбирать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отсутствие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первоисточниками,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недостаточ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развития интереса к самостоятельной познавательной деятельности. Су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ществуют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деятельности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педагогов,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нередко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обуславливающиеся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отсутствием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мастерства,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неумению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довести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знания</w:t>
      </w:r>
      <w:r>
        <w:rPr>
          <w:rFonts w:hint="default" w:cs="Times New Roman"/>
          <w:w w:val="90"/>
          <w:sz w:val="28"/>
          <w:szCs w:val="28"/>
          <w:lang w:val="ru-RU"/>
        </w:rPr>
        <w:t>, умения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организаторских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работе с </w:t>
      </w:r>
      <w:r>
        <w:rPr>
          <w:rFonts w:hint="default" w:cs="Times New Roman"/>
          <w:w w:val="90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нежеланием применять наборы методов обучения и выбирать наиболее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приемлемые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сочетание.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проблемы учебно-воспитательного процесса в той или иной степени свойственны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технологиям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2C24E0A1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соблюдения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cs="Times New Roman"/>
          <w:spacing w:val="-8"/>
          <w:sz w:val="28"/>
          <w:szCs w:val="28"/>
          <w:lang w:val="ru-RU"/>
        </w:rPr>
        <w:t xml:space="preserve"> 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правил:</w:t>
      </w:r>
    </w:p>
    <w:p w14:paraId="490D1D7B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курсах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предлагаться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пользованием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объяснительных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ющих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предлагаемой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направленности;</w:t>
      </w:r>
    </w:p>
    <w:p w14:paraId="4F2D475B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 проблемно-модульных курсах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должны предлагаться различные формы и 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обучающиеся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либо свободно выбирать, либо, опираясь на них или личный опыт, строить собственные оригинальные направления и подходы к его усвоению;</w:t>
      </w:r>
    </w:p>
    <w:p w14:paraId="47EF577A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предусмотрено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методическое консультирование педагога по организации процесса обучения. Меняется связь между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: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cs="Times New Roman"/>
          <w:spacing w:val="10"/>
          <w:sz w:val="28"/>
          <w:szCs w:val="28"/>
          <w:lang w:val="ru-RU"/>
        </w:rPr>
        <w:t>партнёрство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равенство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личностей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поступках,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ответственность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выборе,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положительный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эмоциональный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стано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вится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доминантой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отношений;</w:t>
      </w:r>
    </w:p>
    <w:p w14:paraId="7ADFC98A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 должен свободно выбирать представленные методы и организацион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своим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оригинальным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методикам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зационным схемам;</w:t>
      </w:r>
    </w:p>
    <w:p w14:paraId="0152AF97">
      <w:pPr>
        <w:pStyle w:val="7"/>
        <w:numPr>
          <w:ilvl w:val="0"/>
          <w:numId w:val="12"/>
        </w:numPr>
        <w:tabs>
          <w:tab w:val="left" w:pos="700"/>
        </w:tabs>
        <w:spacing w:before="20"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случаях,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разрабатывает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курс,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желательно,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описывал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используемые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это </w:t>
      </w:r>
      <w:r>
        <w:rPr>
          <w:rFonts w:hint="default" w:cs="Times New Roman"/>
          <w:w w:val="90"/>
          <w:sz w:val="28"/>
          <w:szCs w:val="28"/>
          <w:lang w:val="ru-RU"/>
        </w:rPr>
        <w:t>создаёт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условия для обмена опытом между преподавателями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когда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</w:t>
      </w:r>
      <w:r>
        <w:rPr>
          <w:rFonts w:hint="default" w:cs="Times New Roman"/>
          <w:w w:val="90"/>
          <w:sz w:val="28"/>
          <w:szCs w:val="28"/>
          <w:lang w:val="ru-RU"/>
        </w:rPr>
        <w:t>едагог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правильно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консультативно-кооординирующую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ального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подхода.</w:t>
      </w:r>
    </w:p>
    <w:p w14:paraId="0527B2E5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spacing w:val="-2"/>
          <w:w w:val="95"/>
          <w:sz w:val="28"/>
          <w:szCs w:val="28"/>
        </w:rPr>
        <w:t>паритетности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 субъект–субъектного взаимодействия обучающихся с педагогом. В на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стоящее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науке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уделяется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вопросам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 активностью обучающихся в усвоении учебного материала, развитию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Попытки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всего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ориентируют на использование различных активизирующих методов, что приво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дит к определенным положительным результатам, иногда даже достигается со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трудничество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педагогической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практике.</w:t>
      </w:r>
    </w:p>
    <w:p w14:paraId="70120B5C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отрицая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определённой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субординации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отношениях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гося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зависимости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уровня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образовательной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системы,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возраста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студента,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сосредоточить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создании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базисного условия для реализации субъект-субъектного взаимодействия в процессе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каковым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обычно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уровень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интеллектуальной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подготовленности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обучающегося.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зависит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связей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spacing w:val="-2"/>
          <w:w w:val="90"/>
          <w:sz w:val="28"/>
          <w:szCs w:val="28"/>
          <w:lang w:val="ru-RU"/>
        </w:rPr>
        <w:t>7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>26]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17568F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доказывает,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наиболее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 педагогический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протекает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тогда,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когда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обучающийся</w:t>
      </w:r>
      <w:r>
        <w:rPr>
          <w:rFonts w:hint="default"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активен,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выполняет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консультативно-координирующую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функ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цию, реализуемую на основе индивидуального подхода к обучающемуся. Но для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нужно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студентов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эффективными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такими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результативное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информационное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направляющее средство, обучающийся сможет самостоятельно организовывать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каждую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встречу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преподавателем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гото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вым к субъект-субъектному взаимодействию в процессе решения проблемных вопросов, организации исследовательской деятельности и т. д.</w:t>
      </w:r>
    </w:p>
    <w:p w14:paraId="77951537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 видим, в основе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 лежит паритетное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дении следующих психолого-педагогических правил:</w:t>
      </w:r>
    </w:p>
    <w:p w14:paraId="08809A5F">
      <w:pPr>
        <w:pStyle w:val="7"/>
        <w:numPr>
          <w:ilvl w:val="0"/>
          <w:numId w:val="13"/>
        </w:numPr>
        <w:tabs>
          <w:tab w:val="left" w:pos="70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ая образовательная рабочая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программа и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курс должны обеспечивать возможность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самостоятельного усвоения знаний обучающимися до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определённого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уровня;</w:t>
      </w:r>
    </w:p>
    <w:p w14:paraId="69B34DF3">
      <w:pPr>
        <w:pStyle w:val="7"/>
        <w:numPr>
          <w:ilvl w:val="0"/>
          <w:numId w:val="13"/>
        </w:numPr>
        <w:tabs>
          <w:tab w:val="left" w:pos="70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проблемно-модульный курс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должен освобождать преподавателя от выполне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чисто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создавать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яркого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проявления консультативно-координирующей функции;</w:t>
      </w:r>
    </w:p>
    <w:p w14:paraId="7FA4D9F5">
      <w:pPr>
        <w:pStyle w:val="7"/>
        <w:numPr>
          <w:ilvl w:val="0"/>
          <w:numId w:val="13"/>
        </w:numPr>
        <w:tabs>
          <w:tab w:val="left" w:pos="70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курс (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проблемно-модульная образовательная рабочая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программа) должен создавать психолого-педагогические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взаимодействия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обучающимся;</w:t>
      </w:r>
    </w:p>
    <w:p w14:paraId="66089293">
      <w:pPr>
        <w:pStyle w:val="7"/>
        <w:numPr>
          <w:ilvl w:val="0"/>
          <w:numId w:val="13"/>
        </w:numPr>
        <w:tabs>
          <w:tab w:val="left" w:pos="708"/>
        </w:tabs>
        <w:spacing w:line="360" w:lineRule="auto"/>
        <w:ind w:left="0" w:leftChars="0" w:right="-103" w:rightChars="-47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5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рассматриваемой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делегировать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отдельные функции управления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проблемно-модульной образовательной рабочей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программе и рабочему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проблемно-модульному учебному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курсу, в которых эти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трансформируются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самоуправления.</w:t>
      </w:r>
    </w:p>
    <w:p w14:paraId="32D951A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обратной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управляемым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существовала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корректировки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Благодаря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именно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обратной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живое в природе приспосабливается к окружающей среде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таким об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разом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добивается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своей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конечной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цели.</w:t>
      </w:r>
    </w:p>
    <w:p w14:paraId="32E9D83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 реализации данного принципа в предлагаемой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необходимо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разработать:</w:t>
      </w:r>
    </w:p>
    <w:p w14:paraId="774E1915">
      <w:pPr>
        <w:pStyle w:val="7"/>
        <w:numPr>
          <w:ilvl w:val="0"/>
          <w:numId w:val="14"/>
        </w:numPr>
        <w:tabs>
          <w:tab w:val="left" w:pos="704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обучения;</w:t>
      </w:r>
    </w:p>
    <w:p w14:paraId="4CDEEDAD">
      <w:pPr>
        <w:pStyle w:val="7"/>
        <w:numPr>
          <w:ilvl w:val="0"/>
          <w:numId w:val="14"/>
        </w:numPr>
        <w:tabs>
          <w:tab w:val="left" w:pos="704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системный блок контроля усвоения учебного материала, представляющий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текущий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контроль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рубежный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 проблемно-модульного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При этом текущий контроль может осуществ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ляться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текстам,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тестам,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просам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заданиям.</w:t>
      </w:r>
    </w:p>
    <w:p w14:paraId="5668D7E8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b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выделения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обособленных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i/>
          <w:w w:val="90"/>
          <w:sz w:val="28"/>
          <w:szCs w:val="28"/>
        </w:rPr>
        <w:t>элементов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рамках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целостность,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направленную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интегративной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иметь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  <w:lang w:val="ru-RU"/>
        </w:rPr>
        <w:t>чёткую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структуру.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Необходимо учитывать следующие психолого-педагогические закономерности: </w:t>
      </w:r>
    </w:p>
    <w:p w14:paraId="16A6442F">
      <w:pPr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материал большого объема запоминается с трудом; </w:t>
      </w:r>
    </w:p>
    <w:p w14:paraId="2F2FDF79">
      <w:pPr>
        <w:numPr>
          <w:ilvl w:val="0"/>
          <w:numId w:val="15"/>
        </w:num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-11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учебный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компактно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расположенный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определ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системе,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ятие;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</w:p>
    <w:p w14:paraId="21496F10">
      <w:pPr>
        <w:numPr>
          <w:ilvl w:val="0"/>
          <w:numId w:val="0"/>
        </w:numPr>
        <w:spacing w:line="360" w:lineRule="auto"/>
        <w:ind w:leftChars="0" w:right="-103" w:rightChars="-47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11"/>
          <w:w w:val="90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смысловых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пунктов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способствует</w:t>
      </w:r>
      <w:r>
        <w:rPr>
          <w:rFonts w:hint="default"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запоминания.</w:t>
      </w:r>
    </w:p>
    <w:p w14:paraId="23416CE8">
      <w:pPr>
        <w:pStyle w:val="5"/>
        <w:spacing w:before="20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сходен с принципом деления учебного материала на части (порции,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шаги)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программированном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однако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существенное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личие. В программированном обучении необходимо дробить материал на неболь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связанные,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изложенные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обязательном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порядке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степенного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усложнения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интегрирования.</w:t>
      </w:r>
    </w:p>
    <w:p w14:paraId="44B66F9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проблемно-модульного обучения наименьшей единицей содер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жания обучения считают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определённую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тему конкретного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или фрагмент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темы,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отвечающие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называемые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элементом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дуля,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или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позицией.</w:t>
      </w:r>
    </w:p>
    <w:p w14:paraId="729030BC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Руководствуясь принципом выделения из содержания обучения обособлен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элементов,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придерживаться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следующих</w:t>
      </w:r>
      <w:r>
        <w:rPr>
          <w:rFonts w:hint="default"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hint="default" w:cs="Times New Roman"/>
          <w:spacing w:val="1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правил:</w:t>
      </w:r>
    </w:p>
    <w:p w14:paraId="5838056E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выделяться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</w:t>
      </w:r>
      <w:r>
        <w:rPr>
          <w:rFonts w:hint="default" w:ascii="Times New Roman" w:hAnsi="Times New Roman" w:cs="Times New Roman"/>
          <w:sz w:val="28"/>
          <w:szCs w:val="28"/>
        </w:rPr>
        <w:t>ных целей;</w:t>
      </w:r>
    </w:p>
    <w:p w14:paraId="04786114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достижение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дог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о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(позиции);</w:t>
      </w:r>
    </w:p>
    <w:p w14:paraId="4CFDB581">
      <w:pPr>
        <w:pStyle w:val="7"/>
        <w:numPr>
          <w:ilvl w:val="0"/>
          <w:numId w:val="16"/>
        </w:numPr>
        <w:tabs>
          <w:tab w:val="left" w:pos="703"/>
        </w:tabs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совокупность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отдельных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частных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(позиций)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интегрированной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дидактической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должна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составлять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один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модуль.</w:t>
      </w:r>
    </w:p>
    <w:p w14:paraId="27CE82B5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 образом, отмеченные принципы тесно взаимосвязаны и интегрированы между собой. Почти все они (кроме принципа паритетности) отражают осо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бенности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 xml:space="preserve">адаптивно-развивающей педагогической технологии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ритетности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характеризует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обучающегося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социально-экономических условиях развития общества и человеческой личности.</w:t>
      </w:r>
    </w:p>
    <w:p w14:paraId="03860892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2"/>
          <w:w w:val="90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Рассмотрев подробно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принципы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видимо, будет целесообразным соотнести их с общедидактическими прин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ципами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конкретной базовой модели адаптивно-развивающей педагогической технологии проблемно-модульного обучения.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</w:p>
    <w:p w14:paraId="328B8E5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.....Адаптивно-развивающая педагогическая </w:t>
      </w:r>
      <w:r>
        <w:rPr>
          <w:rFonts w:hint="default" w:cs="Times New Roman"/>
          <w:w w:val="90"/>
          <w:sz w:val="28"/>
          <w:szCs w:val="28"/>
          <w:lang w:val="ru-RU"/>
        </w:rPr>
        <w:t>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показали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наши опытно-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эксперименталь-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ные исследования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 создаёт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надёжную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основу для индивиду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альной и групповой самостоятельной работы обучающихся и до 30 % экономит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ущерба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полноты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глубины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Кроме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достигаются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гибкость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мобильность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формировании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обучающихся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развивается их творческое и критическое мышление.</w:t>
      </w:r>
    </w:p>
    <w:p w14:paraId="6E7D2EDA">
      <w:pPr>
        <w:pStyle w:val="5"/>
        <w:spacing w:before="31"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 дидактических принципов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можно представить так:</w:t>
      </w:r>
    </w:p>
    <w:p w14:paraId="121240AF">
      <w:pPr>
        <w:pStyle w:val="7"/>
        <w:numPr>
          <w:ilvl w:val="0"/>
          <w:numId w:val="17"/>
        </w:numPr>
        <w:tabs>
          <w:tab w:val="left" w:pos="811"/>
        </w:tabs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целенаправленности</w:t>
      </w:r>
      <w:r>
        <w:rPr>
          <w:rFonts w:hint="default"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721939BF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воспитания.</w:t>
      </w:r>
    </w:p>
    <w:p w14:paraId="0F52B9CC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научности.</w:t>
      </w:r>
    </w:p>
    <w:p w14:paraId="5C871D70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</w:p>
    <w:p w14:paraId="1A120C3E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практикой,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жизнью.</w:t>
      </w:r>
    </w:p>
    <w:p w14:paraId="2BE62932">
      <w:pPr>
        <w:pStyle w:val="7"/>
        <w:numPr>
          <w:ilvl w:val="0"/>
          <w:numId w:val="17"/>
        </w:numPr>
        <w:tabs>
          <w:tab w:val="left" w:pos="811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активности.</w:t>
      </w:r>
    </w:p>
    <w:p w14:paraId="272E1442">
      <w:pPr>
        <w:pStyle w:val="7"/>
        <w:numPr>
          <w:ilvl w:val="0"/>
          <w:numId w:val="17"/>
        </w:numPr>
        <w:tabs>
          <w:tab w:val="left" w:pos="811"/>
        </w:tabs>
        <w:spacing w:before="3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24CB08D7">
      <w:pPr>
        <w:pStyle w:val="7"/>
        <w:numPr>
          <w:ilvl w:val="0"/>
          <w:numId w:val="17"/>
        </w:numPr>
        <w:tabs>
          <w:tab w:val="left" w:pos="812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0BDD6C1">
      <w:pPr>
        <w:pStyle w:val="7"/>
        <w:numPr>
          <w:ilvl w:val="0"/>
          <w:numId w:val="17"/>
        </w:numPr>
        <w:tabs>
          <w:tab w:val="left" w:pos="812"/>
        </w:tabs>
        <w:spacing w:before="3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</w:p>
    <w:p w14:paraId="38891473">
      <w:pPr>
        <w:pStyle w:val="7"/>
        <w:numPr>
          <w:ilvl w:val="0"/>
          <w:numId w:val="17"/>
        </w:numPr>
        <w:tabs>
          <w:tab w:val="left" w:pos="946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75A742D2">
      <w:pPr>
        <w:pStyle w:val="7"/>
        <w:numPr>
          <w:ilvl w:val="0"/>
          <w:numId w:val="17"/>
        </w:numPr>
        <w:tabs>
          <w:tab w:val="left" w:pos="936"/>
        </w:tabs>
        <w:spacing w:before="34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знаний.</w:t>
      </w:r>
    </w:p>
    <w:p w14:paraId="2E5A6166">
      <w:pPr>
        <w:pStyle w:val="5"/>
        <w:spacing w:before="9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Общедидактические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исходными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положениями, на которые необходимо опираться при организации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конкретизируются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психолого-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правилах,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вающих, при каких условиях наиболее благоприятно реализуется тот или иной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конкретный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дидактический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принцип.</w:t>
      </w:r>
    </w:p>
    <w:p w14:paraId="188D191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w w:val="90"/>
          <w:sz w:val="28"/>
          <w:szCs w:val="28"/>
        </w:rPr>
        <w:t>Принцип целенаправленности обучения</w:t>
      </w:r>
      <w:r>
        <w:rPr>
          <w:rFonts w:hint="default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требует </w:t>
      </w:r>
      <w:r>
        <w:rPr>
          <w:rFonts w:hint="default" w:cs="Times New Roman"/>
          <w:w w:val="90"/>
          <w:sz w:val="28"/>
          <w:szCs w:val="28"/>
          <w:lang w:val="ru-RU"/>
        </w:rPr>
        <w:t>чёткого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определения целей обучения, которым будет </w:t>
      </w:r>
      <w:r>
        <w:rPr>
          <w:rFonts w:hint="default" w:cs="Times New Roman"/>
          <w:w w:val="90"/>
          <w:sz w:val="28"/>
          <w:szCs w:val="28"/>
          <w:lang w:val="ru-RU"/>
        </w:rPr>
        <w:t>подчинён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весь учебный процесс. Он тесно взаимосвя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перспективы,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нацелен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выявление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глубокое их осознание самим обучающимся как перспективы учебной деятельно</w:t>
      </w:r>
      <w:r>
        <w:rPr>
          <w:rFonts w:hint="default" w:cs="Times New Roman"/>
          <w:w w:val="90"/>
          <w:sz w:val="28"/>
          <w:szCs w:val="28"/>
          <w:lang w:val="ru-RU"/>
        </w:rPr>
        <w:t>с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ти,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трансформировать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цели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5"/>
          <w:w w:val="95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11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678583D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единства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воспитания</w:t>
      </w:r>
      <w:r>
        <w:rPr>
          <w:rFonts w:hint="default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ориентацию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усиление воспитания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тесной органичной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ориентированности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практику.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функцию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выполняют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так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 личность самого педагога. Данный принцип тесно взаимосвязан с такими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как принцип разносторонности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методического консультирования, а также паритетности и осознанной перспекти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вы. В результате их взаимосвязанной реализации формируются мотивация учения, познавательные интересы, активная позиция обучающегося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учебно-теоретической и практико-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подготовке.</w:t>
      </w:r>
    </w:p>
    <w:p w14:paraId="46FE0484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научности</w:t>
      </w:r>
      <w:r>
        <w:rPr>
          <w:rFonts w:hint="default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 xml:space="preserve"> в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перед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раскрывались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объективная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картина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мироздания,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закономерности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вития природы, общества, культуры и мышления, и реализуется прежде всего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рабочих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нам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научности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предусматривает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щихся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навыков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научно-методологического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в учебной деяиельности и 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предстоящей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ти</w:t>
      </w:r>
      <w:r>
        <w:rPr>
          <w:rFonts w:hint="default" w:cs="Times New Roman"/>
          <w:w w:val="95"/>
          <w:sz w:val="28"/>
          <w:szCs w:val="28"/>
          <w:lang w:val="ru-RU"/>
        </w:rPr>
        <w:t>ко-профессиональной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освоение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способов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труда,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развитие навыков предвидения и прогнозирования социально-экономической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ситуации,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эволюции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общества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человеческой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 разносторонности методического консультирования, действующим 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нологии проблемно-модульного обучения. Им обуславливается использование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поисковых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(проблемно-модульное)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изложение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курсах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ходе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проведения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других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видов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заня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тий.</w:t>
      </w:r>
    </w:p>
    <w:p w14:paraId="2FA3D427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индивидуализации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b/>
          <w:bCs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spacing w:val="-2"/>
          <w:w w:val="90"/>
          <w:sz w:val="28"/>
          <w:szCs w:val="28"/>
          <w:lang w:val="ru-RU"/>
        </w:rPr>
        <w:t>в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>базовой модели адаптивно-развивающей педагогической технологии проблемно-модульного обучения</w:t>
      </w:r>
      <w:r>
        <w:rPr>
          <w:rFonts w:hint="default" w:cs="Times New Roman"/>
          <w:b w:val="0"/>
          <w:bCs w:val="0"/>
          <w:i w:val="0"/>
          <w:iCs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направлен на создание на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иболее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благоприятных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каждым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студентом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обуче-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Поэтому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активности.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Нам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представляется, что в содержание рассматриваемого принципа, кроме требова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ний индивидуализированных способов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взаимообусловленных дей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ствий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обучающегося,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входят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доступности</w:t>
      </w:r>
      <w:r>
        <w:rPr>
          <w:rFonts w:hint="default" w:ascii="Times New Roman" w:hAnsi="Times New Roman" w:cs="Times New Roman"/>
          <w:b/>
          <w:bCs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.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осуществляться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уровне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интеллектуальных,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физических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моральных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перегрузок.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ализующий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ориентироваться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зону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ближайшего развития, организовывать изучение учебного материала в соответствии с главным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правилом: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простого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сложному,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известному,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близкого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далёкому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главного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второстепенному,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общего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частному, от конкретного к абстрактному. Кроме того, в содержание принципа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индивидуализации входят требования доступности, последовательности, целост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ности обучения, реализация которых возможна </w:t>
      </w:r>
      <w:r>
        <w:rPr>
          <w:rFonts w:hint="default" w:cs="Times New Roman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структурирования содер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дисциплины.</w:t>
      </w:r>
    </w:p>
    <w:p w14:paraId="673ABCFA">
      <w:pPr>
        <w:pStyle w:val="5"/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рассматриваемого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основывается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индивидуальных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3"/>
          <w:w w:val="90"/>
          <w:sz w:val="28"/>
          <w:szCs w:val="28"/>
          <w:lang w:val="ru-RU"/>
        </w:rPr>
        <w:t>учёте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личностных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качеств.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 этом плане данный принцип тесно взаимосвязан с принципом гибкости в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 проблемно-модульного обучения, который указывает реальные направления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приспособления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индивидуальными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возможностями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потребностями,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базовой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подготовленностью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аспекте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учёта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мотиваций к обучению принцип индивидуализации учебной деятельности взаимосвязан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консультирования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паритетности.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Базовая модель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нология проблемно-модульного обучения открывает большие возможности ин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дивидуализации учебной деятельности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.</w:t>
      </w:r>
    </w:p>
    <w:p w14:paraId="3118A3B9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</w:t>
      </w:r>
      <w:r>
        <w:rPr>
          <w:rFonts w:hint="default" w:cs="Times New Roman"/>
          <w:b/>
          <w:bCs/>
          <w:i/>
          <w:iCs w:val="0"/>
          <w:spacing w:val="-2"/>
          <w:w w:val="90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теории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практикой</w:t>
      </w:r>
      <w:r>
        <w:rPr>
          <w:rFonts w:hint="default" w:ascii="Times New Roman" w:hAnsi="Times New Roman" w:cs="Times New Roman"/>
          <w:b/>
          <w:bCs/>
          <w:i/>
          <w:iCs w:val="0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b/>
          <w:bCs/>
          <w:i/>
          <w:iCs w:val="0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spacing w:val="-2"/>
          <w:w w:val="90"/>
          <w:sz w:val="28"/>
          <w:szCs w:val="28"/>
          <w:lang w:val="ru-RU"/>
        </w:rPr>
        <w:t>в</w:t>
      </w:r>
      <w:r>
        <w:rPr>
          <w:rFonts w:hint="default" w:cs="Times New Roman"/>
          <w:b/>
          <w:bCs/>
          <w:i/>
          <w:iCs w:val="0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spacing w:val="-2"/>
          <w:w w:val="90"/>
          <w:sz w:val="28"/>
          <w:szCs w:val="28"/>
          <w:lang w:val="ru-RU"/>
        </w:rPr>
        <w:t xml:space="preserve">базовой модели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нология проблемно-модульного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ганизованных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формах,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методах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связывающих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решением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задач,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показывающих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значимость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изучае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мого материала. Он взаимосвязан с двумя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</w:t>
      </w:r>
      <w:r>
        <w:rPr>
          <w:rFonts w:hint="default" w:cs="Times New Roman"/>
          <w:w w:val="90"/>
          <w:sz w:val="28"/>
          <w:szCs w:val="28"/>
          <w:lang w:val="ru-RU"/>
        </w:rPr>
        <w:t>-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раскрывающими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особенности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содержания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 а именно принципами динамичности и метода деятельности. Данный принцип требует предоставления обучающемуся действенных знаний в системах,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практи</w:t>
      </w:r>
      <w:r>
        <w:rPr>
          <w:rFonts w:hint="default" w:cs="Times New Roman"/>
          <w:w w:val="90"/>
          <w:sz w:val="28"/>
          <w:szCs w:val="28"/>
          <w:lang w:val="ru-RU"/>
        </w:rPr>
        <w:t>ко-профессиональной</w:t>
      </w:r>
      <w:r>
        <w:rPr>
          <w:rFonts w:hint="default"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Реализа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ция принципа динамичности обеспечивает возможность усвоения новых, прогрессивных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быстро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адаптироваться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 как развивающегося научно-технического прогресса, так и социально-экономических отношений в обществе и активизации человеческого фактора.</w:t>
      </w:r>
    </w:p>
    <w:p w14:paraId="02D23887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 w:val="0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сознательности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 w:val="0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0"/>
          <w:sz w:val="28"/>
          <w:szCs w:val="28"/>
        </w:rPr>
        <w:t>активности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нология проблемно-модульного 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заклю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</w:t>
      </w:r>
      <w:r>
        <w:rPr>
          <w:rFonts w:hint="default" w:cs="Times New Roman"/>
          <w:w w:val="90"/>
          <w:sz w:val="28"/>
          <w:szCs w:val="28"/>
          <w:lang w:val="ru-RU"/>
        </w:rPr>
        <w:t>ется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целенаправленном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изучаемых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явлений,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осмыслении, творческой личностной переработке и практическом применении в деятельности. Он отражает активную позицию обучающегося и раскрывает значение процесса «осознание — понимание — осмысление». Сознательным должен быть подход к усвоению знаний, к выработке умений и навыков. Этот принцип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дидактическим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Сознательно,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пониманием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значимости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будут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усваиваться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действенные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умения.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Осознание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близких,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средних и </w:t>
      </w:r>
      <w:r>
        <w:rPr>
          <w:rFonts w:hint="default" w:cs="Times New Roman"/>
          <w:w w:val="90"/>
          <w:sz w:val="28"/>
          <w:szCs w:val="28"/>
          <w:lang w:val="ru-RU"/>
        </w:rPr>
        <w:t>отдалённых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целей обучения в качестве соответствующих перспектив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открывает путь материализации условий реализации сознательности и активнос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ти. Равноправие в учебно-воспитательном процессе педагога и обучающегося, развитие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управления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самоуправление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обеспечивают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исключительно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активную позицию будущего специалиста при усвоении учебного материала.</w:t>
      </w:r>
    </w:p>
    <w:p w14:paraId="755580E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spacing w:val="-2"/>
          <w:w w:val="90"/>
          <w:sz w:val="28"/>
          <w:szCs w:val="28"/>
          <w:lang w:val="ru-RU"/>
        </w:rPr>
        <w:t>в базовой модели</w:t>
      </w:r>
      <w:r>
        <w:rPr>
          <w:rFonts w:hint="default" w:cs="Times New Roman"/>
          <w:b/>
          <w:bCs/>
          <w:i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w w:val="95"/>
          <w:sz w:val="28"/>
          <w:szCs w:val="28"/>
          <w:lang w:val="ru-RU"/>
        </w:rPr>
        <w:t>адаптивно-развивающей педагогической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восприятию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органов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чувств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человека.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Каменский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1"/>
          <w:w w:val="90"/>
          <w:sz w:val="28"/>
          <w:szCs w:val="28"/>
          <w:lang w:val="ru-RU"/>
        </w:rPr>
        <w:t>своём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известном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«золотом правиле» дидактики </w:t>
      </w:r>
      <w:r>
        <w:rPr>
          <w:rFonts w:hint="default" w:cs="Times New Roman"/>
          <w:w w:val="90"/>
          <w:sz w:val="28"/>
          <w:szCs w:val="28"/>
          <w:lang w:val="ru-RU"/>
        </w:rPr>
        <w:t>чётко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сформулировал 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что возможно представлять для 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средствами: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восприятия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зрением,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слышимое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запахи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обонянием,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имеющее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вкусом,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доступное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осязанию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cs="Times New Roman"/>
          <w:w w:val="95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осязания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В настоящее время считается, что принцип наглядности должен использоваться в любой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обучения.</w:t>
      </w:r>
    </w:p>
    <w:p w14:paraId="0514B153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мнению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зависят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от особенностей психофизического развития обучающихся, характера и степени их опыта, условий и методов обучения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153]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Т. А. Ильина выделяет раз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личные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виды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наглядности: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естественную,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картинную,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5"/>
          <w:sz w:val="28"/>
          <w:szCs w:val="28"/>
          <w:lang w:val="ru-RU"/>
        </w:rPr>
        <w:t>объёмную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звуковую,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символическую, графическую и опосредованную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 с. 230–231]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Естественная наглядность предполагает ознакомление обучающихся с реальными объектами. Е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разновидностью является экспериментальная наглядность, предполагающая ознакомление обучающихся в ходе проведения опыта с процессами и явлениями, происходящими в реальной действительности. Так, картинная или картинно-динамическая наглядность имеет целью дать отображение реального мира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фото-,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киноматериалов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Объ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мную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обеспечива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ют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макеты,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п.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Звуковая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наглядность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предполагает</w:t>
      </w:r>
      <w:r>
        <w:rPr>
          <w:rFonts w:hint="default"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использование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звуковых средств для воспроизведения звуковых образов. Для смешанной картинно-динамической и звуковой наглядности используют такие аудиовизуальные средства, как кино- и видеофильмы. Символическая и графическая наглядность предусматривает отображение с помощью карт, схем, чертежей реальной действительности в </w:t>
      </w:r>
      <w:r>
        <w:rPr>
          <w:rFonts w:hint="default" w:cs="Times New Roman"/>
          <w:w w:val="90"/>
          <w:sz w:val="28"/>
          <w:szCs w:val="28"/>
          <w:lang w:val="ru-RU"/>
        </w:rPr>
        <w:t>условно-обобщённом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, символическом виде и способствует развитию абстрактного мышления. Оперирование уже имеющимися представлениями для формирования новых опирается на так называемую внутреннюю,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опосредованную,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наглядность.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использованы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опорные сигналы В. Ф. Шаталова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66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 xml:space="preserve">, 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67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которые в образно-символической форме отображают основной смысл того или иного факта или явления. Рисунки, построенные из опорных сигналов, настолько просты, что обучающие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могут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запомнить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воспроизвести,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сохраняя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помощью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памяти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новное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ценность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компактная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нутость информации.</w:t>
      </w:r>
    </w:p>
    <w:p w14:paraId="6D6A6197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Проблема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эффективной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наглядности</w:t>
      </w:r>
      <w:r>
        <w:rPr>
          <w:rFonts w:hint="default" w:ascii="Times New Roman" w:hAnsi="Times New Roman" w:cs="Times New Roman"/>
          <w:spacing w:val="4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в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противоречии,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выражающемся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диалектическом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единстве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6,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231]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Наглядные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пособия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всегда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конкретны,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поэтому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желательно иметь несколько их видов, в которых варьировались бы несуществен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признаки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сохранении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основных.</w:t>
      </w:r>
    </w:p>
    <w:p w14:paraId="261A9356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особенно важен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обучения, который, в свою очередь, открывает широкие возможности для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реа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лизации. Более того, без наглядности не могут создаваться проблемно-модульные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курсы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7"/>
          <w:w w:val="90"/>
          <w:sz w:val="28"/>
          <w:szCs w:val="28"/>
          <w:lang w:val="ru-RU"/>
        </w:rPr>
        <w:t>развёрнутой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странице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на бумажном или электронном носителе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диаграммы,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графики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другая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позиций,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 обучающийся должен дать краткий письменный ответ.</w:t>
      </w:r>
    </w:p>
    <w:p w14:paraId="458C4FB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 наглядности тесно взаимосвязан с принципом проблемности и модульности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реализация которых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предусматривает оснащение каждого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комплексом разнообразных средств обучения, обеспечивающих наглядное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 информационного материала и способствующих достижению конкретной цели обучения. Кроме того, он взаимодействует с принципом разносторонности методического консультирования, так как наглядные средства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руководства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щимися.</w:t>
      </w:r>
    </w:p>
    <w:p w14:paraId="6AF8165C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pacing w:val="7"/>
          <w:sz w:val="28"/>
          <w:szCs w:val="28"/>
        </w:rPr>
      </w:pPr>
      <w:r>
        <w:rPr>
          <w:rFonts w:hint="default" w:ascii="Times New Roman" w:hAnsi="Times New Roman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последовательности</w:t>
      </w:r>
      <w:r>
        <w:rPr>
          <w:rFonts w:hint="default" w:ascii="Times New Roman" w:hAnsi="Times New Roman" w:cs="Times New Roman"/>
          <w:b/>
          <w:bCs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b/>
          <w:bCs/>
          <w:i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/>
          <w:spacing w:val="-2"/>
          <w:w w:val="95"/>
          <w:sz w:val="28"/>
          <w:szCs w:val="28"/>
          <w:lang w:val="ru-RU"/>
        </w:rPr>
        <w:t>в базовой модели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адаптивно-развивающей педагогической технологии проблемно-модульного обучения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состоит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из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двух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частей: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последовательности.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</w:p>
    <w:p w14:paraId="501B554F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7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системности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логику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и, таким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важнейшей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характеристикой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развития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человечес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—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системностью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мышления.</w:t>
      </w:r>
    </w:p>
    <w:p w14:paraId="0E979FE9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Учебный материал считается усвоенным, если у человека образовалась система ассоциаций, связей между новыми и старыми знаниями. Систем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ность проявляется и в установлении внутрипредметных связей, обусловлен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преемственностью,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которой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понимается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«связь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различными этапами или ступенями развития, сущность которой состоит в сокращении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тех или иных элементов целого или отдельных его характеристик при переходе к новому состоянию», как отмечается в «Философском энциклопедическом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словаре»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См. 61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 xml:space="preserve"> 88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 Преемственность связана со второй составляющей рассматриваемого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 принципа — с принципом последовательности, который предъявляет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требования к организации учебного процесса, обеспечивающие реализацию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преемственности. Принцип преемственности и последовательности тесно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 с принципами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cs="Times New Roman"/>
          <w:w w:val="90"/>
          <w:sz w:val="28"/>
          <w:szCs w:val="28"/>
          <w:lang w:val="ru-RU"/>
        </w:rPr>
        <w:t>, модульности (проблемно-модульности)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 структуризацией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содержания обучения на обособленные элементы (позиции). Принцип </w:t>
      </w:r>
      <w:r>
        <w:rPr>
          <w:rFonts w:hint="default" w:cs="Times New Roman"/>
          <w:w w:val="95"/>
          <w:sz w:val="28"/>
          <w:szCs w:val="28"/>
          <w:lang w:val="ru-RU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</w:t>
      </w:r>
      <w:r>
        <w:rPr>
          <w:rFonts w:hint="default" w:ascii="Times New Roman" w:hAnsi="Times New Roman" w:cs="Times New Roman"/>
          <w:sz w:val="28"/>
          <w:szCs w:val="28"/>
        </w:rPr>
        <w:t>дульности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взаимодействует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образом</w:t>
      </w:r>
      <w:r>
        <w:rPr>
          <w:rFonts w:hint="default" w:cs="Times New Roman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первой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составляющей</w:t>
      </w:r>
      <w:r>
        <w:rPr>
          <w:rFonts w:hint="default"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 системности, так как при проблемно-модульном подходе к 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строению учебного материала на основе логических структур особенно тща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тельно реализуются внутрипредметные и межпредметные связи. 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содержания обучения указывает направление 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ного изучения учебных дисциплин.</w:t>
      </w:r>
    </w:p>
    <w:p w14:paraId="57D6E70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i/>
          <w:iCs w:val="0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сочетания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методов,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форм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b/>
          <w:bCs/>
          <w:i/>
          <w:iCs w:val="0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iCs w:val="0"/>
          <w:spacing w:val="-2"/>
          <w:w w:val="95"/>
          <w:sz w:val="28"/>
          <w:szCs w:val="28"/>
        </w:rPr>
        <w:t>обучения</w:t>
      </w:r>
      <w:r>
        <w:rPr>
          <w:rFonts w:hint="default" w:cs="Times New Roman"/>
          <w:b/>
          <w:bCs/>
          <w:i/>
          <w:iCs w:val="0"/>
          <w:spacing w:val="-2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spacing w:val="-2"/>
          <w:w w:val="95"/>
          <w:sz w:val="28"/>
          <w:szCs w:val="28"/>
          <w:lang w:val="ru-RU"/>
        </w:rPr>
        <w:t xml:space="preserve">в базовой модели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адаптивно-развивающей педагогической технологии проблемно-модульного 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исходит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было,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каких-то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универсальных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обучению,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сработают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любых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педагогических ситуациях. Этот принцип исключает наличие каких-то </w:t>
      </w:r>
      <w:r>
        <w:rPr>
          <w:rFonts w:hint="default" w:cs="Times New Roman"/>
          <w:w w:val="90"/>
          <w:sz w:val="28"/>
          <w:szCs w:val="28"/>
          <w:lang w:val="ru-RU"/>
        </w:rPr>
        <w:t>жёстких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методических рецептов и шаблонов, создавая условия для творческого подхода к организации учебно-воспитательного процесса. Направление реализации таких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условий указывается принципом разносторонности методического консультиро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определяющим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выбора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альтернативных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организационных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ascii="Times New Roman" w:hAnsi="Times New Roman" w:cs="Times New Roman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обучения.</w:t>
      </w:r>
    </w:p>
    <w:p w14:paraId="3A4E729C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4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мероприятия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сковывают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инициативы,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наоборот,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повышают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дагогическое мастерство преподавателя и развивают познавательный интерес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обучающихся.</w:t>
      </w:r>
    </w:p>
    <w:p w14:paraId="602F972F">
      <w:pPr>
        <w:pStyle w:val="5"/>
        <w:spacing w:before="91"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b/>
          <w:bCs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cs="Times New Roman"/>
          <w:b/>
          <w:bCs/>
          <w:i/>
          <w:w w:val="90"/>
          <w:sz w:val="28"/>
          <w:szCs w:val="28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>в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выражает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требования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результатам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Согласно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Ю.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Бабанскому,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осознанности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ориентирует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педагогический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формирование</w:t>
      </w:r>
      <w:r>
        <w:rPr>
          <w:rFonts w:hint="default" w:ascii="Times New Roman" w:hAnsi="Times New Roman" w:cs="Times New Roman"/>
          <w:spacing w:val="-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действенных знаний,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умений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7, 8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Куписевич,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анализируя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реализации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дидактического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указывает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частота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го должна соответствовать кривой запоминания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[</w:t>
      </w:r>
      <w:r>
        <w:rPr>
          <w:rFonts w:hint="default" w:cs="Times New Roman"/>
          <w:b/>
          <w:bCs/>
          <w:w w:val="90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, с. 164]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0"/>
          <w:sz w:val="28"/>
          <w:szCs w:val="28"/>
        </w:rPr>
        <w:t>(рис. 1)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</w:t>
      </w:r>
    </w:p>
    <w:p w14:paraId="5A08B34B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0" o:spid="_x0000_s1061" o:spt="100" style="position:absolute;left:0pt;margin-left:108.6pt;margin-top:15pt;height:8.1pt;width:2.9pt;mso-position-horizontal-relative:page;z-index:251660288;mso-width-relative:page;mso-height-relative:page;" fillcolor="#000000" filled="t" stroked="f" coordorigin="2277,2583" coordsize="58,162" path="m2325,2583l2318,2583,2315,2584,2311,2589,2310,2592,2310,2599,2311,2602,2316,2606,2318,2607,2325,2607,2328,2606,2333,2602,2334,2599,2334,2592,2333,2589,2328,2584,2325,2583xm2320,2642l2295,2642,2296,2642,2299,2645,2299,2646,2299,2650,2298,2656,2278,2726,2277,2731,2277,2737,2278,2740,2282,2744,2285,2745,2293,2745,2298,2742,2304,2738,2311,2732,2312,2731,2300,2731,2299,2731,2297,2729,2297,2728,2297,2725,2298,2723,2320,2642xm2319,2714l2314,2721,2310,2726,2303,2731,2302,2731,2312,2731,2318,2725,2323,2717,2319,2714xm2323,2631l2281,2638,2281,2643,2287,2642,2291,2642,2320,2642,2323,2631xe">
            <v:path arrowok="t" o:connecttype="segments"/>
            <v:fill on="t" focussize="0,0"/>
            <v:stroke on="f" joinstyle="round"/>
            <v:imagedata o:title=""/>
            <o:lock v:ext="edit"/>
          </v:shape>
        </w:pict>
      </w:r>
      <w:r>
        <w:rPr>
          <w:rFonts w:hint="default" w:ascii="Times New Roman" w:hAnsi="Times New Roman" w:cs="Times New Roman"/>
          <w:sz w:val="28"/>
          <w:szCs w:val="28"/>
        </w:rPr>
        <w:pict>
          <v:group id="docshapegroup93" o:spid="_x0000_s1054" o:spt="203" style="position:absolute;left:0pt;margin-left:124.15pt;margin-top:15.65pt;height:185.9pt;width:331.85pt;mso-position-horizontal-relative:page;z-index:251659264;mso-width-relative:page;mso-height-relative:page;" coordorigin="2588,2603" coordsize="6637,3718">
            <o:lock v:ext="edit"/>
            <v:shape id="docshape94" o:spid="_x0000_s1055" o:spt="100" style="position:absolute;left:2616;top:6007;height:72;width:6606;" fillcolor="#000000" filled="t" stroked="f" coordorigin="2617,6007" coordsize="6606,72" path="m9115,6007l9115,6079,9196,6052,9138,6052,9142,6048,9142,6038,9138,6034,9196,6034,9115,6007xm9115,6034l2621,6034,2617,6038,2617,6048,2621,6052,9115,6052,9115,6034xm9196,6034l9138,6034,9142,6038,9142,6048,9138,6052,9196,6052,9222,6043,9196,6034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5" o:spid="_x0000_s1056" o:spt="100" style="position:absolute;left:2616;top:6007;height:72;width:6606;" filled="f" stroked="t" coordorigin="2617,6007" coordsize="6606,72" path="m9115,6007l9222,6043,9115,6079,9115,6007xm2626,6034l9133,6034,9138,6034,9142,6038,9142,6043,9142,6048,9138,6052,9133,6052,2626,6052,2621,6052,2617,6048,2617,6043,2617,6038,2621,6034,2626,6034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6" o:spid="_x0000_s1057" o:spt="100" style="position:absolute;left:2589;top:2605;height:3447;width:72;" fillcolor="#000000" filled="t" stroked="f" coordorigin="2590,2605" coordsize="72,3447" path="m2631,2686l2621,2686,2617,2690,2617,6048,2621,6052,2631,6052,2634,6048,2634,2690,2631,2686xm2626,2605l2590,2713,2617,2713,2617,2690,2621,2686,2652,2686,2626,2605xm2652,2686l2631,2686,2634,2690,2634,2713,2661,2713,2652,2686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97" o:spid="_x0000_s1058" o:spt="100" style="position:absolute;left:2589;top:2605;height:3447;width:72;" filled="f" stroked="t" coordorigin="2590,2605" coordsize="72,3447" path="m2590,2713l2626,2605,2661,2713,2590,2713xm2617,6043l2617,2695,2617,2690,2621,2686,2626,2686,2631,2686,2634,2690,2634,2695,2634,6043,2634,6048,2631,6052,2626,6052,2621,6052,2617,6048,2617,6043xe">
              <v:path arrowok="t" o:connecttype="segments"/>
              <v:fill on="f" focussize="0,0"/>
              <v:stroke weight="0.214566929133858pt" joinstyle="round"/>
              <v:imagedata o:title=""/>
              <o:lock v:ext="edit"/>
            </v:shape>
            <v:shape id="docshape98" o:spid="_x0000_s1059" o:spt="75" type="#_x0000_t75" style="position:absolute;left:2614;top:3612;height:2709;width:5726;" filled="f" stroked="f" coordsize="21600,21600">
              <v:path/>
              <v:fill on="f" focussize="0,0"/>
              <v:stroke on="f"/>
              <v:imagedata r:id="rId5" o:title=""/>
              <o:lock v:ext="edit" aspectratio="t"/>
            </v:shape>
            <v:shape id="docshape99" o:spid="_x0000_s1060" o:spt="75" type="#_x0000_t75" style="position:absolute;left:3374;top:6176;height:114;width:111;" filled="f" stroked="f" coordsize="21600,21600">
              <v:path/>
              <v:fill on="f" focussize="0,0"/>
              <v:stroke on="f"/>
              <v:imagedata r:id="rId6" o:title=""/>
              <o:lock v:ext="edit" aspectratio="t"/>
            </v:shape>
          </v:group>
        </w:pict>
      </w:r>
    </w:p>
    <w:p w14:paraId="2B56DF5D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703B7C2A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1444625</wp:posOffset>
            </wp:positionH>
            <wp:positionV relativeFrom="paragraph">
              <wp:posOffset>214630</wp:posOffset>
            </wp:positionV>
            <wp:extent cx="109220" cy="104775"/>
            <wp:effectExtent l="0" t="0" r="5080" b="9525"/>
            <wp:wrapNone/>
            <wp:docPr id="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7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92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D877E08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60E5E75B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1895BBA6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</w:p>
    <w:p w14:paraId="0908D219">
      <w:pPr>
        <w:pStyle w:val="5"/>
        <w:spacing w:line="360" w:lineRule="auto"/>
        <w:ind w:left="6" w:leftChars="0" w:right="-103" w:rightChars="-47" w:hanging="6" w:firstLineChars="0"/>
        <w:jc w:val="left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shape id="docshape101" o:spid="_x0000_s1063" style="position:absolute;left:0pt;margin-left:467.8pt;margin-top:15.4pt;height:7.2pt;width:3.25pt;mso-position-horizontal-relative:page;z-index:251662336;mso-width-relative:page;mso-height-relative:page;" fillcolor="#000000" filled="t" stroked="f" coordorigin="9356,-249" coordsize="65,144" path="m9410,-249hal9405,-249,9397,-237,9391,-228,9379,-219,9372,-215,9363,-213,9361,-208,9380,-208,9357,-129,9356,-122,9356,-114,9357,-111,9361,-107,9364,-106,9372,-106,9377,-107,9382,-110,9388,-115,9395,-122,9403,-133,9399,-136,9392,-128,9388,-123,9382,-118,9380,-117,9377,-117,9376,-117,9375,-119,9374,-120,9374,-124,9375,-129,9378,-136,9399,-208,9418,-208,9420,-216,9401,-216,9410,-249haxe">
            <v:path arrowok="t"/>
            <v:fill on="t" focussize="0,0"/>
            <v:stroke on="f"/>
            <v:imagedata o:title=""/>
            <o:lock v:ext="edit"/>
          </v:shape>
        </w:pict>
      </w:r>
    </w:p>
    <w:p w14:paraId="64850880">
      <w:pPr>
        <w:spacing w:before="209" w:line="240" w:lineRule="auto"/>
        <w:ind w:right="-103" w:rightChars="-47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1.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Кривая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запоминания: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i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5"/>
          <w:w w:val="56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5"/>
          <w:w w:val="67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5"/>
          <w:w w:val="55"/>
          <w:sz w:val="28"/>
          <w:szCs w:val="28"/>
        </w:rPr>
        <w:t>ци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t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6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5"/>
          <w:w w:val="43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63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я</w:t>
      </w:r>
      <w:r>
        <w:rPr>
          <w:rFonts w:hint="default" w:ascii="Times New Roman" w:hAnsi="Times New Roman" w:cs="Times New Roman"/>
          <w:b/>
          <w:bCs w:val="0"/>
          <w:spacing w:val="-2"/>
          <w:w w:val="109"/>
          <w:sz w:val="28"/>
          <w:szCs w:val="28"/>
        </w:rPr>
        <w:t>;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spacing w:val="-4"/>
          <w:w w:val="60"/>
          <w:sz w:val="28"/>
          <w:szCs w:val="28"/>
        </w:rPr>
        <w:t>F</w:t>
      </w:r>
      <w:r>
        <w:rPr>
          <w:rFonts w:hint="default" w:ascii="Times New Roman" w:hAnsi="Times New Roman" w:cs="Times New Roman"/>
          <w:b/>
          <w:bCs w:val="0"/>
          <w:i/>
          <w:spacing w:val="-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4"/>
          <w:w w:val="60"/>
          <w:sz w:val="28"/>
          <w:szCs w:val="28"/>
        </w:rPr>
        <w:t>—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41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0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5"/>
          <w:w w:val="48"/>
          <w:sz w:val="28"/>
          <w:szCs w:val="28"/>
        </w:rPr>
        <w:t>ч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к</w:t>
      </w:r>
      <w:r>
        <w:rPr>
          <w:rFonts w:hint="default" w:ascii="Times New Roman" w:hAnsi="Times New Roman" w:cs="Times New Roman"/>
          <w:b/>
          <w:bCs w:val="0"/>
          <w:spacing w:val="-5"/>
          <w:w w:val="44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2"/>
          <w:w w:val="121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 w:val="0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58"/>
          <w:sz w:val="28"/>
          <w:szCs w:val="28"/>
        </w:rPr>
        <w:t>оо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1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с</w:t>
      </w:r>
      <w:r>
        <w:rPr>
          <w:rFonts w:hint="default" w:ascii="Times New Roman" w:hAnsi="Times New Roman" w:cs="Times New Roman"/>
          <w:b/>
          <w:bCs w:val="0"/>
          <w:spacing w:val="-5"/>
          <w:w w:val="49"/>
          <w:sz w:val="28"/>
          <w:szCs w:val="28"/>
        </w:rPr>
        <w:t>т</w:t>
      </w:r>
      <w:r>
        <w:rPr>
          <w:rFonts w:hint="default" w:ascii="Times New Roman" w:hAnsi="Times New Roman" w:cs="Times New Roman"/>
          <w:b/>
          <w:bCs w:val="0"/>
          <w:spacing w:val="-5"/>
          <w:w w:val="54"/>
          <w:sz w:val="28"/>
          <w:szCs w:val="28"/>
        </w:rPr>
        <w:t>в</w:t>
      </w:r>
      <w:r>
        <w:rPr>
          <w:rFonts w:hint="default" w:ascii="Times New Roman" w:hAnsi="Times New Roman" w:cs="Times New Roman"/>
          <w:b/>
          <w:bCs w:val="0"/>
          <w:spacing w:val="-5"/>
          <w:w w:val="52"/>
          <w:sz w:val="28"/>
          <w:szCs w:val="28"/>
        </w:rPr>
        <w:t>у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ющая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полному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овладению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темой</w:t>
      </w:r>
    </w:p>
    <w:p w14:paraId="4CD8CC6F">
      <w:pPr>
        <w:spacing w:before="209" w:line="240" w:lineRule="auto"/>
        <w:ind w:right="-103" w:rightChars="-47"/>
        <w:jc w:val="center"/>
        <w:rPr>
          <w:rFonts w:hint="default" w:ascii="Times New Roman" w:hAnsi="Times New Roman" w:cs="Times New Roman"/>
          <w:b/>
          <w:bCs w:val="0"/>
          <w:sz w:val="28"/>
          <w:szCs w:val="28"/>
        </w:rPr>
      </w:pP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(100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%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b/>
          <w:bCs w:val="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и</w:t>
      </w:r>
      <w:r>
        <w:rPr>
          <w:rFonts w:hint="default" w:ascii="Times New Roman" w:hAnsi="Times New Roman" w:cs="Times New Roman"/>
          <w:b/>
          <w:bCs w:val="0"/>
          <w:spacing w:val="-1"/>
          <w:w w:val="51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spacing w:val="-1"/>
          <w:w w:val="62"/>
          <w:sz w:val="28"/>
          <w:szCs w:val="28"/>
        </w:rPr>
        <w:t>ф</w:t>
      </w:r>
      <w:r>
        <w:rPr>
          <w:rFonts w:hint="default" w:ascii="Times New Roman" w:hAnsi="Times New Roman" w:cs="Times New Roman"/>
          <w:b/>
          <w:bCs w:val="0"/>
          <w:spacing w:val="-1"/>
          <w:w w:val="45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spacing w:val="-1"/>
          <w:w w:val="44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spacing w:val="-1"/>
          <w:w w:val="58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spacing w:val="-1"/>
          <w:w w:val="39"/>
          <w:sz w:val="28"/>
          <w:szCs w:val="28"/>
        </w:rPr>
        <w:t>а</w:t>
      </w:r>
      <w:r>
        <w:rPr>
          <w:rFonts w:hint="default" w:ascii="Times New Roman" w:hAnsi="Times New Roman" w:cs="Times New Roman"/>
          <w:b/>
          <w:bCs w:val="0"/>
          <w:spacing w:val="-1"/>
          <w:w w:val="50"/>
          <w:sz w:val="28"/>
          <w:szCs w:val="28"/>
        </w:rPr>
        <w:t>ции</w:t>
      </w:r>
      <w:r>
        <w:rPr>
          <w:rFonts w:hint="default" w:ascii="Times New Roman" w:hAnsi="Times New Roman" w:cs="Times New Roman"/>
          <w:b/>
          <w:bCs w:val="0"/>
          <w:spacing w:val="2"/>
          <w:w w:val="104"/>
          <w:sz w:val="28"/>
          <w:szCs w:val="28"/>
        </w:rPr>
        <w:t>)</w:t>
      </w:r>
    </w:p>
    <w:p w14:paraId="1157B562">
      <w:pPr>
        <w:pStyle w:val="5"/>
        <w:spacing w:line="360" w:lineRule="auto"/>
        <w:ind w:left="0" w:leftChars="0" w:right="-103" w:rightChars="-47" w:firstLine="0" w:firstLineChars="0"/>
        <w:rPr>
          <w:rFonts w:hint="default" w:cs="Times New Roman"/>
          <w:b w:val="0"/>
          <w:bCs/>
          <w:spacing w:val="-2"/>
          <w:w w:val="90"/>
          <w:sz w:val="28"/>
          <w:szCs w:val="28"/>
          <w:lang w:val="ru-RU"/>
        </w:rPr>
      </w:pPr>
    </w:p>
    <w:p w14:paraId="08DF4467">
      <w:pPr>
        <w:pStyle w:val="5"/>
        <w:spacing w:line="360" w:lineRule="auto"/>
        <w:ind w:left="0" w:leftChars="0" w:right="-103" w:rightChars="-47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b w:val="0"/>
          <w:bCs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 w:val="0"/>
          <w:bCs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b w:val="0"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90"/>
          <w:sz w:val="28"/>
          <w:szCs w:val="28"/>
        </w:rPr>
        <w:t>1.</w:t>
      </w:r>
      <w:r>
        <w:rPr>
          <w:rFonts w:hint="default" w:ascii="Times New Roman" w:hAnsi="Times New Roman" w:cs="Times New Roman"/>
          <w:b w:val="0"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pacing w:val="-2"/>
          <w:w w:val="90"/>
          <w:sz w:val="28"/>
          <w:szCs w:val="28"/>
        </w:rPr>
        <w:t>видно,</w:t>
      </w:r>
      <w:r>
        <w:rPr>
          <w:rFonts w:hint="default" w:ascii="Times New Roman" w:hAnsi="Times New Roman" w:cs="Times New Roman"/>
          <w:b w:val="0"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b w:val="0"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pacing w:val="-2"/>
          <w:w w:val="90"/>
          <w:sz w:val="28"/>
          <w:szCs w:val="28"/>
        </w:rPr>
        <w:t>наибольшее</w:t>
      </w:r>
      <w:r>
        <w:rPr>
          <w:rFonts w:hint="default" w:ascii="Times New Roman" w:hAnsi="Times New Roman" w:cs="Times New Roman"/>
          <w:b w:val="0"/>
          <w:bCs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 w:val="0"/>
          <w:bCs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требуется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сразу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же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ознакомления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а,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b,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период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происхо</w:t>
      </w:r>
      <w:r>
        <w:rPr>
          <w:rFonts w:hint="default" w:cs="Times New Roman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максимальная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потеря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Затем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количество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должно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постепенно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снижаться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d,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e,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f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подчеркнуть,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 бывает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g,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h,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…,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i/>
          <w:spacing w:val="-2"/>
          <w:w w:val="90"/>
          <w:sz w:val="28"/>
          <w:szCs w:val="28"/>
        </w:rPr>
        <w:t>n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).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своеобразная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ор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ганизации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самоконтроля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</w:p>
    <w:p w14:paraId="1A86AB03">
      <w:pPr>
        <w:pStyle w:val="5"/>
        <w:spacing w:before="3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прочности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(проблемно-модульности)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структуризации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элементы,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тоды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деятельности,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некоторой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степени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остальные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открывают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реальные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направле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ния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усвоению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прочных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дисциплинам.</w:t>
      </w:r>
    </w:p>
    <w:p w14:paraId="44985731">
      <w:pPr>
        <w:pStyle w:val="5"/>
        <w:spacing w:before="2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Вероятность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такого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обеспечивается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конкретно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определяемым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держанием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структурой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формой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предъявления,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яркой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целенаправленностью, возможностями осуществления эффективной самостоятельной рабо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дисциплине,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самоконтроля,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повторения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продуманным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чётким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обобщающим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ито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говым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усвоенных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знаний.</w:t>
      </w:r>
    </w:p>
    <w:p w14:paraId="289B9E39">
      <w:pPr>
        <w:spacing w:line="360" w:lineRule="auto"/>
        <w:ind w:left="6" w:leftChars="0" w:right="-103" w:rightChars="-47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b/>
          <w:bCs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b/>
          <w:bCs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b/>
          <w:bCs/>
          <w:i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/>
          <w:w w:val="90"/>
          <w:sz w:val="28"/>
          <w:szCs w:val="28"/>
          <w:lang w:val="ru-RU"/>
        </w:rPr>
        <w:t>в базовой модели адаптивно-развивающей педагогической технологии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требует,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чтобы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они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только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прочны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активно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применяться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  <w:lang w:val="ru-RU"/>
        </w:rPr>
        <w:t>учащимися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меняющихся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циально-экономической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деятельности.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следует,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обучения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 достичь высокого уровня усвоения материала.</w:t>
      </w:r>
    </w:p>
    <w:p w14:paraId="1835F7F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Данный принцип тесно взаимосвязан с принципом метода действенности 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технологии проблемно-модульного обучения, чему способствуют и профессио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подобранные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активизирующие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этим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принцип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оперативности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взаимодействует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ческого консультирования.</w:t>
      </w:r>
    </w:p>
    <w:p w14:paraId="7906184D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Опираясь на изложенные выше принципы, разработано и реализовано несколько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взаимосвязанных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дисциплинам. Учебные программы отдельных дисциплин предусматривают изучение многих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повторяющихся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интегрированных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этим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был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выделен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общий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объединённый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материал,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присущий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программам.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Описание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курса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представить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виде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циональной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модели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(рис.</w:t>
      </w:r>
      <w:r>
        <w:rPr>
          <w:rFonts w:hint="default" w:ascii="Times New Roman" w:hAnsi="Times New Roman" w:cs="Times New Roman"/>
          <w:b/>
          <w:bCs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w w:val="95"/>
          <w:sz w:val="28"/>
          <w:szCs w:val="28"/>
        </w:rPr>
        <w:t>2)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7084520">
      <w:pPr>
        <w:pStyle w:val="5"/>
        <w:spacing w:before="7" w:line="360" w:lineRule="auto"/>
        <w:ind w:left="6" w:leftChars="0" w:right="-103" w:rightChars="-47" w:hanging="6" w:firstLineChars="0"/>
        <w:jc w:val="center"/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</w:pPr>
    </w:p>
    <w:p w14:paraId="694C0F4F">
      <w:pPr>
        <w:pStyle w:val="5"/>
        <w:spacing w:before="7" w:line="360" w:lineRule="auto"/>
        <w:ind w:left="6" w:leftChars="0" w:right="-103" w:rightChars="-47" w:hanging="6" w:firstLineChars="0"/>
        <w:jc w:val="center"/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group id="docshapegroup103" o:spid="_x0000_s1065" o:spt="203" style="position:absolute;left:0pt;margin-left:83.75pt;margin-top:10.8pt;height:260.75pt;width:398.3pt;mso-position-horizontal-relative:page;mso-wrap-distance-bottom:0pt;mso-wrap-distance-top:0pt;z-index:-251653120;mso-width-relative:page;mso-height-relative:page;" coordorigin="1675,216" coordsize="7966,5215">
            <o:lock v:ext="edit"/>
            <v:shape id="docshape104" o:spid="_x0000_s1066" o:spt="75" type="#_x0000_t75" style="position:absolute;left:1674;top:535;height:4895;width:7966;" filled="f" stroked="f" coordsize="21600,21600">
              <v:path/>
              <v:fill on="f" focussize="0,0"/>
              <v:stroke on="f"/>
              <v:imagedata r:id="rId8" o:title=""/>
              <o:lock v:ext="edit" aspectratio="t"/>
            </v:shape>
            <v:shape id="docshape105" o:spid="_x0000_s1067" o:spt="100" style="position:absolute;left:6540;top:700;height:3586;width:2445;" fillcolor="#000000" filled="t" stroked="f" coordorigin="6540,700" coordsize="2445,3586" path="m8916,4202l8894,4217,8984,4286,8966,4222,8934,4222,8929,4221,8926,4217,8916,4202xm8931,4192l8916,4202,8926,4217,8929,4221,8934,4222,8939,4219,8943,4216,8944,4211,8941,4206,8931,4192xm8953,4176l8931,4192,8941,4206,8944,4211,8943,4216,8939,4219,8934,4222,8966,4222,8953,4176xm6549,700l6545,703,6541,706,6540,712,6543,716,8916,4202,8931,4192,6558,706,6555,701,6549,700xe">
              <v:path arrowok="t" o:connecttype="segments"/>
              <v:fill on="t" focussize="0,0"/>
              <v:stroke on="f" joinstyle="round"/>
              <v:imagedata o:title=""/>
              <o:lock v:ext="edit"/>
            </v:shape>
            <v:shape id="docshape106" o:spid="_x0000_s1068" o:spt="100" style="position:absolute;left:6540;top:700;height:3586;width:2445;" filled="f" stroked="t" coordorigin="6540,700" coordsize="2445,3586" path="m8953,4176l8984,4286,8894,4217,8953,4176xm6558,706l8941,4206,8944,4211,8943,4216,8939,4219,8934,4222,8929,4221,8926,4217,6543,716,6540,712,6541,706,6545,703,6549,700,6555,701,6558,706xe">
              <v:path arrowok="t" o:connecttype="segments"/>
              <v:fill on="f" focussize="0,0"/>
              <v:stroke weight="0.216456692913386pt" joinstyle="round"/>
              <v:imagedata o:title=""/>
              <o:lock v:ext="edit"/>
            </v:shape>
            <v:rect id="docshape107" o:spid="_x0000_s1069" o:spt="1" style="position:absolute;left:4440;top:222;height:488;width:2272;" filled="f" stroked="t" coordsize="21600,21600">
              <v:path/>
              <v:fill on="f" focussize="0,0"/>
              <v:stroke weight="0.67755905511811pt"/>
              <v:imagedata o:title=""/>
              <o:lock v:ext="edit"/>
            </v:rect>
            <v:shape id="docshape108" o:spid="_x0000_s1070" o:spt="75" type="#_x0000_t75" style="position:absolute;left:4745;top:334;height:220;width:690;" filled="f" stroked="f" coordsize="21600,21600">
              <v:path/>
              <v:fill on="f" focussize="0,0"/>
              <v:stroke on="f"/>
              <v:imagedata r:id="rId9" o:title=""/>
              <o:lock v:ext="edit" aspectratio="t"/>
            </v:shape>
            <v:shape id="docshape109" o:spid="_x0000_s1071" o:spt="75" type="#_x0000_t75" style="position:absolute;left:5468;top:387;height:131;width:243;" filled="f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docshape110" o:spid="_x0000_s1072" style="position:absolute;left:5749;top:492;height:61;width:27;" fillcolor="#000000" filled="t" stroked="f" coordorigin="5749,493" coordsize="27,61" path="m5776,493hal5751,493,5751,518,5763,518,5763,525,5762,531,5757,539,5754,542,5749,544,5755,553,5762,550,5767,546,5774,534,5776,527,5776,493haxe">
              <v:path arrowok="t"/>
              <v:fill on="t" focussize="0,0"/>
              <v:stroke on="f"/>
              <v:imagedata o:title=""/>
              <o:lock v:ext="edit"/>
            </v:shape>
            <v:shape id="docshape111" o:spid="_x0000_s1073" o:spt="75" type="#_x0000_t75" style="position:absolute;left:5884;top:384;height:171;width:386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docshape112" o:spid="_x0000_s1074" o:spt="75" type="#_x0000_t75" style="position:absolute;left:6302;top:387;height:131;width:107;" filled="f" stroked="f" coordsize="21600,21600">
              <v:path/>
              <v:fill on="f" focussize="0,0"/>
              <v:stroke on="f"/>
              <v:imagedata r:id="rId12" o:title=""/>
              <o:lock v:ext="edit" aspectratio="t"/>
            </v:shape>
            <w10:wrap type="topAndBottom"/>
          </v:group>
        </w:pic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Рис.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 w:val="0"/>
          <w:i/>
          <w:w w:val="50"/>
          <w:sz w:val="28"/>
          <w:szCs w:val="28"/>
        </w:rPr>
        <w:t>2.</w:t>
      </w:r>
      <w:r>
        <w:rPr>
          <w:rFonts w:hint="default" w:ascii="Times New Roman" w:hAnsi="Times New Roman" w:cs="Times New Roman"/>
          <w:b/>
          <w:bCs w:val="0"/>
          <w:i/>
          <w:spacing w:val="3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Модель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разработки</w:t>
      </w:r>
      <w:r>
        <w:rPr>
          <w:rFonts w:hint="default" w:ascii="Times New Roman" w:hAnsi="Times New Roman" w:cs="Times New Roman"/>
          <w:b/>
          <w:bCs w:val="0"/>
          <w:spacing w:val="3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w w:val="46"/>
          <w:sz w:val="28"/>
          <w:szCs w:val="28"/>
        </w:rPr>
        <w:t>п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р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40"/>
          <w:sz w:val="28"/>
          <w:szCs w:val="28"/>
        </w:rPr>
        <w:t>б</w:t>
      </w:r>
      <w:r>
        <w:rPr>
          <w:rFonts w:hint="default" w:ascii="Times New Roman" w:hAnsi="Times New Roman" w:cs="Times New Roman"/>
          <w:b/>
          <w:bCs w:val="0"/>
          <w:w w:val="39"/>
          <w:sz w:val="28"/>
          <w:szCs w:val="28"/>
        </w:rPr>
        <w:t>л</w:t>
      </w:r>
      <w:r>
        <w:rPr>
          <w:rFonts w:hint="default" w:ascii="Times New Roman" w:hAnsi="Times New Roman" w:cs="Times New Roman"/>
          <w:b/>
          <w:bCs w:val="0"/>
          <w:w w:val="34"/>
          <w:sz w:val="28"/>
          <w:szCs w:val="28"/>
        </w:rPr>
        <w:t>е</w:t>
      </w:r>
      <w:r>
        <w:rPr>
          <w:rFonts w:hint="default" w:ascii="Times New Roman" w:hAnsi="Times New Roman" w:cs="Times New Roman"/>
          <w:b/>
          <w:bCs w:val="0"/>
          <w:w w:val="54"/>
          <w:sz w:val="28"/>
          <w:szCs w:val="28"/>
        </w:rPr>
        <w:t>м</w:t>
      </w:r>
      <w:r>
        <w:rPr>
          <w:rFonts w:hint="default" w:ascii="Times New Roman" w:hAnsi="Times New Roman" w:cs="Times New Roman"/>
          <w:b/>
          <w:bCs w:val="0"/>
          <w:w w:val="47"/>
          <w:sz w:val="28"/>
          <w:szCs w:val="28"/>
        </w:rPr>
        <w:t>н</w:t>
      </w:r>
      <w:r>
        <w:rPr>
          <w:rFonts w:hint="default" w:ascii="Times New Roman" w:hAnsi="Times New Roman" w:cs="Times New Roman"/>
          <w:b/>
          <w:bCs w:val="0"/>
          <w:w w:val="41"/>
          <w:sz w:val="28"/>
          <w:szCs w:val="28"/>
        </w:rPr>
        <w:t>о</w:t>
      </w:r>
      <w:r>
        <w:rPr>
          <w:rFonts w:hint="default" w:ascii="Times New Roman" w:hAnsi="Times New Roman" w:cs="Times New Roman"/>
          <w:b/>
          <w:bCs w:val="0"/>
          <w:w w:val="115"/>
          <w:sz w:val="28"/>
          <w:szCs w:val="28"/>
        </w:rPr>
        <w:t>-</w:t>
      </w:r>
      <w:r>
        <w:rPr>
          <w:rFonts w:hint="default" w:ascii="Times New Roman" w:hAnsi="Times New Roman" w:cs="Times New Roman"/>
          <w:b/>
          <w:bCs w:val="0"/>
          <w:w w:val="50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b/>
          <w:bCs w:val="0"/>
          <w:spacing w:val="3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 w:val="0"/>
          <w:spacing w:val="-2"/>
          <w:w w:val="50"/>
          <w:sz w:val="28"/>
          <w:szCs w:val="28"/>
        </w:rPr>
        <w:t>курса</w:t>
      </w:r>
      <w:r>
        <w:rPr>
          <w:rFonts w:hint="default" w:cs="Times New Roman"/>
          <w:b/>
          <w:bCs w:val="0"/>
          <w:spacing w:val="-2"/>
          <w:w w:val="50"/>
          <w:sz w:val="28"/>
          <w:szCs w:val="28"/>
          <w:lang w:val="ru-RU"/>
        </w:rPr>
        <w:t xml:space="preserve"> обучения</w:t>
      </w:r>
    </w:p>
    <w:p w14:paraId="66769D2A">
      <w:pPr>
        <w:pStyle w:val="5"/>
        <w:spacing w:before="91"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.....Учебные р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азделы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включаются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блок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содержат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лабо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раторные работы, домашние задания для </w:t>
      </w:r>
      <w:r>
        <w:rPr>
          <w:rFonts w:hint="default" w:cs="Times New Roman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 теоретический материал и разобранные примеры задач, показывающие основные принципы их решения.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конце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каждого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основании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изученных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предла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гается сдать тест для самопроверки полученных знаний. Результаты проверки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могут показать, насколько было эффективно обучение. Если результаты оказались неудовлетворительными, то у </w:t>
      </w:r>
      <w:r>
        <w:rPr>
          <w:rFonts w:hint="default" w:cs="Times New Roman"/>
          <w:w w:val="90"/>
          <w:sz w:val="28"/>
          <w:szCs w:val="28"/>
          <w:lang w:val="ru-RU"/>
        </w:rPr>
        <w:t>обучающегося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есть возможность повторить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изученный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материал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пройти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тест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5"/>
          <w:sz w:val="28"/>
          <w:szCs w:val="28"/>
          <w:lang w:val="ru-RU"/>
        </w:rPr>
        <w:t>ещё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раз.</w:t>
      </w:r>
    </w:p>
    <w:p w14:paraId="7CA5F40B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варианте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дополнить средствами,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позволяющими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преподавателям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легко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изменять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дополнять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 рабочего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Использование новых информационных технологий при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обучении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 позволяет сделать этот процесс более эф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фективным.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д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ульного обучения </w:t>
      </w:r>
      <w:r>
        <w:rPr>
          <w:rFonts w:hint="default" w:cs="Times New Roman"/>
          <w:w w:val="90"/>
          <w:sz w:val="28"/>
          <w:szCs w:val="28"/>
          <w:lang w:val="ru-RU"/>
        </w:rPr>
        <w:t>даёт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возможность решить многие вопросы, связанные с </w:t>
      </w:r>
      <w:r>
        <w:rPr>
          <w:rFonts w:hint="default" w:cs="Times New Roman"/>
          <w:w w:val="90"/>
          <w:sz w:val="28"/>
          <w:szCs w:val="28"/>
          <w:lang w:val="ru-RU"/>
        </w:rPr>
        <w:t>различным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контингентом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.</w:t>
      </w:r>
    </w:p>
    <w:p w14:paraId="51F304B0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большое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внимание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уделяется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вопросам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построения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содержания.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Большинство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рассматриваемой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раскрывают специфику построения и содержания обучения 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виде 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является основным средством до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стижения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оптимальности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обучения.</w:t>
      </w:r>
    </w:p>
    <w:p w14:paraId="15ADE02E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образом,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дидактические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принципы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базовой модели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щедидактические принципы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являются непременным атрибутом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учебной и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общенаучной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обучабщихся в современной средней общеобразовательной школе. Адаптивно-развивающий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роблемно-модульный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подход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связывает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познание,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давание и учение, дидактически адаптирует концепции </w:t>
      </w:r>
      <w:r>
        <w:rPr>
          <w:rFonts w:hint="default" w:cs="Times New Roman"/>
          <w:w w:val="90"/>
          <w:sz w:val="28"/>
          <w:szCs w:val="28"/>
          <w:lang w:val="ru-RU"/>
        </w:rPr>
        <w:t>учебных предметов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педагогической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технологией применения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модулей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процессе обучения учащихся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. На стадии закрепления и контроля проблем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но-модульные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курсы,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9"/>
          <w:w w:val="90"/>
          <w:sz w:val="28"/>
          <w:szCs w:val="28"/>
          <w:lang w:val="ru-RU"/>
        </w:rPr>
        <w:t>дроблёные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позиции,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избежать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фрагментарно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усвоении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знаний,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умений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  <w:lang w:val="ru-RU"/>
        </w:rPr>
        <w:t xml:space="preserve"> и навыков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учащимися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518568BA">
      <w:pPr>
        <w:pStyle w:val="5"/>
        <w:spacing w:line="360" w:lineRule="auto"/>
        <w:ind w:left="6" w:leftChars="0" w:right="-103" w:rightChars="-47" w:hanging="6" w:firstLineChars="0"/>
        <w:rPr>
          <w:rFonts w:hint="default" w:ascii="Times New Roman" w:hAnsi="Times New Roman" w:cs="Times New Roman"/>
          <w:spacing w:val="-2"/>
          <w:w w:val="95"/>
          <w:sz w:val="28"/>
          <w:szCs w:val="28"/>
        </w:rPr>
      </w:pPr>
    </w:p>
    <w:p w14:paraId="092D9B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CDBF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1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18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18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6" o:spid="_x0000_s1076" o:spt="1" style="position:absolute;left:0pt;margin-left:121pt;margin-top:48.35pt;height:16.55pt;width:3.6pt;mso-position-horizontal-relative:page;z-index:-25165107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77" o:spid="_x0000_s1077" o:spt="1" style="position:absolute;left:0pt;margin-left:121pt;margin-top:7.05pt;height:16.55pt;width:3.6pt;mso-position-horizontal-relative:page;z-index:-25165209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3B57A29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en-US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B5D14C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3D769E"/>
    <w:multiLevelType w:val="singleLevel"/>
    <w:tmpl w:val="823D769E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8D8B3335"/>
    <w:multiLevelType w:val="singleLevel"/>
    <w:tmpl w:val="8D8B3335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A20A5567"/>
    <w:multiLevelType w:val="singleLevel"/>
    <w:tmpl w:val="A20A5567"/>
    <w:lvl w:ilvl="0" w:tentative="0">
      <w:start w:val="1"/>
      <w:numFmt w:val="decimal"/>
      <w:suff w:val="space"/>
      <w:lvlText w:val="%1)"/>
      <w:lvlJc w:val="left"/>
    </w:lvl>
  </w:abstractNum>
  <w:abstractNum w:abstractNumId="3">
    <w:nsid w:val="B40861DD"/>
    <w:multiLevelType w:val="singleLevel"/>
    <w:tmpl w:val="B40861DD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BAD58F22"/>
    <w:multiLevelType w:val="singleLevel"/>
    <w:tmpl w:val="BAD58F22"/>
    <w:lvl w:ilvl="0" w:tentative="0">
      <w:start w:val="1"/>
      <w:numFmt w:val="decimal"/>
      <w:suff w:val="space"/>
      <w:lvlText w:val="%1)"/>
      <w:lvlJc w:val="left"/>
    </w:lvl>
  </w:abstractNum>
  <w:abstractNum w:abstractNumId="5">
    <w:nsid w:val="DBD84F10"/>
    <w:multiLevelType w:val="singleLevel"/>
    <w:tmpl w:val="DBD84F10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F87A72AE"/>
    <w:multiLevelType w:val="singleLevel"/>
    <w:tmpl w:val="F87A72AE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01236C89"/>
    <w:multiLevelType w:val="singleLevel"/>
    <w:tmpl w:val="01236C89"/>
    <w:lvl w:ilvl="0" w:tentative="0">
      <w:start w:val="1"/>
      <w:numFmt w:val="decimal"/>
      <w:suff w:val="space"/>
      <w:lvlText w:val="%1)"/>
      <w:lvlJc w:val="left"/>
    </w:lvl>
  </w:abstractNum>
  <w:abstractNum w:abstractNumId="8">
    <w:nsid w:val="03A2EDE4"/>
    <w:multiLevelType w:val="singleLevel"/>
    <w:tmpl w:val="03A2EDE4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0FEC987C"/>
    <w:multiLevelType w:val="singleLevel"/>
    <w:tmpl w:val="0FEC987C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16752E70"/>
    <w:multiLevelType w:val="multilevel"/>
    <w:tmpl w:val="16752E70"/>
    <w:lvl w:ilvl="0" w:tentative="0">
      <w:start w:val="1"/>
      <w:numFmt w:val="decimal"/>
      <w:lvlText w:val="%1)"/>
      <w:lvlJc w:val="left"/>
      <w:pPr>
        <w:ind w:left="146" w:hanging="35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6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59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59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59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59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59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59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59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59"/>
      </w:pPr>
      <w:rPr>
        <w:rFonts w:hint="default"/>
        <w:lang w:val="ru-RU" w:eastAsia="en-US" w:bidi="ar-SA"/>
      </w:rPr>
    </w:lvl>
  </w:abstractNum>
  <w:abstractNum w:abstractNumId="11">
    <w:nsid w:val="2D124069"/>
    <w:multiLevelType w:val="multilevel"/>
    <w:tmpl w:val="2D12406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12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4ABB22"/>
    <w:multiLevelType w:val="singleLevel"/>
    <w:tmpl w:val="3A4ABB22"/>
    <w:lvl w:ilvl="0" w:tentative="0">
      <w:start w:val="1"/>
      <w:numFmt w:val="decimal"/>
      <w:suff w:val="space"/>
      <w:lvlText w:val="%1)"/>
      <w:lvlJc w:val="left"/>
    </w:lvl>
  </w:abstractNum>
  <w:abstractNum w:abstractNumId="14">
    <w:nsid w:val="3B5E24EF"/>
    <w:multiLevelType w:val="singleLevel"/>
    <w:tmpl w:val="3B5E24EF"/>
    <w:lvl w:ilvl="0" w:tentative="0">
      <w:start w:val="1"/>
      <w:numFmt w:val="decimal"/>
      <w:suff w:val="space"/>
      <w:lvlText w:val="%1)"/>
      <w:lvlJc w:val="left"/>
    </w:lvl>
  </w:abstractNum>
  <w:abstractNum w:abstractNumId="15">
    <w:nsid w:val="4B391007"/>
    <w:multiLevelType w:val="singleLevel"/>
    <w:tmpl w:val="4B391007"/>
    <w:lvl w:ilvl="0" w:tentative="0">
      <w:start w:val="1"/>
      <w:numFmt w:val="decimal"/>
      <w:suff w:val="space"/>
      <w:lvlText w:val="%1)"/>
      <w:lvlJc w:val="left"/>
    </w:lvl>
  </w:abstractNum>
  <w:abstractNum w:abstractNumId="16">
    <w:nsid w:val="6BF72B01"/>
    <w:multiLevelType w:val="multilevel"/>
    <w:tmpl w:val="6BF72B01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93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67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41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14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8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62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6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9" w:hanging="273"/>
      </w:pPr>
      <w:rPr>
        <w:rFonts w:hint="default"/>
        <w:lang w:val="ru-RU" w:eastAsia="en-US" w:bidi="ar-SA"/>
      </w:rPr>
    </w:lvl>
  </w:abstractNum>
  <w:abstractNum w:abstractNumId="17">
    <w:nsid w:val="7CD87521"/>
    <w:multiLevelType w:val="singleLevel"/>
    <w:tmpl w:val="7CD87521"/>
    <w:lvl w:ilvl="0" w:tentative="0">
      <w:start w:val="1"/>
      <w:numFmt w:val="decimal"/>
      <w:suff w:val="space"/>
      <w:lvlText w:val="%1)"/>
      <w:lvlJc w:val="left"/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1"/>
  </w:num>
  <w:num w:numId="8">
    <w:abstractNumId w:val="14"/>
  </w:num>
  <w:num w:numId="9">
    <w:abstractNumId w:val="15"/>
  </w:num>
  <w:num w:numId="10">
    <w:abstractNumId w:val="13"/>
  </w:num>
  <w:num w:numId="11">
    <w:abstractNumId w:val="8"/>
  </w:num>
  <w:num w:numId="12">
    <w:abstractNumId w:val="7"/>
  </w:num>
  <w:num w:numId="13">
    <w:abstractNumId w:val="9"/>
  </w:num>
  <w:num w:numId="14">
    <w:abstractNumId w:val="5"/>
  </w:num>
  <w:num w:numId="15">
    <w:abstractNumId w:val="0"/>
  </w:num>
  <w:num w:numId="16">
    <w:abstractNumId w:val="17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2124CFB"/>
    <w:rsid w:val="022D021B"/>
    <w:rsid w:val="04BF5796"/>
    <w:rsid w:val="1D635C97"/>
    <w:rsid w:val="1EC50DCC"/>
    <w:rsid w:val="2D504B49"/>
    <w:rsid w:val="2F2B147B"/>
    <w:rsid w:val="31826C0A"/>
    <w:rsid w:val="354B1586"/>
    <w:rsid w:val="45B73476"/>
    <w:rsid w:val="52DA3DB3"/>
    <w:rsid w:val="54450E94"/>
    <w:rsid w:val="61D11DD4"/>
    <w:rsid w:val="62924C4C"/>
    <w:rsid w:val="6B7071BC"/>
    <w:rsid w:val="6C9D287D"/>
    <w:rsid w:val="6F0B2FC4"/>
    <w:rsid w:val="75CD7835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61"/>
    <customShpInfo spid="_x0000_s1055"/>
    <customShpInfo spid="_x0000_s1056"/>
    <customShpInfo spid="_x0000_s1057"/>
    <customShpInfo spid="_x0000_s1058"/>
    <customShpInfo spid="_x0000_s1059"/>
    <customShpInfo spid="_x0000_s1060"/>
    <customShpInfo spid="_x0000_s1054"/>
    <customShpInfo spid="_x0000_s1063"/>
    <customShpInfo spid="_x0000_s1066"/>
    <customShpInfo spid="_x0000_s1067"/>
    <customShpInfo spid="_x0000_s1068"/>
    <customShpInfo spid="_x0000_s1069"/>
    <customShpInfo spid="_x0000_s1070"/>
    <customShpInfo spid="_x0000_s1071"/>
    <customShpInfo spid="_x0000_s1072"/>
    <customShpInfo spid="_x0000_s1073"/>
    <customShpInfo spid="_x0000_s1074"/>
    <customShpInfo spid="_x0000_s1065"/>
    <customShpInfo spid="_x0000_s1076"/>
    <customShpInfo spid="_x0000_s107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41</Pages>
  <Words>31</Words>
  <Characters>177</Characters>
  <Lines>1</Lines>
  <Paragraphs>1</Paragraphs>
  <TotalTime>29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2026-01-16T07:37:59Z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