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4C61CD3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Н.В. Нефёдова, инструктор по физической культуре </w:t>
      </w:r>
    </w:p>
    <w:p w14:paraId="7C62443A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Н.Н.Григорьева ,старший воспитатель </w:t>
      </w:r>
    </w:p>
    <w:p w14:paraId="6AEF5569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МБДОУ «Криулинский детский сад №3» - </w:t>
      </w:r>
    </w:p>
    <w:p w14:paraId="5544D5C2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Саранинский детский сад</w:t>
      </w:r>
    </w:p>
    <w:p w14:paraId="788A1DD5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МО Красноуфимский округ</w:t>
      </w:r>
    </w:p>
    <w:p w14:paraId="770FF092">
      <w:pPr>
        <w:shd w:val="clear" w:color="auto" w:fill="FFFFFF"/>
        <w:spacing w:after="0" w:line="240" w:lineRule="auto"/>
        <w:ind w:firstLine="71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14:paraId="21EA92DE">
      <w:pPr>
        <w:shd w:val="clear" w:color="auto" w:fill="FFFFFF"/>
        <w:spacing w:after="0" w:line="240" w:lineRule="auto"/>
        <w:ind w:firstLine="71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«Развитие двигательных умений и навыков дошкольника через подвижные игры и эстафеты»</w:t>
      </w:r>
    </w:p>
    <w:p w14:paraId="4DCC712F">
      <w:pPr>
        <w:shd w:val="clear" w:color="auto" w:fill="FFFFFF"/>
        <w:spacing w:after="0" w:line="240" w:lineRule="auto"/>
        <w:ind w:firstLine="710"/>
        <w:jc w:val="center"/>
        <w:rPr>
          <w:rFonts w:ascii="Times New Roman" w:hAnsi="Times New Roman" w:eastAsia="Times New Roman" w:cs="Times New Roman"/>
          <w:b/>
          <w:color w:val="000000"/>
          <w:sz w:val="28"/>
          <w:szCs w:val="28"/>
          <w:lang w:eastAsia="ru-RU"/>
        </w:rPr>
      </w:pPr>
    </w:p>
    <w:p w14:paraId="43FA6A0B">
      <w:pPr>
        <w:shd w:val="clear" w:color="auto" w:fill="FFFFFF"/>
        <w:spacing w:after="0" w:line="360" w:lineRule="auto"/>
        <w:ind w:firstLine="710"/>
        <w:jc w:val="both"/>
        <w:rPr>
          <w:rFonts w:ascii="Calibri" w:hAnsi="Calibri" w:eastAsia="Times New Roman" w:cs="Calibri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Согласно ФГОС ДО одной из важнейших задач ДОУ является охрана и укрепление физического и психического здоровья детей, в том числе их эмоционального благополучия.</w:t>
      </w:r>
    </w:p>
    <w:p w14:paraId="02434B0E">
      <w:pPr>
        <w:shd w:val="clear" w:color="auto" w:fill="FFFFFF"/>
        <w:spacing w:after="0" w:line="360" w:lineRule="auto"/>
        <w:ind w:firstLine="710"/>
        <w:jc w:val="both"/>
        <w:rPr>
          <w:rFonts w:ascii="Calibri" w:hAnsi="Calibri" w:eastAsia="Times New Roman" w:cs="Calibri"/>
          <w:color w:val="000000"/>
          <w:sz w:val="24"/>
          <w:szCs w:val="24"/>
          <w:lang w:eastAsia="ru-RU"/>
        </w:rPr>
      </w:pPr>
      <w:bookmarkStart w:id="0" w:name="_GoBack"/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Образовательная область физическое развитие включает в себя «приобретение ребенком опыта в двигательной деятельности, в том числе связанной с выполнением упражнений, направленных на развитие таких физических качеств, как координация и гибкость; формирование начальных представлений о некоторых видах спорта, овладение подвижными играми и эстафетами с правилами.» На основании диагностики мной была выявлена  проблема: самый низкий показатель по челночному бегу, а это значит ,что у детей не сформирована  координация  в движении.</w:t>
      </w:r>
    </w:p>
    <w:bookmarkEnd w:id="0"/>
    <w:p w14:paraId="71C5F318">
      <w:pPr>
        <w:shd w:val="clear" w:color="auto" w:fill="FFFFFF"/>
        <w:spacing w:after="0" w:line="360" w:lineRule="auto"/>
        <w:ind w:firstLine="710"/>
        <w:jc w:val="both"/>
        <w:rPr>
          <w:rFonts w:ascii="Calibri" w:hAnsi="Calibri" w:eastAsia="Times New Roman" w:cs="Calibri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Поэтому мы решили обратить внимание на развитие двигательной активности детей через организацию подвижных игр и эстафет. Нами был составлен сборник игр направленный на:  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«Развитие двигательных умений и навыков дошкольника»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Благодаря подвижной игре и эстафете мы можем решать поставленную задачу в ведущей для дошкольного возраста деятельности – игре. Укрепить не только физическое, но психологическое здоровье детей, т. к. подвижная игра  и эстафеты являются средством для всестороннего развития ребенка.</w:t>
      </w:r>
    </w:p>
    <w:p w14:paraId="14BBDB2F">
      <w:pPr>
        <w:shd w:val="clear" w:color="auto" w:fill="FFFFFF"/>
        <w:spacing w:after="0" w:line="360" w:lineRule="auto"/>
        <w:ind w:firstLine="710"/>
        <w:jc w:val="both"/>
        <w:rPr>
          <w:rFonts w:ascii="Calibri" w:hAnsi="Calibri" w:eastAsia="Times New Roman" w:cs="Calibri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Для полноценного роста и развития ребенка необходимо двигаться. Ребенку полезны и необходимы не только ходьба, но и игры с беганием, прыганием, лазанием; необходимо всякое напряжение сил.</w:t>
      </w:r>
    </w:p>
    <w:p w14:paraId="139D7DDF">
      <w:pPr>
        <w:shd w:val="clear" w:color="auto" w:fill="FFFFFF"/>
        <w:spacing w:after="0" w:line="360" w:lineRule="auto"/>
        <w:ind w:firstLine="710"/>
        <w:jc w:val="both"/>
        <w:rPr>
          <w:rFonts w:ascii="Calibri" w:hAnsi="Calibri" w:eastAsia="Times New Roman" w:cs="Calibri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Двигательная активность – это естественная потребность в движении, удовлетворение которой является важнейшим условием всестороннего развития и воспитания ребёнка. Благоприятное воздействие на организм оказывает только двигательная активность, находящаяся в пределах оптимальных величин.</w:t>
      </w:r>
    </w:p>
    <w:p w14:paraId="44173CDB">
      <w:pPr>
        <w:shd w:val="clear" w:color="auto" w:fill="FFFFFF"/>
        <w:spacing w:after="0" w:line="360" w:lineRule="auto"/>
        <w:ind w:firstLine="710"/>
        <w:jc w:val="both"/>
        <w:rPr>
          <w:rFonts w:ascii="Calibri" w:hAnsi="Calibri" w:eastAsia="Times New Roman" w:cs="Calibri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Одним из эффективных средств повышения двигательной активности детей являются подвижные игры и эстафеты.</w:t>
      </w:r>
    </w:p>
    <w:p w14:paraId="28EFF251">
      <w:pPr>
        <w:shd w:val="clear" w:color="auto" w:fill="FFFFFF"/>
        <w:spacing w:after="0" w:line="360" w:lineRule="auto"/>
        <w:ind w:firstLine="71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Именно в подвижных играх и эстафетах ребенок получает уникальную возможность максимально проявить собственную активность и творчество, ликвидировать дефицит движений, реализоваться и утвердить себя, получая массу эмоций и переживаний. Правильно организованное развитие двигательных умений и навыков способствует развитию у дошкольников мышления, памяти, инициативы, воображения, выработке основных гигиенических навыков, активно содействует формированию таких социально ценных морально – волевых качеств личности, как социалистический патриотизм и коллективизм, целеустремленность, стойкость, смелость, решительность, Двигательные навыки и умения в дошкольном возрасте, составляют фундамент для дальнейшего совершенствования их в школе, облегчают овладения более сложными движениями и позволяют в дальнейшем достигать высоких результатов в спорте.</w:t>
      </w:r>
    </w:p>
    <w:p w14:paraId="6C2EB69B">
      <w:pPr>
        <w:shd w:val="clear" w:color="auto" w:fill="FFFFFF"/>
        <w:spacing w:after="0" w:line="360" w:lineRule="auto"/>
        <w:jc w:val="both"/>
        <w:rPr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Предлагаю вам несколько подвижных игр 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  <w:t xml:space="preserve">, на развитие силовых качеств </w:t>
      </w:r>
      <w:r>
        <w:rPr>
          <w:color w:val="000000" w:themeColor="text1"/>
          <w:sz w:val="24"/>
          <w:szCs w:val="24"/>
          <w:lang w:eastAsia="ru-RU"/>
        </w:rPr>
        <w:t xml:space="preserve"> :</w:t>
      </w:r>
    </w:p>
    <w:p w14:paraId="73FD9DC8">
      <w:pPr>
        <w:shd w:val="clear" w:color="auto" w:fill="FFFFFF"/>
        <w:spacing w:after="0" w:line="360" w:lineRule="auto"/>
        <w:jc w:val="both"/>
        <w:rPr>
          <w:rFonts w:ascii="Calibri" w:hAnsi="Calibri" w:eastAsia="Times New Roman" w:cs="Calibri"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  <w:t>«Не задень мяч»</w:t>
      </w:r>
    </w:p>
    <w:p w14:paraId="4510B14E">
      <w:pPr>
        <w:shd w:val="clear" w:color="auto" w:fill="FFFFFF"/>
        <w:spacing w:after="0" w:line="360" w:lineRule="auto"/>
        <w:rPr>
          <w:rFonts w:ascii="Calibri" w:hAnsi="Calibri" w:eastAsia="Times New Roman" w:cs="Calibri"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  <w:t>Цель: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  <w:t> Развитие  ловкости и координации движений, действуя с двумя  предметами. Формирование умений контролировать силу движения рук.</w:t>
      </w:r>
    </w:p>
    <w:p w14:paraId="396414E7">
      <w:pPr>
        <w:shd w:val="clear" w:color="auto" w:fill="FFFFFF"/>
        <w:spacing w:after="0" w:line="360" w:lineRule="auto"/>
        <w:rPr>
          <w:rFonts w:ascii="Calibri" w:hAnsi="Calibri" w:eastAsia="Times New Roman" w:cs="Calibri"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  <w:t>Содержание: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  <w:t> Трое или четверо ребят становятся вокруг мяча, лежащего на полу, и кладут руки на плечи рядом стоящим партнерам. По сигналу они начинают толкать друг друга так, чтобы кто-либо коснулся мяча. Коснувшийся выбывает из игры. Оставшийся последним – побеждает.</w:t>
      </w:r>
    </w:p>
    <w:p w14:paraId="69B266AD">
      <w:pPr>
        <w:shd w:val="clear" w:color="auto" w:fill="FFFFFF"/>
        <w:spacing w:after="0" w:line="360" w:lineRule="auto"/>
        <w:jc w:val="both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  <w:t xml:space="preserve">Для того чтобы развивать быстроту детей можно использовать подвижную игру </w:t>
      </w:r>
    </w:p>
    <w:p w14:paraId="7A6E72AD">
      <w:pPr>
        <w:shd w:val="clear" w:color="auto" w:fill="FFFFFF"/>
        <w:spacing w:after="0" w:line="360" w:lineRule="auto"/>
        <w:jc w:val="both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  <w:t>«Пустое место»</w:t>
      </w:r>
    </w:p>
    <w:p w14:paraId="5BCF88EE">
      <w:pPr>
        <w:shd w:val="clear" w:color="auto" w:fill="FFFFFF"/>
        <w:spacing w:after="0" w:line="360" w:lineRule="auto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  <w:t>Цель: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 Развитие бега на скорость. Формирование умений действовать согласно правилам игры, быть внимательным, ловким. </w:t>
      </w:r>
    </w:p>
    <w:p w14:paraId="484A8B41">
      <w:pPr>
        <w:shd w:val="clear" w:color="auto" w:fill="FFFFFF"/>
        <w:spacing w:after="0" w:line="360" w:lineRule="auto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  <w:t>Содержание: 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Дети, стоящие в кругу, не препятствуют передвижению бегущих. Играющие образуют круг. Водящий бежит за кругом, кого – нибудь пятнает и продолжает бежать в ту же сторону, а запятнанный игрок бежит в противоположную сторону. Каждый старается скорее обежать круг и встать на пустое место. Не успевший занять место становится водящим, и игра продолжается. Пятная игрока, ведущий обязан уступить тому дорогу, отходя на шаг от круга.</w:t>
      </w:r>
    </w:p>
    <w:p w14:paraId="77BED2A0">
      <w:pPr>
        <w:shd w:val="clear" w:color="auto" w:fill="FFFFFF"/>
        <w:spacing w:after="0" w:line="360" w:lineRule="auto"/>
        <w:jc w:val="both"/>
        <w:rPr>
          <w:rFonts w:ascii="Times New Roman" w:hAnsi="Times New Roman" w:eastAsia="Times New Roman" w:cs="Times New Roman"/>
          <w:bCs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color w:val="000000" w:themeColor="text1"/>
          <w:sz w:val="24"/>
          <w:szCs w:val="24"/>
          <w:lang w:eastAsia="ru-RU"/>
        </w:rPr>
        <w:t>Для тренировки и закрепления координационных движений поиграем в игру-эстафету.</w:t>
      </w:r>
    </w:p>
    <w:p w14:paraId="12D2F6A8">
      <w:pPr>
        <w:shd w:val="clear" w:color="auto" w:fill="FFFFFF"/>
        <w:spacing w:after="0" w:line="360" w:lineRule="auto"/>
        <w:jc w:val="both"/>
        <w:rPr>
          <w:rFonts w:ascii="Calibri" w:hAnsi="Calibri" w:eastAsia="Times New Roman" w:cs="Calibri"/>
          <w:b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  <w:t>«Эстафета с мячами»</w:t>
      </w:r>
    </w:p>
    <w:p w14:paraId="0A278645">
      <w:pPr>
        <w:shd w:val="clear" w:color="auto" w:fill="FFFFFF"/>
        <w:spacing w:after="0" w:line="360" w:lineRule="auto"/>
        <w:jc w:val="both"/>
        <w:rPr>
          <w:rFonts w:ascii="Calibri" w:hAnsi="Calibri" w:eastAsia="Times New Roman" w:cs="Calibri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  <w:t>Цель: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 Обучение быстро и точно передавать мяч другому игроку, развитие ловкости и координации движения.</w:t>
      </w:r>
    </w:p>
    <w:p w14:paraId="0276289F">
      <w:pPr>
        <w:shd w:val="clear" w:color="auto" w:fill="FFFFFF"/>
        <w:spacing w:after="0" w:line="360" w:lineRule="auto"/>
        <w:jc w:val="both"/>
        <w:rPr>
          <w:rFonts w:ascii="Calibri" w:hAnsi="Calibri" w:eastAsia="Times New Roman" w:cs="Calibri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  <w:t>Содержание: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Обращается внимание на правильность выполнения упражнений. Играющие делятся на 2 отряда и встают в 2 колонны. Ноги расставлены на ширину плеч. Первым в колонне дается по мячу. По сигналу 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single"/>
          <w:lang w:eastAsia="ru-RU"/>
        </w:rPr>
        <w:t>воспитателя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: </w:t>
      </w:r>
      <w:r>
        <w:rPr>
          <w:rFonts w:ascii="Times New Roman" w:hAnsi="Times New Roman" w:eastAsia="Times New Roman" w:cs="Times New Roman"/>
          <w:i/>
          <w:iCs/>
          <w:color w:val="000000"/>
          <w:sz w:val="24"/>
          <w:szCs w:val="24"/>
          <w:lang w:eastAsia="ru-RU"/>
        </w:rPr>
        <w:t>«Вверх!»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 - дети поднимают руки вверх и стоящий первым передает мяч через голову стоящему сзади, тот следующему и т. д. Когда последний ребенок получает мяч, он бежит к воспитателю и отдает ему мяч.</w:t>
      </w:r>
    </w:p>
    <w:p w14:paraId="5757F59C">
      <w:pPr>
        <w:shd w:val="clear" w:color="auto" w:fill="FFFFFF"/>
        <w:spacing w:after="0" w:line="360" w:lineRule="auto"/>
        <w:jc w:val="both"/>
        <w:rPr>
          <w:rFonts w:ascii="Calibri" w:hAnsi="Calibri" w:eastAsia="Times New Roman" w:cs="Calibri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1 – 2 раза мяч передается над головой, затем дается 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single"/>
          <w:lang w:eastAsia="ru-RU"/>
        </w:rPr>
        <w:t>команда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: </w:t>
      </w:r>
      <w:r>
        <w:rPr>
          <w:rFonts w:ascii="Times New Roman" w:hAnsi="Times New Roman" w:eastAsia="Times New Roman" w:cs="Times New Roman"/>
          <w:i/>
          <w:iCs/>
          <w:color w:val="000000"/>
          <w:sz w:val="24"/>
          <w:szCs w:val="24"/>
          <w:lang w:eastAsia="ru-RU"/>
        </w:rPr>
        <w:t>«Вниз!»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 </w:t>
      </w:r>
      <w:r>
        <w:rPr>
          <w:rFonts w:ascii="Times New Roman" w:hAnsi="Times New Roman" w:eastAsia="Times New Roman" w:cs="Times New Roman"/>
          <w:i/>
          <w:iCs/>
          <w:color w:val="000000"/>
          <w:sz w:val="24"/>
          <w:szCs w:val="24"/>
          <w:lang w:eastAsia="ru-RU"/>
        </w:rPr>
        <w:t>(мяч передается между расставленными ногами)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.</w:t>
      </w:r>
    </w:p>
    <w:p w14:paraId="22ACD0B7">
      <w:pPr>
        <w:shd w:val="clear" w:color="auto" w:fill="FFFFFF"/>
        <w:spacing w:after="0" w:line="360" w:lineRule="auto"/>
        <w:ind w:firstLine="71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Таким образом, подвижная игра и эстафета является – основной и наиболее интересной для ребенка формой работы с дошкольниками по физическому развитию. Подвижная игра и эстафеты всегда находят в ребенке бодрую готовность и радостный отклик. Им принадлежит ведущая роль в совершенствовании системы физического воспитания и развитие двигательной активности. В живой увлекательной форме у детей закрепляются навыки основных движений, воспитываются важнейшие физические и морально-волевые качества, обогащается двигательный опыт, совершенствуются функциональные возможности детского организма.</w:t>
      </w:r>
    </w:p>
    <w:p w14:paraId="56899DF9">
      <w:pPr>
        <w:shd w:val="clear" w:color="auto" w:fill="FFFFFF"/>
        <w:spacing w:after="0" w:line="360" w:lineRule="auto"/>
        <w:jc w:val="both"/>
        <w:rPr>
          <w:rFonts w:ascii="Calibri" w:hAnsi="Calibri" w:eastAsia="Times New Roman" w:cs="Calibri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Литература:</w:t>
      </w:r>
    </w:p>
    <w:p w14:paraId="3C52B6B3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Calibri" w:hAnsi="Calibri" w:eastAsia="Times New Roman" w:cs="Calibri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Н. Е. Вераксы, Т.С.Комаровой, М. А. Васильевой «От рождения до школы». Москва, 2015</w:t>
      </w:r>
    </w:p>
    <w:p w14:paraId="108EA89A">
      <w:pPr>
        <w:numPr>
          <w:ilvl w:val="0"/>
          <w:numId w:val="1"/>
        </w:numPr>
        <w:shd w:val="clear" w:color="auto" w:fill="FFFFFF"/>
        <w:spacing w:after="0" w:line="360" w:lineRule="auto"/>
        <w:jc w:val="both"/>
        <w:rPr>
          <w:rFonts w:ascii="Calibri" w:hAnsi="Calibri" w:eastAsia="Times New Roman" w:cs="Calibri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Э. Я. Степаненкова «Сборник подвижных игр» ( для занятий с детьми  2 – 7 лет ). Москва, 2014</w:t>
      </w:r>
    </w:p>
    <w:p w14:paraId="06772EC9">
      <w:pPr>
        <w:shd w:val="clear" w:color="auto" w:fill="FFFFFF"/>
        <w:spacing w:after="0" w:line="360" w:lineRule="auto"/>
        <w:jc w:val="both"/>
        <w:rPr>
          <w:rFonts w:ascii="Calibri" w:hAnsi="Calibri" w:eastAsia="Times New Roman" w:cs="Calibri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Интернет ресурсы:</w:t>
      </w:r>
    </w:p>
    <w:p w14:paraId="31D77E54">
      <w:pPr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Calibri" w:hAnsi="Calibri" w:eastAsia="Times New Roman" w:cs="Calibri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http://www.maam.ru/detskijsad/-tehnologi-sohranenija-i-stimulirovanija-zdorovja-v-razviti-dvigatelnoi-aktivnosti-detei.html</w:t>
      </w:r>
    </w:p>
    <w:p w14:paraId="3BA1ECF1">
      <w:pPr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Calibri" w:hAnsi="Calibri" w:eastAsia="Times New Roman" w:cs="Calibri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>http://nsportal.ru/detskiy-sad/fizkultura/2016/02/16/podvizhnaya-igra-kak-sredstvo-razvitiya-dvigatelnoy-aktivnosti</w:t>
      </w:r>
    </w:p>
    <w:p w14:paraId="6677ED15">
      <w:pPr>
        <w:shd w:val="clear" w:color="auto" w:fill="FFFFFF"/>
        <w:spacing w:after="0" w:line="240" w:lineRule="auto"/>
        <w:jc w:val="both"/>
        <w:rPr>
          <w:rFonts w:ascii="Calibri" w:hAnsi="Calibri" w:eastAsia="Times New Roman" w:cs="Calibri"/>
          <w:color w:val="000000"/>
          <w:sz w:val="24"/>
          <w:szCs w:val="24"/>
          <w:lang w:eastAsia="ru-RU"/>
        </w:rPr>
      </w:pPr>
    </w:p>
    <w:p w14:paraId="6A49FCF5"/>
    <w:sectPr>
      <w:pgSz w:w="11906" w:h="16838"/>
      <w:pgMar w:top="1134" w:right="851" w:bottom="1134" w:left="1701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ourier New">
    <w:panose1 w:val="02070309020205020404"/>
    <w:charset w:val="CC"/>
    <w:family w:val="modern"/>
    <w:pitch w:val="default"/>
    <w:sig w:usb0="E0002EFF" w:usb1="C0007843" w:usb2="00000009" w:usb3="00000000" w:csb0="4000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4415400"/>
    <w:multiLevelType w:val="multilevel"/>
    <w:tmpl w:val="04415400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>
    <w:nsid w:val="148F600B"/>
    <w:multiLevelType w:val="multilevel"/>
    <w:tmpl w:val="148F600B"/>
    <w:lvl w:ilvl="0" w:tentative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  <w:sz w:val="20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hint="default" w:ascii="Wingdings" w:hAnsi="Wingdings"/>
        <w:sz w:val="20"/>
      </w:rPr>
    </w:lvl>
    <w:lvl w:ilvl="3" w:tentative="0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hint="default" w:ascii="Wingdings" w:hAnsi="Wingdings"/>
        <w:sz w:val="20"/>
      </w:rPr>
    </w:lvl>
    <w:lvl w:ilvl="4" w:tentative="0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hint="default" w:ascii="Wingdings" w:hAnsi="Wingdings"/>
        <w:sz w:val="20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hint="default" w:ascii="Wingdings" w:hAnsi="Wingdings"/>
        <w:sz w:val="20"/>
      </w:rPr>
    </w:lvl>
    <w:lvl w:ilvl="6" w:tentative="0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hint="default" w:ascii="Wingdings" w:hAnsi="Wingdings"/>
        <w:sz w:val="20"/>
      </w:rPr>
    </w:lvl>
    <w:lvl w:ilvl="7" w:tentative="0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hint="default" w:ascii="Wingdings" w:hAnsi="Wingdings"/>
        <w:sz w:val="20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2"/>
  </w:compat>
  <w:rsids>
    <w:rsidRoot w:val="001F0461"/>
    <w:rsid w:val="00056B60"/>
    <w:rsid w:val="001F0461"/>
    <w:rsid w:val="003309D8"/>
    <w:rsid w:val="004F6CC9"/>
    <w:rsid w:val="00536EEC"/>
    <w:rsid w:val="005873E3"/>
    <w:rsid w:val="008820EE"/>
    <w:rsid w:val="00885DFC"/>
    <w:rsid w:val="00922AC7"/>
    <w:rsid w:val="00A13410"/>
    <w:rsid w:val="00E70C97"/>
    <w:rsid w:val="00F255EE"/>
    <w:rsid w:val="4D585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c11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5">
    <w:name w:val="c0"/>
    <w:basedOn w:val="2"/>
    <w:uiPriority w:val="0"/>
  </w:style>
  <w:style w:type="paragraph" w:customStyle="1" w:styleId="6">
    <w:name w:val="c26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7">
    <w:name w:val="c4"/>
    <w:basedOn w:val="2"/>
    <w:uiPriority w:val="0"/>
  </w:style>
  <w:style w:type="character" w:customStyle="1" w:styleId="8">
    <w:name w:val="c2"/>
    <w:basedOn w:val="2"/>
    <w:uiPriority w:val="0"/>
  </w:style>
  <w:style w:type="character" w:customStyle="1" w:styleId="9">
    <w:name w:val="c16"/>
    <w:basedOn w:val="2"/>
    <w:uiPriority w:val="0"/>
  </w:style>
  <w:style w:type="character" w:customStyle="1" w:styleId="10">
    <w:name w:val="c3"/>
    <w:basedOn w:val="2"/>
    <w:uiPriority w:val="0"/>
  </w:style>
  <w:style w:type="paragraph" w:customStyle="1" w:styleId="11">
    <w:name w:val="c7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customStyle="1" w:styleId="12">
    <w:name w:val="c8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13">
    <w:name w:val="c31"/>
    <w:basedOn w:val="2"/>
    <w:uiPriority w:val="0"/>
  </w:style>
  <w:style w:type="paragraph" w:customStyle="1" w:styleId="14">
    <w:name w:val="c10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862</Words>
  <Characters>4920</Characters>
  <Lines>41</Lines>
  <Paragraphs>11</Paragraphs>
  <TotalTime>5</TotalTime>
  <ScaleCrop>false</ScaleCrop>
  <LinksUpToDate>false</LinksUpToDate>
  <CharactersWithSpaces>5771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2026-01-15T07:34:00Z</dcterms:created>
  <dc:creator>user</dc:creator>
  <cp:lastModifiedBy>asus</cp:lastModifiedBy>
  <dcterms:modified xsi:type="dcterms:W3CDTF">2026-01-15T07:54:18Z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53761630F13741FEA04EE72CD19437E7_12</vt:lpwstr>
  </property>
</Properties>
</file>