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0483" w:rsidRDefault="00130483" w:rsidP="00130483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дошкольное образовательное автономное учреждение детский сад № 19</w:t>
      </w:r>
    </w:p>
    <w:p w:rsidR="00130483" w:rsidRDefault="00130483" w:rsidP="0013048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0483" w:rsidRDefault="00130483" w:rsidP="0013048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0483" w:rsidRDefault="00130483" w:rsidP="0013048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0483" w:rsidRDefault="00130483" w:rsidP="0013048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0483" w:rsidRDefault="00130483" w:rsidP="0013048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0483" w:rsidRDefault="00130483" w:rsidP="00130483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МЕТОДИЧЕСКАЯ РАЗРАБОТКА</w:t>
      </w:r>
    </w:p>
    <w:p w:rsidR="00130483" w:rsidRDefault="00130483" w:rsidP="00130483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«Маленькие исследователи: Путешествие в мир цвета и формы» </w:t>
      </w:r>
      <w:r>
        <w:rPr>
          <w:rFonts w:ascii="Times New Roman" w:hAnsi="Times New Roman" w:cs="Times New Roman"/>
          <w:b/>
          <w:bCs/>
          <w:sz w:val="28"/>
          <w:szCs w:val="28"/>
        </w:rPr>
        <w:t>(Развитие сенсорных способностей детей второй ранней группы посредством дидактических игр и практических занятий)</w:t>
      </w:r>
    </w:p>
    <w:p w:rsidR="00130483" w:rsidRDefault="00130483" w:rsidP="0013048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30483" w:rsidRDefault="00130483" w:rsidP="0013048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30483" w:rsidRDefault="00130483" w:rsidP="0013048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30483" w:rsidRDefault="00130483" w:rsidP="0013048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30483" w:rsidRDefault="00130483" w:rsidP="0013048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30483" w:rsidRDefault="00130483" w:rsidP="0013048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30483" w:rsidRDefault="00130483" w:rsidP="0013048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30483" w:rsidRDefault="00130483" w:rsidP="0013048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30483" w:rsidRDefault="00130483" w:rsidP="00130483">
      <w:pPr>
        <w:rPr>
          <w:rFonts w:ascii="Times New Roman" w:hAnsi="Times New Roman" w:cs="Times New Roman"/>
          <w:sz w:val="28"/>
          <w:szCs w:val="28"/>
        </w:rPr>
      </w:pPr>
    </w:p>
    <w:p w:rsidR="00130483" w:rsidRDefault="00130483" w:rsidP="0013048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Воспитатель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995B1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категории Шульгина В.К.</w:t>
      </w:r>
    </w:p>
    <w:p w:rsidR="00130483" w:rsidRDefault="00130483" w:rsidP="00130483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30483" w:rsidRDefault="00130483" w:rsidP="00130483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30483" w:rsidRDefault="00130483" w:rsidP="00130483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30483" w:rsidRDefault="00130483" w:rsidP="00130483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30483" w:rsidRDefault="00130483" w:rsidP="00130483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30483" w:rsidRDefault="00130483" w:rsidP="00130483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30483" w:rsidRDefault="00130483" w:rsidP="00130483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Зея</w:t>
      </w:r>
    </w:p>
    <w:p w:rsidR="00130483" w:rsidRPr="00130483" w:rsidRDefault="00130483" w:rsidP="00130483">
      <w:pPr>
        <w:contextualSpacing/>
        <w:jc w:val="center"/>
        <w:rPr>
          <w:rFonts w:ascii="Times New Roman" w:hAnsi="Times New Roman" w:cs="Times New Roman"/>
          <w:sz w:val="28"/>
          <w:szCs w:val="28"/>
        </w:rPr>
        <w:sectPr w:rsidR="00130483" w:rsidRPr="00130483">
          <w:footerReference w:type="default" r:id="rId8"/>
          <w:pgSz w:w="11906" w:h="16838"/>
          <w:pgMar w:top="1134" w:right="850" w:bottom="850" w:left="1276" w:header="708" w:footer="708" w:gutter="0"/>
          <w:pgNumType w:start="3"/>
          <w:cols w:space="708"/>
        </w:sectPr>
      </w:pPr>
      <w:r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5</w:t>
      </w:r>
    </w:p>
    <w:p w:rsidR="00130483" w:rsidRPr="00130483" w:rsidRDefault="00130483" w:rsidP="0013048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30483" w:rsidRPr="00130483" w:rsidRDefault="00130483" w:rsidP="00130483">
      <w:pPr>
        <w:jc w:val="both"/>
        <w:rPr>
          <w:rFonts w:ascii="Times New Roman" w:hAnsi="Times New Roman" w:cs="Times New Roman"/>
          <w:sz w:val="28"/>
          <w:szCs w:val="28"/>
        </w:rPr>
      </w:pPr>
      <w:r w:rsidRPr="00130483">
        <w:rPr>
          <w:rFonts w:ascii="Times New Roman" w:hAnsi="Times New Roman" w:cs="Times New Roman"/>
          <w:sz w:val="28"/>
          <w:szCs w:val="28"/>
        </w:rPr>
        <w:t>СОДЕРЖАНИЕ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130483" w:rsidRPr="00130483" w:rsidRDefault="00130483" w:rsidP="00130483">
      <w:pPr>
        <w:jc w:val="both"/>
        <w:rPr>
          <w:rFonts w:ascii="Times New Roman" w:hAnsi="Times New Roman" w:cs="Times New Roman"/>
          <w:sz w:val="28"/>
          <w:szCs w:val="28"/>
        </w:rPr>
      </w:pPr>
      <w:r w:rsidRPr="00130483">
        <w:rPr>
          <w:rFonts w:ascii="Times New Roman" w:hAnsi="Times New Roman" w:cs="Times New Roman"/>
          <w:sz w:val="28"/>
          <w:szCs w:val="28"/>
        </w:rPr>
        <w:t>АННОТАЦИЯ....................................................................................................</w:t>
      </w:r>
      <w:r w:rsidRPr="00130483">
        <w:rPr>
          <w:rFonts w:ascii="Times New Roman" w:hAnsi="Times New Roman" w:cs="Times New Roman"/>
          <w:sz w:val="28"/>
          <w:szCs w:val="28"/>
        </w:rPr>
        <w:tab/>
        <w:t>3</w:t>
      </w:r>
    </w:p>
    <w:p w:rsidR="00130483" w:rsidRPr="00130483" w:rsidRDefault="00130483" w:rsidP="00130483">
      <w:pPr>
        <w:jc w:val="both"/>
        <w:rPr>
          <w:rFonts w:ascii="Times New Roman" w:hAnsi="Times New Roman" w:cs="Times New Roman"/>
          <w:sz w:val="28"/>
          <w:szCs w:val="28"/>
        </w:rPr>
      </w:pPr>
      <w:r w:rsidRPr="00130483">
        <w:rPr>
          <w:rFonts w:ascii="Times New Roman" w:hAnsi="Times New Roman" w:cs="Times New Roman"/>
          <w:sz w:val="28"/>
          <w:szCs w:val="28"/>
        </w:rPr>
        <w:t>1. ПОЯСНИТЕЛЬНАЯ ЗАПИСКА..................................................................</w:t>
      </w:r>
      <w:r w:rsidRPr="00130483">
        <w:rPr>
          <w:rFonts w:ascii="Times New Roman" w:hAnsi="Times New Roman" w:cs="Times New Roman"/>
          <w:sz w:val="28"/>
          <w:szCs w:val="28"/>
        </w:rPr>
        <w:tab/>
        <w:t>4</w:t>
      </w:r>
    </w:p>
    <w:p w:rsidR="00130483" w:rsidRPr="00130483" w:rsidRDefault="00130483" w:rsidP="00130483">
      <w:pPr>
        <w:jc w:val="both"/>
        <w:rPr>
          <w:rFonts w:ascii="Times New Roman" w:hAnsi="Times New Roman" w:cs="Times New Roman"/>
          <w:sz w:val="28"/>
          <w:szCs w:val="28"/>
        </w:rPr>
      </w:pPr>
      <w:r w:rsidRPr="00130483">
        <w:rPr>
          <w:rFonts w:ascii="Times New Roman" w:hAnsi="Times New Roman" w:cs="Times New Roman"/>
          <w:sz w:val="28"/>
          <w:szCs w:val="28"/>
        </w:rPr>
        <w:t>2. СТРУКТУРНАЯ СХЕМА ЗАНЯТИЙ..........................................................</w:t>
      </w:r>
      <w:r w:rsidRPr="00130483">
        <w:rPr>
          <w:rFonts w:ascii="Times New Roman" w:hAnsi="Times New Roman" w:cs="Times New Roman"/>
          <w:sz w:val="28"/>
          <w:szCs w:val="28"/>
        </w:rPr>
        <w:tab/>
        <w:t>7</w:t>
      </w:r>
    </w:p>
    <w:p w:rsidR="00130483" w:rsidRPr="00130483" w:rsidRDefault="00130483" w:rsidP="00130483">
      <w:pPr>
        <w:jc w:val="both"/>
        <w:rPr>
          <w:rFonts w:ascii="Times New Roman" w:hAnsi="Times New Roman" w:cs="Times New Roman"/>
          <w:sz w:val="28"/>
          <w:szCs w:val="28"/>
        </w:rPr>
      </w:pPr>
      <w:r w:rsidRPr="00130483">
        <w:rPr>
          <w:rFonts w:ascii="Times New Roman" w:hAnsi="Times New Roman" w:cs="Times New Roman"/>
          <w:sz w:val="28"/>
          <w:szCs w:val="28"/>
        </w:rPr>
        <w:t>3. ПЕРСПЕКТИВНЫЙ ПЛАН..........................................................................</w:t>
      </w:r>
      <w:r w:rsidRPr="00130483">
        <w:rPr>
          <w:rFonts w:ascii="Times New Roman" w:hAnsi="Times New Roman" w:cs="Times New Roman"/>
          <w:sz w:val="28"/>
          <w:szCs w:val="28"/>
        </w:rPr>
        <w:tab/>
        <w:t>8</w:t>
      </w:r>
    </w:p>
    <w:p w:rsidR="00130483" w:rsidRPr="00130483" w:rsidRDefault="00130483" w:rsidP="00130483">
      <w:pPr>
        <w:jc w:val="both"/>
        <w:rPr>
          <w:rFonts w:ascii="Times New Roman" w:hAnsi="Times New Roman" w:cs="Times New Roman"/>
          <w:sz w:val="28"/>
          <w:szCs w:val="28"/>
        </w:rPr>
      </w:pPr>
      <w:r w:rsidRPr="00130483">
        <w:rPr>
          <w:rFonts w:ascii="Times New Roman" w:hAnsi="Times New Roman" w:cs="Times New Roman"/>
          <w:sz w:val="28"/>
          <w:szCs w:val="28"/>
        </w:rPr>
        <w:t>4. ПОДРОБНОЕ ОПИСАНИЕ ОСНОВНЫХ ЗАНЯТИЙ И ИГР..................</w:t>
      </w:r>
      <w:r w:rsidRPr="00130483">
        <w:rPr>
          <w:rFonts w:ascii="Times New Roman" w:hAnsi="Times New Roman" w:cs="Times New Roman"/>
          <w:sz w:val="28"/>
          <w:szCs w:val="28"/>
        </w:rPr>
        <w:tab/>
        <w:t>13</w:t>
      </w:r>
    </w:p>
    <w:p w:rsidR="00130483" w:rsidRPr="00130483" w:rsidRDefault="00130483" w:rsidP="00130483">
      <w:pPr>
        <w:jc w:val="both"/>
        <w:rPr>
          <w:rFonts w:ascii="Times New Roman" w:hAnsi="Times New Roman" w:cs="Times New Roman"/>
          <w:sz w:val="28"/>
          <w:szCs w:val="28"/>
        </w:rPr>
      </w:pPr>
      <w:r w:rsidRPr="00130483">
        <w:rPr>
          <w:rFonts w:ascii="Times New Roman" w:hAnsi="Times New Roman" w:cs="Times New Roman"/>
          <w:sz w:val="28"/>
          <w:szCs w:val="28"/>
        </w:rPr>
        <w:t>5. РАБОТА С РОДИТЕЛЯМИ..........................................................................</w:t>
      </w:r>
      <w:r w:rsidRPr="00130483">
        <w:rPr>
          <w:rFonts w:ascii="Times New Roman" w:hAnsi="Times New Roman" w:cs="Times New Roman"/>
          <w:sz w:val="28"/>
          <w:szCs w:val="28"/>
        </w:rPr>
        <w:tab/>
        <w:t>19</w:t>
      </w:r>
    </w:p>
    <w:p w:rsidR="00130483" w:rsidRPr="00130483" w:rsidRDefault="00130483" w:rsidP="00130483">
      <w:pPr>
        <w:jc w:val="both"/>
        <w:rPr>
          <w:rFonts w:ascii="Times New Roman" w:hAnsi="Times New Roman" w:cs="Times New Roman"/>
          <w:sz w:val="28"/>
          <w:szCs w:val="28"/>
        </w:rPr>
      </w:pPr>
      <w:r w:rsidRPr="00130483">
        <w:rPr>
          <w:rFonts w:ascii="Times New Roman" w:hAnsi="Times New Roman" w:cs="Times New Roman"/>
          <w:sz w:val="28"/>
          <w:szCs w:val="28"/>
        </w:rPr>
        <w:t>6. КРИТЕРИИ ОЦЕНКИ ЭФФЕКТИВНОСТИ И МОНИТОРИНГ..............</w:t>
      </w:r>
      <w:r w:rsidRPr="00130483">
        <w:rPr>
          <w:rFonts w:ascii="Times New Roman" w:hAnsi="Times New Roman" w:cs="Times New Roman"/>
          <w:sz w:val="28"/>
          <w:szCs w:val="28"/>
        </w:rPr>
        <w:tab/>
        <w:t>20</w:t>
      </w:r>
    </w:p>
    <w:p w:rsidR="00130483" w:rsidRPr="00130483" w:rsidRDefault="00130483" w:rsidP="00130483">
      <w:pPr>
        <w:jc w:val="both"/>
        <w:rPr>
          <w:rFonts w:ascii="Times New Roman" w:hAnsi="Times New Roman" w:cs="Times New Roman"/>
          <w:sz w:val="28"/>
          <w:szCs w:val="28"/>
        </w:rPr>
      </w:pPr>
      <w:r w:rsidRPr="00130483">
        <w:rPr>
          <w:rFonts w:ascii="Times New Roman" w:hAnsi="Times New Roman" w:cs="Times New Roman"/>
          <w:sz w:val="28"/>
          <w:szCs w:val="28"/>
        </w:rPr>
        <w:t>7. ПЕРСПЕКТИВЫ ДАЛЬНЕЙШЕГО РАЗВИТИЯ.......................................</w:t>
      </w:r>
      <w:r w:rsidRPr="00130483">
        <w:rPr>
          <w:rFonts w:ascii="Times New Roman" w:hAnsi="Times New Roman" w:cs="Times New Roman"/>
          <w:sz w:val="28"/>
          <w:szCs w:val="28"/>
        </w:rPr>
        <w:tab/>
        <w:t>22</w:t>
      </w:r>
    </w:p>
    <w:p w:rsidR="00130483" w:rsidRPr="00130483" w:rsidRDefault="00130483" w:rsidP="00130483">
      <w:pPr>
        <w:jc w:val="both"/>
        <w:rPr>
          <w:rFonts w:ascii="Times New Roman" w:hAnsi="Times New Roman" w:cs="Times New Roman"/>
          <w:sz w:val="28"/>
          <w:szCs w:val="28"/>
        </w:rPr>
      </w:pPr>
      <w:r w:rsidRPr="00130483">
        <w:rPr>
          <w:rFonts w:ascii="Times New Roman" w:hAnsi="Times New Roman" w:cs="Times New Roman"/>
          <w:sz w:val="28"/>
          <w:szCs w:val="28"/>
        </w:rPr>
        <w:t>СПИСОК ИСПОЛЬЗОВАННОЙ ЛИТЕРАТУРЫ..........................................</w:t>
      </w:r>
      <w:r w:rsidRPr="00130483">
        <w:rPr>
          <w:rFonts w:ascii="Times New Roman" w:hAnsi="Times New Roman" w:cs="Times New Roman"/>
          <w:sz w:val="28"/>
          <w:szCs w:val="28"/>
        </w:rPr>
        <w:tab/>
        <w:t>23</w:t>
      </w:r>
    </w:p>
    <w:p w:rsidR="00130483" w:rsidRPr="00130483" w:rsidRDefault="00130483" w:rsidP="00130483">
      <w:pPr>
        <w:jc w:val="both"/>
        <w:rPr>
          <w:rFonts w:ascii="Times New Roman" w:hAnsi="Times New Roman" w:cs="Times New Roman"/>
          <w:sz w:val="28"/>
          <w:szCs w:val="28"/>
        </w:rPr>
      </w:pPr>
      <w:r w:rsidRPr="00130483">
        <w:rPr>
          <w:rFonts w:ascii="Times New Roman" w:hAnsi="Times New Roman" w:cs="Times New Roman"/>
          <w:sz w:val="28"/>
          <w:szCs w:val="28"/>
        </w:rPr>
        <w:t>ПРИЛОЖЕНИЕ 1: Диагностическая карта развития сенсорных способностей......................................................................................................</w:t>
      </w:r>
      <w:r w:rsidRPr="00130483">
        <w:rPr>
          <w:rFonts w:ascii="Times New Roman" w:hAnsi="Times New Roman" w:cs="Times New Roman"/>
          <w:sz w:val="28"/>
          <w:szCs w:val="28"/>
        </w:rPr>
        <w:tab/>
        <w:t>25</w:t>
      </w:r>
    </w:p>
    <w:p w:rsidR="00130483" w:rsidRPr="00130483" w:rsidRDefault="00130483" w:rsidP="00130483">
      <w:pPr>
        <w:jc w:val="both"/>
        <w:rPr>
          <w:rFonts w:ascii="Times New Roman" w:hAnsi="Times New Roman" w:cs="Times New Roman"/>
          <w:sz w:val="28"/>
          <w:szCs w:val="28"/>
        </w:rPr>
      </w:pPr>
      <w:r w:rsidRPr="00130483">
        <w:rPr>
          <w:rFonts w:ascii="Times New Roman" w:hAnsi="Times New Roman" w:cs="Times New Roman"/>
          <w:sz w:val="28"/>
          <w:szCs w:val="28"/>
        </w:rPr>
        <w:t>ПРИЛОЖЕНИЕ 2: Фотоматериалы дидактических пособий........................</w:t>
      </w:r>
      <w:r w:rsidRPr="00130483">
        <w:rPr>
          <w:rFonts w:ascii="Times New Roman" w:hAnsi="Times New Roman" w:cs="Times New Roman"/>
          <w:sz w:val="28"/>
          <w:szCs w:val="28"/>
        </w:rPr>
        <w:tab/>
        <w:t>26</w:t>
      </w:r>
    </w:p>
    <w:p w:rsidR="00F01FE0" w:rsidRDefault="00130483" w:rsidP="00130483">
      <w:pPr>
        <w:jc w:val="both"/>
        <w:rPr>
          <w:rFonts w:ascii="Times New Roman" w:hAnsi="Times New Roman" w:cs="Times New Roman"/>
          <w:sz w:val="28"/>
          <w:szCs w:val="28"/>
        </w:rPr>
      </w:pPr>
      <w:r w:rsidRPr="00130483">
        <w:rPr>
          <w:rFonts w:ascii="Times New Roman" w:hAnsi="Times New Roman" w:cs="Times New Roman"/>
          <w:sz w:val="28"/>
          <w:szCs w:val="28"/>
        </w:rPr>
        <w:t>ПРИЛОЖЕНИЕ 3: Консультации для родителей.......................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..........................</w:t>
      </w:r>
      <w:r w:rsidRPr="00130483">
        <w:rPr>
          <w:rFonts w:ascii="Times New Roman" w:hAnsi="Times New Roman" w:cs="Times New Roman"/>
          <w:sz w:val="28"/>
          <w:szCs w:val="28"/>
        </w:rPr>
        <w:t>27</w:t>
      </w:r>
    </w:p>
    <w:p w:rsidR="00F01FE0" w:rsidRDefault="00F01FE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30483" w:rsidRDefault="0013048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30483" w:rsidRDefault="0013048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30483" w:rsidRDefault="0013048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30483" w:rsidRDefault="0013048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30483" w:rsidRDefault="0013048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30483" w:rsidRDefault="0013048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30483" w:rsidRDefault="0013048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30483" w:rsidRDefault="00130483">
      <w:pPr>
        <w:jc w:val="both"/>
        <w:rPr>
          <w:rFonts w:ascii="Times New Roman" w:hAnsi="Times New Roman" w:cs="Times New Roman"/>
          <w:sz w:val="28"/>
          <w:szCs w:val="28"/>
        </w:rPr>
        <w:sectPr w:rsidR="00130483">
          <w:pgSz w:w="11906" w:h="16838"/>
          <w:pgMar w:top="1134" w:right="850" w:bottom="850" w:left="1276" w:header="708" w:footer="708" w:gutter="0"/>
          <w:pgNumType w:start="3"/>
          <w:cols w:space="708"/>
        </w:sectPr>
      </w:pPr>
    </w:p>
    <w:p w:rsidR="00130483" w:rsidRDefault="0013048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30483" w:rsidRDefault="00130483" w:rsidP="0013048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0483" w:rsidRDefault="00130483" w:rsidP="0013048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АННОТАЦИЯ</w:t>
      </w:r>
    </w:p>
    <w:p w:rsidR="00130483" w:rsidRDefault="00130483" w:rsidP="0013048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30483" w:rsidRDefault="00130483" w:rsidP="00130483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Методическая разработка представляет собой системный подход к формированию сенсорных эталонов у детей 1,6-3 лет. В основу положена идея активного исследования: ребенок не просто запоминает названия, а познает свойства предметов через игру, эксперимент и продуктивную деятельность.</w:t>
      </w:r>
    </w:p>
    <w:p w:rsidR="00130483" w:rsidRDefault="00130483" w:rsidP="00130483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Особенностью работы является интеграция сенсорного и речевого развития, что позволяет эффективно пополнять активный словарь ребенка качественными прилагательными.</w:t>
      </w:r>
    </w:p>
    <w:p w:rsidR="00130483" w:rsidRDefault="00130483" w:rsidP="00130483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рассчитан на учебный цикл с октября по май (2-3 занятия в неделю).</w:t>
      </w:r>
    </w:p>
    <w:p w:rsidR="00130483" w:rsidRDefault="00130483" w:rsidP="0013048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0483" w:rsidRDefault="0013048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30483" w:rsidRDefault="0013048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30483" w:rsidRDefault="0013048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30483" w:rsidRDefault="0013048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30483" w:rsidRDefault="0013048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30483" w:rsidRDefault="0013048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30483" w:rsidRDefault="0013048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30483" w:rsidRDefault="0013048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30483" w:rsidRDefault="0013048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30483" w:rsidRDefault="0013048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30483" w:rsidRDefault="0013048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30483" w:rsidRDefault="0013048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30483" w:rsidRDefault="0013048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30483" w:rsidRDefault="0013048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30483" w:rsidRDefault="0013048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30483" w:rsidRDefault="0013048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01FE0" w:rsidRDefault="00C825EC">
      <w:pPr>
        <w:spacing w:after="0" w:line="36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ПОЯСНИТЕЛЬНАЯ ЗАПИСКА</w:t>
      </w:r>
    </w:p>
    <w:p w:rsidR="00F01FE0" w:rsidRDefault="00F01FE0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01FE0" w:rsidRDefault="00C825E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Актуальность: ранний возраст – это период активного формирования и развития всех психических функций, особенно сенсорных. Чем раньше ребенок научится воспринимать и различать цвета, формы, размеры предметов, тем полнее и точнее будут его представления об окружающем мире.</w:t>
      </w:r>
    </w:p>
    <w:p w:rsidR="00F01FE0" w:rsidRDefault="00C825EC">
      <w:pPr>
        <w:spacing w:after="0" w:line="360" w:lineRule="auto"/>
        <w:ind w:firstLine="567"/>
        <w:contextualSpacing/>
        <w:jc w:val="both"/>
      </w:pPr>
      <w:r>
        <w:rPr>
          <w:rFonts w:ascii="Times New Roman" w:hAnsi="Times New Roman" w:cs="Times New Roman"/>
          <w:sz w:val="28"/>
          <w:szCs w:val="28"/>
        </w:rPr>
        <w:t>Сенсорное развитие является фундаментом для развития интеллекта, речи, мышления, воображения и подготовки к успешному обучению в детском саду и школе. Вторая ранняя группа (1,6-3 года) – это время, когда дети начинают активно исследовать мир через непосредственное восприятие. Они готовы к освоению простейших сенсорных эталонов (4 основных цвета: красный, синий, желтый, зеленый; 2-3 геометрические формы: круг, квадрат, треугольник) через практические действия и игру. Отсутствие систематической работы в этом направлении может привести к задержке в развитии познавательной сферы ребенка. Данная методическая разработка призвана обеспечить комплексное и системное развитие сенсорных способностей детей раннего возраста в соответствии с требованиями ФГОС ДО и ФОП ДО.</w:t>
      </w:r>
    </w:p>
    <w:p w:rsidR="00F01FE0" w:rsidRDefault="00C825E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Кроме того, в рамках реализации методической разработки особое внимание уделяется активизации словаря детей. На начальном этапе мы стимулируем ребенка произносить названия качеств (цвет, форма) в виде отдельных слов-определений. Далее фраза усложняется до сочетания «прилагательное +существительное» (например, синий мяч, большой кубик). К финалу реализации плана мы добиваемся от детей использования в речи предложений, включающих два признака предмета (цвет и форму или цвет и величину), что свидетельствует о высоком уровне не только сенсорного, но и речевого развития.</w:t>
      </w:r>
    </w:p>
    <w:p w:rsidR="00F01FE0" w:rsidRDefault="00C825EC">
      <w:pPr>
        <w:tabs>
          <w:tab w:val="left" w:pos="856"/>
        </w:tabs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Цель: создание условий для системного развития сенсорных способностей детей второй ранней группы (1,6-3 года) через формирование представлений о цвете и форме предметов окружающего мира в игровой деятельности.</w:t>
      </w:r>
    </w:p>
    <w:p w:rsidR="00F01FE0" w:rsidRDefault="00F01FE0">
      <w:pPr>
        <w:tabs>
          <w:tab w:val="left" w:pos="856"/>
        </w:tabs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01FE0" w:rsidRDefault="00C825E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</w:p>
    <w:p w:rsidR="00F01FE0" w:rsidRDefault="00C825EC">
      <w:pPr>
        <w:pStyle w:val="aff1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Обучающие: формировать умение различать и называть 4 основных цвета (красный, синий, желтый, зеленый); формировать умение различать и называть 2-3 основные геометрические формы (круг, квадрат, треугольник); учить соотносить предметы по цвету и форме, составлять группы однородных предметов.</w:t>
      </w:r>
    </w:p>
    <w:p w:rsidR="00F01FE0" w:rsidRDefault="00C825EC">
      <w:pPr>
        <w:pStyle w:val="aff1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Развивающие: способствовать комплексному развитию высших психических функций и сенсомоторной интеграции ребенка через организацию предметно-практической деятельности, обогащающей его чувственный опыт и активный словарь.</w:t>
      </w:r>
    </w:p>
    <w:p w:rsidR="00F01FE0" w:rsidRDefault="00C825EC">
      <w:pPr>
        <w:pStyle w:val="aff1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Воспитательные: сформировать устойчивый познавательный интерес и доброжелательную рабочую атмосферу, в которой дети проявляют любознательность, целеустремленность и усидчивость при выполнении заданий.</w:t>
      </w:r>
    </w:p>
    <w:p w:rsidR="00F01FE0" w:rsidRDefault="00C825E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Ожидаемые результаты: к концу реализации методической разработки дети смогут: различать и называть  4 основных цвета (красный, синий, желтый, зеленый); различать и называть 2-3 основные геометрические формы (круг, квадрат, треугольник); соотносить предметы по заданному цвету и форме (например, найти все красные игрушки); выполнять простейшие действия по образцу (например, вставить фигуру в соответствующее отверстие, нанизать бусину определенного цвета); использовать в речи слова, обозначающие цвет и форму; проявлять интерес к дидактическим играм, направленным на сенсорное развитие; улучшение показателей мелкой моторики и координации движений.</w:t>
      </w:r>
    </w:p>
    <w:p w:rsidR="00F01FE0" w:rsidRDefault="00C825E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Адресность: методическая разработка предназначена для воспитателей, педагогов и родителей, работающих с детьми второй ранней группы (возраст 1,6-3 года).</w:t>
      </w:r>
    </w:p>
    <w:p w:rsidR="00F01FE0" w:rsidRDefault="00C825E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Формы и методы работы:</w:t>
      </w:r>
    </w:p>
    <w:p w:rsidR="00F01FE0" w:rsidRDefault="00C825EC">
      <w:pPr>
        <w:pStyle w:val="aff1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Игровые: дидактические игры, подвижные игры с элементами сенсорики, сюжетно-дидактические игры.</w:t>
      </w:r>
    </w:p>
    <w:p w:rsidR="00F01FE0" w:rsidRDefault="00C825EC">
      <w:pPr>
        <w:pStyle w:val="aff1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Наглядные: демонстрация предметов, картинок, использование красочных пособий.</w:t>
      </w:r>
    </w:p>
    <w:p w:rsidR="00F01FE0" w:rsidRDefault="00C825EC">
      <w:pPr>
        <w:pStyle w:val="aff1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Практические: экспериментирование с предметами, манипуляции с игрушками, художественное творчество (рисование пальчиками, лепка, аппликация).</w:t>
      </w:r>
    </w:p>
    <w:p w:rsidR="00F01FE0" w:rsidRDefault="00C825EC">
      <w:pPr>
        <w:pStyle w:val="aff1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Словесные: объяснения, вопросы, беседы, потешки, стихи.</w:t>
      </w:r>
    </w:p>
    <w:p w:rsidR="00F01FE0" w:rsidRDefault="00C825EC">
      <w:pPr>
        <w:pStyle w:val="aff1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Интегрированные занятия: объединяющие несколько видов деятельности.</w:t>
      </w:r>
    </w:p>
    <w:p w:rsidR="00F01FE0" w:rsidRDefault="00C825EC">
      <w:pPr>
        <w:pStyle w:val="aff1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Индивидуальная и подгрупповая работа: с учетом потребностей каждого ребенка.</w:t>
      </w:r>
    </w:p>
    <w:p w:rsidR="00F01FE0" w:rsidRDefault="00C825E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Материально-техническое обеспечение:</w:t>
      </w:r>
    </w:p>
    <w:p w:rsidR="00F01FE0" w:rsidRDefault="00C825EC">
      <w:pPr>
        <w:pStyle w:val="aff1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Дидактические пособия: разноцветные кубики, шарики, мозаика, пирамидки, матрешки, сортеры (разные формы), вкладыши-головоломки.</w:t>
      </w:r>
    </w:p>
    <w:p w:rsidR="00F01FE0" w:rsidRDefault="00C825EC">
      <w:pPr>
        <w:pStyle w:val="aff1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Игровые материалы: красные, синие, желтые, зеленые ленточки, прищепки, шнуровки, крупные пуговицы, счетные палочки.</w:t>
      </w:r>
    </w:p>
    <w:p w:rsidR="00F01FE0" w:rsidRDefault="00C825EC">
      <w:pPr>
        <w:pStyle w:val="aff1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Сенсорные коробки/мешочки: с наполнителем (крупы, фасоль) и различными мелкими предметами.</w:t>
      </w:r>
    </w:p>
    <w:p w:rsidR="00F01FE0" w:rsidRDefault="00C825EC">
      <w:pPr>
        <w:pStyle w:val="aff1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Материалы для творчества: пальчиковые краски, пластилин, цветная бумага, картон, клей, крупные кисти.</w:t>
      </w:r>
    </w:p>
    <w:p w:rsidR="00F01FE0" w:rsidRDefault="00C825EC">
      <w:pPr>
        <w:pStyle w:val="aff1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Игрушки: мягкие игрушки (зайчик, мишка, кошка), машинки, куклы.</w:t>
      </w:r>
    </w:p>
    <w:p w:rsidR="00F01FE0" w:rsidRDefault="00C825EC">
      <w:pPr>
        <w:pStyle w:val="aff1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Аудиозаписи: детские песенки о цветах и формах.</w:t>
      </w:r>
    </w:p>
    <w:p w:rsidR="00F01FE0" w:rsidRDefault="00C825EC">
      <w:pPr>
        <w:pStyle w:val="aff1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Мебель: столы и стулья по росту детей, ковер для игр.</w:t>
      </w:r>
    </w:p>
    <w:p w:rsidR="00F01FE0" w:rsidRDefault="00C825E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Сроки реализации: методическая разработка рассчитана на длительный период – в течение учебного года (октябрь-май), с периодическим проведением занятий и игр (2-3 раза в неделю) и интеграцией в повседневную деятельность.</w:t>
      </w:r>
    </w:p>
    <w:p w:rsidR="00F01FE0" w:rsidRDefault="00F01FE0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01FE0" w:rsidRDefault="00F01FE0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01FE0" w:rsidRDefault="00F01FE0">
      <w:pPr>
        <w:spacing w:after="0" w:line="360" w:lineRule="auto"/>
        <w:ind w:left="720"/>
        <w:rPr>
          <w:rFonts w:ascii="Times New Roman" w:hAnsi="Times New Roman" w:cs="Times New Roman"/>
          <w:b/>
          <w:bCs/>
          <w:sz w:val="28"/>
          <w:szCs w:val="28"/>
        </w:rPr>
      </w:pPr>
    </w:p>
    <w:p w:rsidR="00F01FE0" w:rsidRDefault="00F01FE0">
      <w:pPr>
        <w:spacing w:after="0" w:line="360" w:lineRule="auto"/>
        <w:ind w:left="720"/>
        <w:rPr>
          <w:rFonts w:ascii="Times New Roman" w:hAnsi="Times New Roman" w:cs="Times New Roman"/>
          <w:b/>
          <w:bCs/>
          <w:sz w:val="28"/>
          <w:szCs w:val="28"/>
        </w:rPr>
      </w:pPr>
    </w:p>
    <w:p w:rsidR="00F01FE0" w:rsidRDefault="00F01FE0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01FE0" w:rsidRDefault="00C825EC">
      <w:pPr>
        <w:spacing w:after="0" w:line="360" w:lineRule="auto"/>
        <w:ind w:firstLine="567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СТРУКТУРНАЯ СХЕМА ЗАНЯТИЙ</w:t>
      </w:r>
    </w:p>
    <w:p w:rsidR="00F01FE0" w:rsidRDefault="00F01FE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01FE0" w:rsidRDefault="00C825E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обеспечить системность, каждое новое понятие проходит через три этапа (три занятия в неделю):</w:t>
      </w:r>
    </w:p>
    <w:p w:rsidR="00F01FE0" w:rsidRDefault="00C825E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«Узнаю» (понедельник): дидактическая игра. Знакомство с эталоном.</w:t>
      </w:r>
    </w:p>
    <w:p w:rsidR="00F01FE0" w:rsidRDefault="00C825E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«Исследую» (среда): игра-эксперимент. Ощупывание, сравнение свойств.</w:t>
      </w:r>
    </w:p>
    <w:p w:rsidR="00F01FE0" w:rsidRDefault="00C825E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«Творю» (пятница): продуктивная деятельность (лепка, рисование, аппликация).</w:t>
      </w:r>
    </w:p>
    <w:p w:rsidR="00F01FE0" w:rsidRDefault="00F01FE0">
      <w:pPr>
        <w:spacing w:after="0" w:line="360" w:lineRule="auto"/>
        <w:ind w:firstLine="567"/>
        <w:contextualSpacing/>
        <w:rPr>
          <w:rFonts w:ascii="Times New Roman" w:hAnsi="Times New Roman" w:cs="Times New Roman"/>
          <w:sz w:val="28"/>
          <w:szCs w:val="28"/>
        </w:rPr>
      </w:pPr>
    </w:p>
    <w:p w:rsidR="00F01FE0" w:rsidRDefault="00F01FE0">
      <w:pPr>
        <w:spacing w:after="0" w:line="360" w:lineRule="auto"/>
        <w:ind w:firstLine="567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F01FE0" w:rsidRDefault="00F01FE0">
      <w:pPr>
        <w:spacing w:after="0" w:line="360" w:lineRule="auto"/>
        <w:ind w:firstLine="567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F01FE0" w:rsidRDefault="00F01FE0">
      <w:pPr>
        <w:spacing w:after="0" w:line="360" w:lineRule="auto"/>
        <w:ind w:firstLine="567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F01FE0" w:rsidRDefault="00F01FE0">
      <w:pPr>
        <w:spacing w:after="0" w:line="360" w:lineRule="auto"/>
        <w:ind w:firstLine="567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F01FE0" w:rsidRDefault="00F01FE0">
      <w:pPr>
        <w:spacing w:after="0" w:line="360" w:lineRule="auto"/>
        <w:ind w:firstLine="567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F01FE0" w:rsidRDefault="00F01FE0">
      <w:pPr>
        <w:spacing w:after="0" w:line="360" w:lineRule="auto"/>
        <w:ind w:firstLine="567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F01FE0" w:rsidRDefault="00F01FE0">
      <w:pPr>
        <w:spacing w:after="0" w:line="360" w:lineRule="auto"/>
        <w:ind w:firstLine="567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F01FE0" w:rsidRDefault="00F01FE0">
      <w:pPr>
        <w:spacing w:after="0" w:line="360" w:lineRule="auto"/>
        <w:ind w:firstLine="567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F01FE0" w:rsidRDefault="00F01FE0">
      <w:pPr>
        <w:spacing w:after="0" w:line="360" w:lineRule="auto"/>
        <w:ind w:firstLine="567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F01FE0" w:rsidRDefault="00F01FE0">
      <w:pPr>
        <w:spacing w:after="0" w:line="360" w:lineRule="auto"/>
        <w:ind w:firstLine="567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F01FE0" w:rsidRDefault="00F01FE0">
      <w:pPr>
        <w:spacing w:after="0" w:line="360" w:lineRule="auto"/>
        <w:ind w:firstLine="567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F01FE0" w:rsidRDefault="00F01FE0">
      <w:pPr>
        <w:spacing w:after="0" w:line="360" w:lineRule="auto"/>
        <w:ind w:firstLine="567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F01FE0" w:rsidRDefault="00F01FE0">
      <w:pPr>
        <w:spacing w:after="0" w:line="360" w:lineRule="auto"/>
        <w:ind w:firstLine="567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F01FE0" w:rsidRDefault="00F01FE0">
      <w:pPr>
        <w:spacing w:after="0" w:line="360" w:lineRule="auto"/>
        <w:ind w:firstLine="567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F01FE0" w:rsidRDefault="00F01FE0">
      <w:pPr>
        <w:spacing w:after="0" w:line="360" w:lineRule="auto"/>
        <w:ind w:firstLine="567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F01FE0" w:rsidRDefault="00F01FE0">
      <w:pPr>
        <w:spacing w:after="0" w:line="360" w:lineRule="auto"/>
        <w:ind w:firstLine="567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F01FE0" w:rsidRDefault="00F01FE0">
      <w:pPr>
        <w:spacing w:after="0" w:line="360" w:lineRule="auto"/>
        <w:ind w:firstLine="567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F01FE0" w:rsidRDefault="00F01FE0">
      <w:pPr>
        <w:spacing w:after="0" w:line="360" w:lineRule="auto"/>
        <w:ind w:firstLine="567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F01FE0" w:rsidRDefault="00F01FE0">
      <w:pPr>
        <w:spacing w:after="0" w:line="360" w:lineRule="auto"/>
        <w:ind w:firstLine="567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F01FE0" w:rsidRDefault="00F01FE0">
      <w:pPr>
        <w:spacing w:after="0" w:line="360" w:lineRule="auto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F01FE0" w:rsidRDefault="00C825EC">
      <w:pPr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3. </w:t>
      </w:r>
      <w:r>
        <w:rPr>
          <w:rFonts w:ascii="Times New Roman" w:hAnsi="Times New Roman" w:cs="Times New Roman"/>
          <w:b/>
          <w:bCs/>
          <w:sz w:val="28"/>
          <w:szCs w:val="28"/>
        </w:rPr>
        <w:t>ПЕРСПЕКТИВНЫЙ ПЛА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Н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highlight w:val="white"/>
        </w:rPr>
        <w:t>РЕАЛИЗАЦИИ МЕТОДИЧЕСКОЙ РАЗРАБОТКИ</w:t>
      </w:r>
    </w:p>
    <w:p w:rsidR="00F01FE0" w:rsidRDefault="00F01FE0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8"/>
        <w:gridCol w:w="2345"/>
        <w:gridCol w:w="3493"/>
        <w:gridCol w:w="2989"/>
      </w:tblGrid>
      <w:tr w:rsidR="00F01FE0">
        <w:trPr>
          <w:tblHeader/>
        </w:trPr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:rsidR="00F01FE0" w:rsidRDefault="00C825EC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Месяц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F01FE0" w:rsidRDefault="00C825EC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Тема месяца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F01FE0" w:rsidRDefault="00C825EC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t>Скорректированная цель месяца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 (логично вытекающая из недельных тем)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F01FE0" w:rsidRDefault="00C825EC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Содержание работы по неделям</w:t>
            </w:r>
          </w:p>
        </w:tc>
      </w:tr>
      <w:tr w:rsidR="00F01FE0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:rsidR="00F01FE0" w:rsidRDefault="00C825EC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F01FE0" w:rsidRDefault="00C825EC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«В гостях у Красного и Желтого огоньков»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F01FE0" w:rsidRDefault="00C825EC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t>Формирование представлений о теплых цветах (красный, желтый) и форме «круг» через игровые действия и экспериментирование.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:rsidR="00F01FE0" w:rsidRDefault="00C825EC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t>1 нед.: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 Знакомство с красным цветом. Д/и «Найди красное колечко». Опыт «Цветная водичка».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t>2 нед.: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 Форма «Круг». Д/и «Прокати мяч через ворота». Лепка «Яблоки на тарелке».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t>3 нед.: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 Знакомство с желтым цветом. Д/и «Солнышко и лучики». Игра «Тонет — не тонет» (с желтыми уточками).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t>4 нед.: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 Сопоставление Красный — Желтый. Д/и «Спрячь мышку». Рисование пальчиками «Осенние листочки».</w:t>
            </w:r>
          </w:p>
        </w:tc>
      </w:tr>
      <w:tr w:rsidR="00F01FE0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:rsidR="00F01FE0" w:rsidRDefault="00C825EC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F01FE0" w:rsidRDefault="00C825EC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«Синий и Зеленый — цвета природы»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F01FE0" w:rsidRDefault="00C825EC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t xml:space="preserve">Расширение представлений о цвете (синий, зеленый) и формирование умения различать предметы по величине (большой-маленький), группировать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lastRenderedPageBreak/>
              <w:t>их по цвету.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:rsidR="00F01FE0" w:rsidRDefault="00C825EC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lastRenderedPageBreak/>
              <w:t>1 нед.: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 Знакомство с синим цветом. Д/и «Рыбки в синем море». Эксперимент «Синий лед».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t>2 нед.: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 xml:space="preserve"> Понятие «Большой — маленький». Д/и 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lastRenderedPageBreak/>
              <w:t>«Разложи шарики по корзинам». Конструирование «Башни для мишек».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t>3 нед.: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 Знакомство с зеленым цветом. Д/и «Елочки и грибочки». Аппликация «Зеленая травка».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t>4 нед.: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 Группировка по двум цветам (Синий — Зеленый). Д/и «Подбери чашку к блюдцу». Коллективная работа «Разноцветный ковер».</w:t>
            </w:r>
          </w:p>
        </w:tc>
      </w:tr>
      <w:tr w:rsidR="00F01FE0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:rsidR="00F01FE0" w:rsidRDefault="00C825EC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lastRenderedPageBreak/>
              <w:t>Декабрь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F01FE0" w:rsidRDefault="00C825EC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«Зимняя сказка форм»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F01FE0" w:rsidRDefault="00C825EC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t>Знакомство с формой «квадрат» и белым цветом. Закрепление умения различать и сопоставлять круг и квадрат.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:rsidR="00F01FE0" w:rsidRDefault="00C825EC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t>1 нед.: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 Форма «Квадрат». Д/и «Чудесный мешочек». Строительная игра «Кубик на кубик».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t>2 нед.: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 Белый цвет. Эксперимент «Снег в помещении». Аппликация «Снеговик из ватных дисков».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t>3 нед.: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 Сопоставление Круг — Квадрат. Д/и «Геометрическое лото». Игра «Почини одеяло».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t>4 нед.: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 Новогодние цвета. Д/и «Наряди елочку». Творческая мастерская «Гирлянда из кружочков».</w:t>
            </w:r>
          </w:p>
        </w:tc>
      </w:tr>
      <w:tr w:rsidR="00F01FE0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:rsidR="00F01FE0" w:rsidRDefault="00C825EC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lastRenderedPageBreak/>
              <w:t>Январь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F01FE0" w:rsidRDefault="00C825EC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«Объемные формы и тактильный мир»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F01FE0" w:rsidRDefault="00C825EC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t>Знакомство с объемными геометрическими телами (шар, куб) и их свойствами. Развитие тактильного восприятия и осязания.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:rsidR="00F01FE0" w:rsidRDefault="00C825EC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t>1-2 нед.: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 Каникулы / Закрепление.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t>3 нед.: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 Объем: Шар и Куб. Д/и «Катится — не катится». Исследование свойств материалов.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t>4 нед.: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 Тактильные ощущения. Д/и «Гладкий — колючий». Рисование на манке «Дорожки для колобка».</w:t>
            </w:r>
          </w:p>
        </w:tc>
      </w:tr>
      <w:tr w:rsidR="00F01FE0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:rsidR="00F01FE0" w:rsidRDefault="00C825EC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F01FE0" w:rsidRDefault="00C825EC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«Геометрическая страна»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F01FE0" w:rsidRDefault="00C825EC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t>Знакомство с формой «треугольник». Развитие умения группировать предметы по форме, цвету и количеству (один-много).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:rsidR="00F01FE0" w:rsidRDefault="00C825EC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t>1 нед.: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 Форма «Треугольник». Д/и «Крыша для домика». Конструирование из мягких модулей.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t>2 нед.: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 Группировка по форме (круг, квадрат, треугольник). Д/и «Найди лишнее». Логические блоки Дьенеша.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t>3 нед.: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 Цвет и количество. Д/и «Один — много». Игры с сенсорными коробками.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t>4 нед.: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 Итоговое занятие месяца. Д/и «Построй замок». Рисование штампами из геометрических фигур.</w:t>
            </w:r>
          </w:p>
        </w:tc>
      </w:tr>
      <w:tr w:rsidR="00F01FE0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:rsidR="00F01FE0" w:rsidRDefault="00C825EC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F01FE0" w:rsidRDefault="00C825EC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 xml:space="preserve">«Весеннее 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lastRenderedPageBreak/>
              <w:t>пробуждение цвета»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F01FE0" w:rsidRDefault="00C825EC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lastRenderedPageBreak/>
              <w:t xml:space="preserve">Знакомство с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lastRenderedPageBreak/>
              <w:t>производными цветами (оранжевый, розовый), понятием «длина» (длинный-короткий). Получение первого опыта смешивания красок.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:rsidR="00F01FE0" w:rsidRDefault="00C825EC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lastRenderedPageBreak/>
              <w:t>1 нед.: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 xml:space="preserve"> Праздничные 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lastRenderedPageBreak/>
              <w:t>цвета. Д/и «Букет для мамы». Изготовление открытки.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t>2 нед.: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 Величина: Длинный — короткий. Д/и «Разноцветные дорожки». Эксперимент с лентами.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t>3 нед.: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 Знакомство с оранжевым цветом. Д/и «Угостим зайчика морковкой». Лепка «Морковки».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t>4 нед.: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 Светлое и темное. Игра-эксперимент «Смешиваем краски». Д/и «Цветные стеклышки».</w:t>
            </w:r>
          </w:p>
        </w:tc>
      </w:tr>
      <w:tr w:rsidR="00F01FE0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:rsidR="00F01FE0" w:rsidRDefault="00C825EC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lastRenderedPageBreak/>
              <w:t>Апрель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F01FE0" w:rsidRDefault="00C825EC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«Путешествие в мир фактур»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F01FE0" w:rsidRDefault="00C825EC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t>Развитие тактильного восприятия через исследование различных материалов и свойств предметов. Знакомство с прямоугольником.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:rsidR="00F01FE0" w:rsidRDefault="00C825EC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t>1 нед.: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 Понятие «Мягкий — твердый». Д/и «Узнай по запаху и ощущению». Игры с ватой и камнями.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t>2 нед.: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 Прямоугольник. Д/и «Найди предмет в комнате». Строительство «Кирпичики для забора».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t>3 нед.: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 Развитие мелкой моторики. Д/и «Разноцветные бусы». Творческое задание «Бусы из макарон».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t>4 нед.: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 xml:space="preserve"> Геометрическая мозаика. Д/и «Выложи 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lastRenderedPageBreak/>
              <w:t>картинку». Рисование «Космическое путешествие».</w:t>
            </w:r>
          </w:p>
        </w:tc>
      </w:tr>
      <w:tr w:rsidR="00F01FE0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:rsidR="00F01FE0" w:rsidRDefault="00C825EC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lastRenderedPageBreak/>
              <w:t>Май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F01FE0" w:rsidRDefault="00C825EC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«Маленькие мастера: итоговая диагностика»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:rsidR="00F01FE0" w:rsidRDefault="00C825EC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t>Обобщение и закрепление усвоенных сенсорных эталонов (цвет, форма, величина) в диагностических игровых ситуациях.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:rsidR="00F01FE0" w:rsidRDefault="00C825EC">
            <w:pPr>
              <w:spacing w:after="0"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t>1 нед.: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 Повторение: Цвета радуги. Д/и «Радуга-дуга». Коллективное рисование ладошками.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t>2 нед.: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 Итоговые игры на форму и сортировку. Д/и «Почтальон принес посылку».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t>3 нед.: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 Диагностические игровые ситуации «Помоги мишке собрать игрушки».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lang w:eastAsia="ru-RU"/>
              </w:rPr>
              <w:t>4 нед.: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  <w:t> Праздник сенсорики. Итоговое мероприятие «Путешествие в страну Сенсорию».</w:t>
            </w:r>
          </w:p>
        </w:tc>
      </w:tr>
    </w:tbl>
    <w:p w:rsidR="00F01FE0" w:rsidRDefault="00F01FE0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01FE0" w:rsidRDefault="00F01FE0">
      <w:pPr>
        <w:spacing w:after="0" w:line="36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:rsidR="00F01FE0" w:rsidRDefault="00F01FE0">
      <w:pPr>
        <w:spacing w:after="0" w:line="36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:rsidR="00F01FE0" w:rsidRDefault="00F01FE0">
      <w:pPr>
        <w:spacing w:after="0" w:line="36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:rsidR="00F01FE0" w:rsidRDefault="00F01FE0">
      <w:pPr>
        <w:spacing w:after="0" w:line="36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:rsidR="00F01FE0" w:rsidRDefault="00F01FE0">
      <w:pPr>
        <w:spacing w:after="0" w:line="36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:rsidR="00F01FE0" w:rsidRDefault="00F01FE0">
      <w:pPr>
        <w:spacing w:after="0" w:line="36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:rsidR="00F01FE0" w:rsidRDefault="00F01FE0">
      <w:pPr>
        <w:spacing w:after="0" w:line="36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:rsidR="00F01FE0" w:rsidRDefault="00F01FE0">
      <w:pPr>
        <w:spacing w:after="0" w:line="36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:rsidR="00F01FE0" w:rsidRDefault="00F01FE0">
      <w:pPr>
        <w:spacing w:after="0" w:line="36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:rsidR="00F01FE0" w:rsidRDefault="00C825EC">
      <w:pPr>
        <w:spacing w:after="0" w:line="360" w:lineRule="auto"/>
        <w:ind w:firstLine="567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4. ПОДРОБНОЕ ОПИСАНИЕ ОСНОВНЫХ ЗАНЯТИЙ И ИГР</w:t>
      </w:r>
    </w:p>
    <w:p w:rsidR="00F01FE0" w:rsidRDefault="00F01FE0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01FE0" w:rsidRDefault="00C825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>Ниже представлено подробное описание ключевых дидактических игр (Д/и), упомянутых в плане.</w:t>
      </w:r>
    </w:p>
    <w:p w:rsidR="00F01FE0" w:rsidRDefault="00F01FE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line="36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01FE0" w:rsidRDefault="00C825E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Октябрь. «В гостях у Красного и Желтого огоньков».</w:t>
      </w:r>
    </w:p>
    <w:p w:rsidR="00F01FE0" w:rsidRDefault="00C825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line="36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>• Д/и «Найди красное колечко»</w:t>
      </w:r>
    </w:p>
    <w:p w:rsidR="00F01FE0" w:rsidRDefault="00C825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line="36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>• Суть: Обучение выбору предмета по словесному указанию и зрительному образцу.</w:t>
      </w:r>
    </w:p>
    <w:p w:rsidR="00F01FE0" w:rsidRDefault="00C825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line="36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>• Что делать: Перед ребенком выкладывается 5-6 колец от пирамидки разных цветов. Педагог показывает красное кольцо и просит: «Найди у себя такое же». Ребенок должен выбрать красное кольцо и надеть его на стержень или положить на красный лист бумаги.</w:t>
      </w:r>
    </w:p>
    <w:p w:rsidR="00F01FE0" w:rsidRDefault="00F01FE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01FE0" w:rsidRDefault="00C825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>• Д/и «Прокати мяч через ворота»</w:t>
      </w:r>
    </w:p>
    <w:p w:rsidR="00F01FE0" w:rsidRDefault="00C825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line="36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>• Суть: Знакомство со свойством круглой формы — способностью катиться.</w:t>
      </w:r>
    </w:p>
    <w:p w:rsidR="00F01FE0" w:rsidRDefault="00C825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line="36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>• Что делать: Педагог предлагает ребенку кубик и мяч. Ребенок пробует «прокатить» кубик через игрушечные ворота (он не катится), а затем мяч. Делается вывод: «Мяч круглый, у него нет углов, он катится».</w:t>
      </w:r>
    </w:p>
    <w:p w:rsidR="00F01FE0" w:rsidRDefault="00C825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>• Д/и «Солнышко и лучики»</w:t>
      </w:r>
    </w:p>
    <w:p w:rsidR="00F01FE0" w:rsidRDefault="00C825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line="36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>• Суть: Развитие мелкой моторики и закрепление желтого цвета.</w:t>
      </w:r>
    </w:p>
    <w:p w:rsidR="00F01FE0" w:rsidRDefault="00C825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line="36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>• Что делать: Ребенку дается желтый круг-заготовка из плотного картона. Педагог просит «помочь солнышку засветить» — прикрепить по краям желтые прищепки.</w:t>
      </w:r>
    </w:p>
    <w:p w:rsidR="00F01FE0" w:rsidRDefault="00F01FE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01FE0" w:rsidRDefault="00C825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>• Д/и «Спрячь мышку»</w:t>
      </w:r>
    </w:p>
    <w:p w:rsidR="00F01FE0" w:rsidRDefault="00C825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line="36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>• Суть: Сопоставление цветов.</w:t>
      </w:r>
    </w:p>
    <w:p w:rsidR="00F01FE0" w:rsidRDefault="00C825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line="36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 xml:space="preserve">• Что делать: У ребенка лист («домик») определенного цвета с белым окошком, в котором нарисована мышка. Нужно выбрать из набора квадратов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lastRenderedPageBreak/>
        <w:t>(«дверок») тот, который совпадает по цвету с домиком, и закрыть окошко, чтобы «кошка не нашла мышку».</w:t>
      </w:r>
    </w:p>
    <w:p w:rsidR="00F01FE0" w:rsidRDefault="00F01FE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01FE0" w:rsidRDefault="00C825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u w:val="single"/>
        </w:rPr>
        <w:t>Ноябрь: «Синий и Зеленый — цвета природы»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.</w:t>
      </w:r>
    </w:p>
    <w:p w:rsidR="00F01FE0" w:rsidRDefault="00C825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line="36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>• Д/и «Рыбки в синем море»</w:t>
      </w:r>
    </w:p>
    <w:p w:rsidR="00F01FE0" w:rsidRDefault="00C825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line="36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>• Суть: Группировка предметов по цвету.</w:t>
      </w:r>
    </w:p>
    <w:p w:rsidR="00F01FE0" w:rsidRDefault="00C825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line="36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>• Что делать: На столе синее полотно («море»). Ребенку дают рыбок разных цветов. Задача — «выпустить в море» только синих рыбок.</w:t>
      </w:r>
    </w:p>
    <w:p w:rsidR="00F01FE0" w:rsidRDefault="00F01FE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line="36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01FE0" w:rsidRDefault="00C825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>• Д/и «Разложи шарики по корзинам»</w:t>
      </w:r>
    </w:p>
    <w:p w:rsidR="00F01FE0" w:rsidRDefault="00C825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line="36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>• Суть: Формирование понятия о величине (большой — маленький).</w:t>
      </w:r>
    </w:p>
    <w:p w:rsidR="00F01FE0" w:rsidRDefault="00C825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line="36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>• Что делать: Даны две корзины (большая и маленькая) и набор мячей двух размеров. Ребенок должен положить большой мяч в большую корзину, маленький — в маленькую.</w:t>
      </w:r>
    </w:p>
    <w:p w:rsidR="00F01FE0" w:rsidRDefault="00F01FE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line="36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01FE0" w:rsidRDefault="00C825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>• Д/и «Подбери чашку к блюдцу»</w:t>
      </w:r>
    </w:p>
    <w:p w:rsidR="00F01FE0" w:rsidRDefault="00C825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line="36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>• Суть: Закрепление умения подбирать пары по цвету.</w:t>
      </w:r>
    </w:p>
    <w:p w:rsidR="00F01FE0" w:rsidRDefault="00C825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line="36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>• Что делать: Куклы собираются пить чай. Педагог выставляет блюдца (красное, синее, зеленое, желтое). Ребенок должен подобрать к каждому блюдцу чашку соответствующего цвета.</w:t>
      </w:r>
    </w:p>
    <w:p w:rsidR="00F01FE0" w:rsidRDefault="00F01FE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line="36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01FE0" w:rsidRDefault="00C825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u w:val="single"/>
        </w:rPr>
        <w:t>Декабрь: «Зимняя сказка форм»</w:t>
      </w:r>
      <w:r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.</w:t>
      </w:r>
    </w:p>
    <w:p w:rsidR="00F01FE0" w:rsidRDefault="00C825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line="36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>• Д/и «Чудесный мешочек»</w:t>
      </w:r>
    </w:p>
    <w:p w:rsidR="00F01FE0" w:rsidRDefault="00C825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line="36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>• Суть: Развитие тактильного восприятия (узнавание формы на ощупь).</w:t>
      </w:r>
    </w:p>
    <w:p w:rsidR="00F01FE0" w:rsidRDefault="00C825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>• Что делать: В непрозрачном мешочке лежат шарики и кубики. Педагог просит ребенка, не глядя, найти «кирпичик» (кубик/квадрат) или «колобок» (шарик).</w:t>
      </w:r>
    </w:p>
    <w:p w:rsidR="00F01FE0" w:rsidRDefault="00F01FE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line="36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01FE0" w:rsidRDefault="00C825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line="36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>• Д/и «Геометрическое лото»</w:t>
      </w:r>
    </w:p>
    <w:p w:rsidR="00F01FE0" w:rsidRDefault="00C825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line="36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>• Суть: Сопоставление формы предмета с карточкой-эталоном.</w:t>
      </w:r>
    </w:p>
    <w:p w:rsidR="00F01FE0" w:rsidRDefault="00C825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line="36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lastRenderedPageBreak/>
        <w:t>• Что делать: У ребенка карта с контурами круга и квадрата. Педагог раздает цветные фигуры. Ребенок должен наложить синий квадрат на контур квадрата, а красный круг — на контур круга.</w:t>
      </w:r>
    </w:p>
    <w:p w:rsidR="00F01FE0" w:rsidRDefault="00F01FE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line="36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01FE0" w:rsidRDefault="00C825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>• Д/и «Почини одеяло»</w:t>
      </w:r>
    </w:p>
    <w:p w:rsidR="00F01FE0" w:rsidRDefault="00C825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line="36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>• Суть: Работа с рамками-вкладышами.</w:t>
      </w:r>
    </w:p>
    <w:p w:rsidR="00F01FE0" w:rsidRDefault="00C825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line="36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>• Что делать: Дано картонное «одеяло» с вырезанными отверстиями в форме кругов и квадратов. Ребенок должен подобрать «заплатки» по форме и цвету, чтобы закрыть дырки.</w:t>
      </w:r>
    </w:p>
    <w:p w:rsidR="00F01FE0" w:rsidRDefault="00F01FE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line="36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01FE0" w:rsidRDefault="00C825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360" w:lineRule="auto"/>
        <w:ind w:firstLine="567"/>
        <w:contextualSpacing/>
        <w:jc w:val="both"/>
        <w:rPr>
          <w:u w:val="single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u w:val="single"/>
        </w:rPr>
        <w:t>Январь: «Объемные формы и тактильный мир»</w:t>
      </w:r>
      <w:r>
        <w:rPr>
          <w:u w:val="single"/>
        </w:rPr>
        <w:t>.</w:t>
      </w:r>
    </w:p>
    <w:p w:rsidR="00F01FE0" w:rsidRDefault="00C825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line="36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>• Д/и «Катится — не катится»</w:t>
      </w:r>
    </w:p>
    <w:p w:rsidR="00F01FE0" w:rsidRDefault="00C825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line="36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>• Суть: Сравнение куба и шара.</w:t>
      </w:r>
    </w:p>
    <w:p w:rsidR="00F01FE0" w:rsidRDefault="00C825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>• Что делать: Ребенок ставит на наклонную доску шар и куб. Шар катится быстро, куб стоит. Педагог дает потрогать углы куба, объясняя, что они «мешают» ему катиться.</w:t>
      </w:r>
    </w:p>
    <w:p w:rsidR="00F01FE0" w:rsidRDefault="00F01FE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line="36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01FE0" w:rsidRDefault="00C825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>• Д/и «Гладкий — колючий»</w:t>
      </w:r>
    </w:p>
    <w:p w:rsidR="00F01FE0" w:rsidRDefault="00C825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line="36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>• Суть: Различение тактильных качеств.</w:t>
      </w:r>
    </w:p>
    <w:p w:rsidR="00F01FE0" w:rsidRDefault="00C825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line="36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>• Что делать: Ребенок ощупывает два мячика: обычный резиновый и массажный с шипами. Педагог вводит слова «гладкий» и «колючий». Затем ребенок с закрытыми глазами определяет, какой мяч ему дали.</w:t>
      </w:r>
    </w:p>
    <w:p w:rsidR="00F01FE0" w:rsidRDefault="00F01FE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line="36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01FE0" w:rsidRDefault="00C825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u w:val="single"/>
        </w:rPr>
        <w:t>Февраль: «Геометрическая страна»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.</w:t>
      </w:r>
    </w:p>
    <w:p w:rsidR="00F01FE0" w:rsidRDefault="00C825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line="36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>• Д/и «Крыша для домика»</w:t>
      </w:r>
    </w:p>
    <w:p w:rsidR="00F01FE0" w:rsidRDefault="00C825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line="36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>• Суть: Знакомство с треугольником через конструирование.</w:t>
      </w:r>
    </w:p>
    <w:p w:rsidR="00F01FE0" w:rsidRDefault="00C825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>• Что делать: На листе нарисован квадрат (стены дома). Ребенок должен выбрать из кучи фигур треугольник нужного цвета и приставить его сверху как крышу.</w:t>
      </w:r>
    </w:p>
    <w:p w:rsidR="00F01FE0" w:rsidRDefault="00F01FE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line="36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01FE0" w:rsidRDefault="00C825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line="36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lastRenderedPageBreak/>
        <w:t>• Д/и «Найди лишнее»</w:t>
      </w:r>
    </w:p>
    <w:p w:rsidR="00F01FE0" w:rsidRDefault="00C825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line="36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>• Суть: Развитие зрительного внимания и классификации.</w:t>
      </w:r>
    </w:p>
    <w:p w:rsidR="00F01FE0" w:rsidRDefault="00C825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line="36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>• Что делать: Ряд из 3-х предметов: два красных круга и один зеленый. Нужно указать на «лишний» (зеленый) и объяснить почему (он другого цвета).</w:t>
      </w:r>
    </w:p>
    <w:p w:rsidR="00F01FE0" w:rsidRDefault="00F01FE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line="36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01FE0" w:rsidRDefault="00C825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>• Д/и «Один — много»</w:t>
      </w:r>
    </w:p>
    <w:p w:rsidR="00F01FE0" w:rsidRDefault="00C825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line="36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>• Суть: Сочетание сенсорики и математических представлений.</w:t>
      </w:r>
    </w:p>
    <w:p w:rsidR="00F01FE0" w:rsidRDefault="00C825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line="36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>• Что делать: В корзине много синих кубиков. Педагог просит: «Возьми один кубик». Затем: «Положи его обратно, теперь в корзине много кубиков».</w:t>
      </w:r>
    </w:p>
    <w:p w:rsidR="00F01FE0" w:rsidRDefault="00F01FE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line="36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01FE0" w:rsidRDefault="00C825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360" w:lineRule="auto"/>
        <w:ind w:firstLine="567"/>
        <w:contextualSpacing/>
        <w:jc w:val="both"/>
        <w:rPr>
          <w:u w:val="single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u w:val="single"/>
        </w:rPr>
        <w:t>Март: «Весеннее пробуждение цвета»</w:t>
      </w:r>
      <w:r>
        <w:rPr>
          <w:u w:val="single"/>
        </w:rPr>
        <w:t>.</w:t>
      </w:r>
    </w:p>
    <w:p w:rsidR="00F01FE0" w:rsidRDefault="00C825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line="36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>• Д/и «Букет для мамы»</w:t>
      </w:r>
    </w:p>
    <w:p w:rsidR="00F01FE0" w:rsidRDefault="00C825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line="36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>• Суть: Знакомство с розовым и оранжевым цветами.</w:t>
      </w:r>
    </w:p>
    <w:p w:rsidR="00F01FE0" w:rsidRDefault="00C825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line="36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>• Что делать: На столе вазы разных цветов. Ребенок собирает бумажные цветы и ставит розовые цветы в розовую вазу, оранжевые — в оранжевую.</w:t>
      </w:r>
    </w:p>
    <w:p w:rsidR="00F01FE0" w:rsidRDefault="00F01FE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line="36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01FE0" w:rsidRDefault="00C825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>• Д/и «Разноцветные дорожки»</w:t>
      </w:r>
    </w:p>
    <w:p w:rsidR="00F01FE0" w:rsidRDefault="00C825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line="36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>• Суть: Сравнение по длине.</w:t>
      </w:r>
    </w:p>
    <w:p w:rsidR="00F01FE0" w:rsidRDefault="00C825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line="36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>• Что делать: Педагог выкладывает две дорожки из картона: длинную и короткую. По длинной «едет» машина, по короткой «прыгает» зайчик. Ребенок определяет на глаз и наложением, какая дорожка длиннее.</w:t>
      </w:r>
    </w:p>
    <w:p w:rsidR="00F01FE0" w:rsidRDefault="00F01FE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line="36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01FE0" w:rsidRDefault="00C825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u w:val="single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u w:val="single"/>
        </w:rPr>
        <w:t>Апрель: «Путешествие в мир фактур»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.</w:t>
      </w:r>
    </w:p>
    <w:p w:rsidR="00F01FE0" w:rsidRDefault="00C825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line="36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>• Д/и «Найди предмет в комнате»</w:t>
      </w:r>
    </w:p>
    <w:p w:rsidR="00F01FE0" w:rsidRDefault="00C825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line="36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>• Суть: Перенос знаний о форме на реальные объекты.</w:t>
      </w:r>
    </w:p>
    <w:p w:rsidR="00F01FE0" w:rsidRDefault="00C825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line="36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>• Что делать: Педагог показывает прямоугольник и просит найти в группе что-то похожее (дверь, книга, шкаф, кирпичик лего).</w:t>
      </w:r>
    </w:p>
    <w:p w:rsidR="00F01FE0" w:rsidRDefault="00F01FE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line="36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01FE0" w:rsidRDefault="00C825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>• Д/и «Разноцветные бусы»</w:t>
      </w:r>
    </w:p>
    <w:p w:rsidR="00F01FE0" w:rsidRDefault="00C825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line="36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>• Суть: Чередование по заданному признаку.</w:t>
      </w:r>
    </w:p>
    <w:p w:rsidR="00F01FE0" w:rsidRDefault="00C825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lastRenderedPageBreak/>
        <w:t>• Что делать: Ребенок нанизывает на шнурок крупные бусины. Педагог задает алгоритм: «Сначала красная, потом желтая».</w:t>
      </w:r>
    </w:p>
    <w:p w:rsidR="00F01FE0" w:rsidRDefault="00F01FE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line="36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01FE0" w:rsidRDefault="00C825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u w:val="single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u w:val="single"/>
        </w:rPr>
        <w:t>Май: «Маленькие мастера: итоговая диагностика»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.</w:t>
      </w:r>
    </w:p>
    <w:p w:rsidR="00F01FE0" w:rsidRDefault="00C825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line="36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>• Д/и «Радуга-дуга»</w:t>
      </w:r>
    </w:p>
    <w:p w:rsidR="00F01FE0" w:rsidRDefault="00C825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line="36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>• Суть: Закрепление всей цветовой гаммы.</w:t>
      </w:r>
    </w:p>
    <w:p w:rsidR="00F01FE0" w:rsidRDefault="00C825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line="36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>• Что делать: Ребенок собирает дуги радуги, накладывая цветные полоски на бесцветный шаблон, называя каждый цвет.</w:t>
      </w:r>
    </w:p>
    <w:p w:rsidR="00F01FE0" w:rsidRDefault="00F01FE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line="36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01FE0" w:rsidRDefault="00C825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>• Д/и «Почтальон принес посылку»</w:t>
      </w:r>
    </w:p>
    <w:p w:rsidR="00F01FE0" w:rsidRDefault="00C825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line="36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>• Суть: Сложная сортировка (диагностическая).</w:t>
      </w:r>
    </w:p>
    <w:p w:rsidR="00F01FE0" w:rsidRDefault="00C825E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>• Что делать: Приходит кукла-почтальон с коробкой фигур. Ребенок должен раздать «письма» адресатам: синие фигуры — синему мишке, круглые — зайке, большие — кукле.</w:t>
      </w:r>
    </w:p>
    <w:p w:rsidR="00F01FE0" w:rsidRDefault="00F01FE0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01FE0" w:rsidRDefault="00C825E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Речевое сопровождение:</w:t>
      </w:r>
    </w:p>
    <w:p w:rsidR="00F01FE0" w:rsidRDefault="00F01FE0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ff0"/>
        <w:tblW w:w="0" w:type="auto"/>
        <w:tblLayout w:type="fixed"/>
        <w:tblLook w:val="04A0" w:firstRow="1" w:lastRow="0" w:firstColumn="1" w:lastColumn="0" w:noHBand="0" w:noVBand="1"/>
      </w:tblPr>
      <w:tblGrid>
        <w:gridCol w:w="3332"/>
        <w:gridCol w:w="3154"/>
        <w:gridCol w:w="3509"/>
      </w:tblGrid>
      <w:tr w:rsidR="00F01FE0">
        <w:tc>
          <w:tcPr>
            <w:tcW w:w="3332" w:type="dxa"/>
          </w:tcPr>
          <w:p w:rsidR="00F01FE0" w:rsidRDefault="00C825EC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Месяц/ Игра</w:t>
            </w:r>
          </w:p>
        </w:tc>
        <w:tc>
          <w:tcPr>
            <w:tcW w:w="3154" w:type="dxa"/>
          </w:tcPr>
          <w:p w:rsidR="00F01FE0" w:rsidRDefault="00C825EC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Суть и действие ребенка</w:t>
            </w:r>
          </w:p>
        </w:tc>
        <w:tc>
          <w:tcPr>
            <w:tcW w:w="3509" w:type="dxa"/>
          </w:tcPr>
          <w:p w:rsidR="00F01FE0" w:rsidRDefault="00C825EC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Речевое сопровождение (что говорит ребенок)</w:t>
            </w:r>
          </w:p>
        </w:tc>
      </w:tr>
      <w:tr w:rsidR="00F01FE0">
        <w:tc>
          <w:tcPr>
            <w:tcW w:w="3332" w:type="dxa"/>
          </w:tcPr>
          <w:p w:rsidR="00F01FE0" w:rsidRDefault="00C825E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ОКТЯБРЬ</w:t>
            </w:r>
          </w:p>
        </w:tc>
        <w:tc>
          <w:tcPr>
            <w:tcW w:w="3154" w:type="dxa"/>
          </w:tcPr>
          <w:p w:rsidR="00F01FE0" w:rsidRDefault="00F01FE0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09" w:type="dxa"/>
          </w:tcPr>
          <w:p w:rsidR="00F01FE0" w:rsidRDefault="00F01FE0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1FE0">
        <w:trPr>
          <w:trHeight w:val="725"/>
        </w:trPr>
        <w:tc>
          <w:tcPr>
            <w:tcW w:w="3332" w:type="dxa"/>
          </w:tcPr>
          <w:p w:rsidR="00F01FE0" w:rsidRDefault="00C825E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Д/и «Найди красное колечко»</w:t>
            </w:r>
          </w:p>
        </w:tc>
        <w:tc>
          <w:tcPr>
            <w:tcW w:w="3154" w:type="dxa"/>
          </w:tcPr>
          <w:p w:rsidR="00F01FE0" w:rsidRDefault="00C825E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Выбор предмета по образцу</w:t>
            </w:r>
          </w:p>
        </w:tc>
        <w:tc>
          <w:tcPr>
            <w:tcW w:w="3509" w:type="dxa"/>
          </w:tcPr>
          <w:p w:rsidR="00F01FE0" w:rsidRDefault="00C825EC">
            <w:pPr>
              <w:contextualSpacing/>
              <w:jc w:val="both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«Вот красное», «такой же», «красный»</w:t>
            </w:r>
          </w:p>
        </w:tc>
      </w:tr>
      <w:tr w:rsidR="00F01FE0">
        <w:trPr>
          <w:trHeight w:val="699"/>
        </w:trPr>
        <w:tc>
          <w:tcPr>
            <w:tcW w:w="3332" w:type="dxa"/>
          </w:tcPr>
          <w:p w:rsidR="00F01FE0" w:rsidRDefault="00C825E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Д/и «Прокати мяч»</w:t>
            </w:r>
          </w:p>
        </w:tc>
        <w:tc>
          <w:tcPr>
            <w:tcW w:w="3154" w:type="dxa"/>
          </w:tcPr>
          <w:p w:rsidR="00F01FE0" w:rsidRDefault="00C825E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Сравнение кубик и мяча</w:t>
            </w:r>
          </w:p>
        </w:tc>
        <w:tc>
          <w:tcPr>
            <w:tcW w:w="3509" w:type="dxa"/>
          </w:tcPr>
          <w:p w:rsidR="00F01FE0" w:rsidRDefault="00C825EC">
            <w:pPr>
              <w:contextualSpacing/>
              <w:jc w:val="both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«Мяч катится», «круглый», «нет углов»</w:t>
            </w:r>
          </w:p>
        </w:tc>
      </w:tr>
      <w:tr w:rsidR="00F01FE0">
        <w:trPr>
          <w:trHeight w:val="699"/>
        </w:trPr>
        <w:tc>
          <w:tcPr>
            <w:tcW w:w="3332" w:type="dxa"/>
          </w:tcPr>
          <w:p w:rsidR="00F01FE0" w:rsidRDefault="00C825E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Д/и « Солнышко и лучики»</w:t>
            </w:r>
          </w:p>
        </w:tc>
        <w:tc>
          <w:tcPr>
            <w:tcW w:w="3154" w:type="dxa"/>
          </w:tcPr>
          <w:p w:rsidR="00F01FE0" w:rsidRDefault="00C825E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Прикрепление желтых прищепок к кругу</w:t>
            </w:r>
          </w:p>
        </w:tc>
        <w:tc>
          <w:tcPr>
            <w:tcW w:w="3509" w:type="dxa"/>
          </w:tcPr>
          <w:p w:rsidR="00F01FE0" w:rsidRDefault="00C825EC">
            <w:pPr>
              <w:contextualSpacing/>
              <w:jc w:val="both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«Желтое солнце», «лучики», «много лучиков»</w:t>
            </w:r>
          </w:p>
        </w:tc>
      </w:tr>
      <w:tr w:rsidR="00F01FE0">
        <w:trPr>
          <w:trHeight w:val="415"/>
        </w:trPr>
        <w:tc>
          <w:tcPr>
            <w:tcW w:w="3332" w:type="dxa"/>
          </w:tcPr>
          <w:p w:rsidR="00F01FE0" w:rsidRDefault="00C825E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НОЯБРЬ</w:t>
            </w:r>
          </w:p>
        </w:tc>
        <w:tc>
          <w:tcPr>
            <w:tcW w:w="3154" w:type="dxa"/>
          </w:tcPr>
          <w:p w:rsidR="00F01FE0" w:rsidRDefault="00F01FE0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09" w:type="dxa"/>
          </w:tcPr>
          <w:p w:rsidR="00F01FE0" w:rsidRDefault="00F01FE0">
            <w:pPr>
              <w:contextualSpacing/>
              <w:jc w:val="both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F01FE0">
        <w:tc>
          <w:tcPr>
            <w:tcW w:w="3332" w:type="dxa"/>
          </w:tcPr>
          <w:p w:rsidR="00F01FE0" w:rsidRDefault="00C825E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Д/и «Рыбки в синем море»</w:t>
            </w:r>
          </w:p>
        </w:tc>
        <w:tc>
          <w:tcPr>
            <w:tcW w:w="3154" w:type="dxa"/>
          </w:tcPr>
          <w:p w:rsidR="00F01FE0" w:rsidRDefault="00C825E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Сортировка рыбок по цвету</w:t>
            </w:r>
          </w:p>
        </w:tc>
        <w:tc>
          <w:tcPr>
            <w:tcW w:w="3509" w:type="dxa"/>
          </w:tcPr>
          <w:p w:rsidR="00F01FE0" w:rsidRDefault="00C825EC">
            <w:pPr>
              <w:contextualSpacing/>
              <w:jc w:val="both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«Синяя рыбка», «плыви», «тут синий»</w:t>
            </w:r>
          </w:p>
        </w:tc>
      </w:tr>
      <w:tr w:rsidR="00F01FE0">
        <w:tc>
          <w:tcPr>
            <w:tcW w:w="3332" w:type="dxa"/>
          </w:tcPr>
          <w:p w:rsidR="00F01FE0" w:rsidRDefault="00C825E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Д/и «Большой-маленький»</w:t>
            </w:r>
          </w:p>
        </w:tc>
        <w:tc>
          <w:tcPr>
            <w:tcW w:w="3154" w:type="dxa"/>
          </w:tcPr>
          <w:p w:rsidR="00F01FE0" w:rsidRDefault="00C825E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Раскладывание шаров по корзинам</w:t>
            </w:r>
          </w:p>
        </w:tc>
        <w:tc>
          <w:tcPr>
            <w:tcW w:w="3509" w:type="dxa"/>
          </w:tcPr>
          <w:p w:rsidR="00F01FE0" w:rsidRDefault="00C825EC">
            <w:pPr>
              <w:contextualSpacing/>
              <w:jc w:val="both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«Большой мяч», «маленький мяч», «этот ба-а-альшой»</w:t>
            </w:r>
          </w:p>
        </w:tc>
      </w:tr>
      <w:tr w:rsidR="00F01FE0">
        <w:trPr>
          <w:trHeight w:val="414"/>
        </w:trPr>
        <w:tc>
          <w:tcPr>
            <w:tcW w:w="3332" w:type="dxa"/>
            <w:vMerge w:val="restart"/>
          </w:tcPr>
          <w:p w:rsidR="00F01FE0" w:rsidRDefault="00C825E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Д/и «Подбери чашку»</w:t>
            </w:r>
          </w:p>
        </w:tc>
        <w:tc>
          <w:tcPr>
            <w:tcW w:w="3154" w:type="dxa"/>
            <w:vMerge w:val="restart"/>
          </w:tcPr>
          <w:p w:rsidR="00F01FE0" w:rsidRDefault="00C825E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цветовых пар (блюдце-чашка)</w:t>
            </w:r>
          </w:p>
        </w:tc>
        <w:tc>
          <w:tcPr>
            <w:tcW w:w="3509" w:type="dxa"/>
            <w:vMerge w:val="restart"/>
          </w:tcPr>
          <w:p w:rsidR="00F01FE0" w:rsidRDefault="00C825EC">
            <w:pPr>
              <w:contextualSpacing/>
              <w:jc w:val="both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«Зеленая чашка», «подходит», «одинаковые»</w:t>
            </w:r>
          </w:p>
        </w:tc>
      </w:tr>
      <w:tr w:rsidR="00F01FE0">
        <w:trPr>
          <w:trHeight w:val="414"/>
        </w:trPr>
        <w:tc>
          <w:tcPr>
            <w:tcW w:w="3332" w:type="dxa"/>
            <w:vMerge w:val="restart"/>
          </w:tcPr>
          <w:p w:rsidR="00F01FE0" w:rsidRDefault="00C825E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ДЕКАБРЬ</w:t>
            </w:r>
          </w:p>
        </w:tc>
        <w:tc>
          <w:tcPr>
            <w:tcW w:w="3154" w:type="dxa"/>
            <w:vMerge w:val="restart"/>
          </w:tcPr>
          <w:p w:rsidR="00F01FE0" w:rsidRDefault="00F01FE0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09" w:type="dxa"/>
            <w:vMerge w:val="restart"/>
          </w:tcPr>
          <w:p w:rsidR="00F01FE0" w:rsidRDefault="00F01FE0">
            <w:pPr>
              <w:contextualSpacing/>
              <w:jc w:val="both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F01FE0">
        <w:trPr>
          <w:trHeight w:val="414"/>
        </w:trPr>
        <w:tc>
          <w:tcPr>
            <w:tcW w:w="3332" w:type="dxa"/>
            <w:vMerge w:val="restart"/>
          </w:tcPr>
          <w:p w:rsidR="00F01FE0" w:rsidRDefault="00C825E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Д/и «Чудесный мешочек»</w:t>
            </w:r>
          </w:p>
        </w:tc>
        <w:tc>
          <w:tcPr>
            <w:tcW w:w="3154" w:type="dxa"/>
            <w:vMerge w:val="restart"/>
          </w:tcPr>
          <w:p w:rsidR="00F01FE0" w:rsidRDefault="00C825E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Определение формы на ощупь</w:t>
            </w:r>
          </w:p>
        </w:tc>
        <w:tc>
          <w:tcPr>
            <w:tcW w:w="3509" w:type="dxa"/>
            <w:vMerge w:val="restart"/>
          </w:tcPr>
          <w:p w:rsidR="00F01FE0" w:rsidRDefault="00C825EC">
            <w:pPr>
              <w:contextualSpacing/>
              <w:jc w:val="both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«Это кубик», «углы колются», шарик гладкий»</w:t>
            </w:r>
          </w:p>
        </w:tc>
      </w:tr>
      <w:tr w:rsidR="00F01FE0">
        <w:trPr>
          <w:trHeight w:val="414"/>
        </w:trPr>
        <w:tc>
          <w:tcPr>
            <w:tcW w:w="3332" w:type="dxa"/>
            <w:vMerge w:val="restart"/>
          </w:tcPr>
          <w:p w:rsidR="00F01FE0" w:rsidRDefault="00C825E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Д/и « Геометрическое лото»</w:t>
            </w:r>
          </w:p>
        </w:tc>
        <w:tc>
          <w:tcPr>
            <w:tcW w:w="3154" w:type="dxa"/>
            <w:vMerge w:val="restart"/>
          </w:tcPr>
          <w:p w:rsidR="00F01FE0" w:rsidRDefault="00C825E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Наложение фигуры на контур</w:t>
            </w:r>
          </w:p>
        </w:tc>
        <w:tc>
          <w:tcPr>
            <w:tcW w:w="3509" w:type="dxa"/>
            <w:vMerge w:val="restart"/>
          </w:tcPr>
          <w:p w:rsidR="00F01FE0" w:rsidRDefault="00C825EC">
            <w:pPr>
              <w:contextualSpacing/>
              <w:jc w:val="both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«Квадрат к квадрату», «круг сюда», «положил»</w:t>
            </w:r>
          </w:p>
        </w:tc>
      </w:tr>
      <w:tr w:rsidR="00F01FE0">
        <w:trPr>
          <w:trHeight w:val="577"/>
        </w:trPr>
        <w:tc>
          <w:tcPr>
            <w:tcW w:w="3332" w:type="dxa"/>
            <w:vMerge w:val="restart"/>
          </w:tcPr>
          <w:p w:rsidR="00F01FE0" w:rsidRDefault="00C825E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Д/и «Почини одеяло»</w:t>
            </w:r>
          </w:p>
        </w:tc>
        <w:tc>
          <w:tcPr>
            <w:tcW w:w="3154" w:type="dxa"/>
            <w:vMerge w:val="restart"/>
          </w:tcPr>
          <w:p w:rsidR="00F01FE0" w:rsidRDefault="00C825E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Вкладывание фигур в отверстия</w:t>
            </w:r>
          </w:p>
        </w:tc>
        <w:tc>
          <w:tcPr>
            <w:tcW w:w="3509" w:type="dxa"/>
            <w:vMerge w:val="restart"/>
          </w:tcPr>
          <w:p w:rsidR="00F01FE0" w:rsidRDefault="00C825EC">
            <w:pPr>
              <w:contextualSpacing/>
              <w:jc w:val="both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«Дырочка», «закрыл», «синий квадрат»</w:t>
            </w:r>
          </w:p>
        </w:tc>
      </w:tr>
      <w:tr w:rsidR="00F01FE0">
        <w:trPr>
          <w:trHeight w:val="414"/>
        </w:trPr>
        <w:tc>
          <w:tcPr>
            <w:tcW w:w="3332" w:type="dxa"/>
            <w:vMerge w:val="restart"/>
          </w:tcPr>
          <w:p w:rsidR="00F01FE0" w:rsidRDefault="00C825E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ЯНВАРЬ</w:t>
            </w:r>
          </w:p>
        </w:tc>
        <w:tc>
          <w:tcPr>
            <w:tcW w:w="3154" w:type="dxa"/>
            <w:vMerge w:val="restart"/>
          </w:tcPr>
          <w:p w:rsidR="00F01FE0" w:rsidRDefault="00F01FE0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09" w:type="dxa"/>
            <w:vMerge w:val="restart"/>
          </w:tcPr>
          <w:p w:rsidR="00F01FE0" w:rsidRDefault="00F01FE0">
            <w:pPr>
              <w:contextualSpacing/>
              <w:jc w:val="both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F01FE0">
        <w:trPr>
          <w:trHeight w:val="553"/>
        </w:trPr>
        <w:tc>
          <w:tcPr>
            <w:tcW w:w="3332" w:type="dxa"/>
            <w:vMerge w:val="restart"/>
          </w:tcPr>
          <w:p w:rsidR="00F01FE0" w:rsidRDefault="00C825E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Д/и «Катится-не катится»</w:t>
            </w:r>
          </w:p>
        </w:tc>
        <w:tc>
          <w:tcPr>
            <w:tcW w:w="3154" w:type="dxa"/>
            <w:vMerge w:val="restart"/>
          </w:tcPr>
          <w:p w:rsidR="00F01FE0" w:rsidRDefault="00C825E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Эксперимент с шаром и кубом на горке</w:t>
            </w:r>
          </w:p>
        </w:tc>
        <w:tc>
          <w:tcPr>
            <w:tcW w:w="3509" w:type="dxa"/>
            <w:vMerge w:val="restart"/>
          </w:tcPr>
          <w:p w:rsidR="00F01FE0" w:rsidRDefault="00C825EC">
            <w:pPr>
              <w:contextualSpacing/>
              <w:jc w:val="both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«Шар-оп!», «кубик стоит», не катится»</w:t>
            </w:r>
          </w:p>
        </w:tc>
      </w:tr>
      <w:tr w:rsidR="00F01FE0">
        <w:trPr>
          <w:trHeight w:val="557"/>
        </w:trPr>
        <w:tc>
          <w:tcPr>
            <w:tcW w:w="3332" w:type="dxa"/>
            <w:vMerge w:val="restart"/>
          </w:tcPr>
          <w:p w:rsidR="00F01FE0" w:rsidRDefault="00C825E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Д/и «Гладкий-колючий»</w:t>
            </w:r>
          </w:p>
        </w:tc>
        <w:tc>
          <w:tcPr>
            <w:tcW w:w="3154" w:type="dxa"/>
            <w:vMerge w:val="restart"/>
          </w:tcPr>
          <w:p w:rsidR="00F01FE0" w:rsidRDefault="00C825E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Ощупывание разных фактур</w:t>
            </w:r>
          </w:p>
        </w:tc>
        <w:tc>
          <w:tcPr>
            <w:tcW w:w="3509" w:type="dxa"/>
            <w:vMerge w:val="restart"/>
          </w:tcPr>
          <w:p w:rsidR="00F01FE0" w:rsidRDefault="00C825EC">
            <w:pPr>
              <w:contextualSpacing/>
              <w:jc w:val="both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«Мячик колючий», «ой, ежик!», «гладкий, мягкий»</w:t>
            </w:r>
          </w:p>
        </w:tc>
      </w:tr>
      <w:tr w:rsidR="00F01FE0">
        <w:trPr>
          <w:trHeight w:val="414"/>
        </w:trPr>
        <w:tc>
          <w:tcPr>
            <w:tcW w:w="3332" w:type="dxa"/>
            <w:vMerge w:val="restart"/>
          </w:tcPr>
          <w:p w:rsidR="00F01FE0" w:rsidRDefault="00C825E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ФЕВРАЛЬ</w:t>
            </w:r>
          </w:p>
        </w:tc>
        <w:tc>
          <w:tcPr>
            <w:tcW w:w="3154" w:type="dxa"/>
            <w:vMerge w:val="restart"/>
          </w:tcPr>
          <w:p w:rsidR="00F01FE0" w:rsidRDefault="00F01FE0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09" w:type="dxa"/>
            <w:vMerge w:val="restart"/>
          </w:tcPr>
          <w:p w:rsidR="00F01FE0" w:rsidRDefault="00F01FE0">
            <w:pPr>
              <w:contextualSpacing/>
              <w:jc w:val="both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F01FE0">
        <w:trPr>
          <w:trHeight w:val="558"/>
        </w:trPr>
        <w:tc>
          <w:tcPr>
            <w:tcW w:w="3332" w:type="dxa"/>
            <w:vMerge w:val="restart"/>
          </w:tcPr>
          <w:p w:rsidR="00F01FE0" w:rsidRDefault="00C825E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Д/и «Крыша для домика»</w:t>
            </w:r>
          </w:p>
        </w:tc>
        <w:tc>
          <w:tcPr>
            <w:tcW w:w="3154" w:type="dxa"/>
            <w:vMerge w:val="restart"/>
          </w:tcPr>
          <w:p w:rsidR="00F01FE0" w:rsidRDefault="00C825E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Подбор треугольника к квадрату</w:t>
            </w:r>
          </w:p>
        </w:tc>
        <w:tc>
          <w:tcPr>
            <w:tcW w:w="3509" w:type="dxa"/>
            <w:vMerge w:val="restart"/>
          </w:tcPr>
          <w:p w:rsidR="00F01FE0" w:rsidRDefault="00C825EC">
            <w:pPr>
              <w:contextualSpacing/>
              <w:jc w:val="both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«Дом», «крыша», «треугольник»</w:t>
            </w:r>
          </w:p>
        </w:tc>
      </w:tr>
      <w:tr w:rsidR="00F01FE0">
        <w:trPr>
          <w:trHeight w:val="557"/>
        </w:trPr>
        <w:tc>
          <w:tcPr>
            <w:tcW w:w="3332" w:type="dxa"/>
            <w:vMerge w:val="restart"/>
          </w:tcPr>
          <w:p w:rsidR="00F01FE0" w:rsidRDefault="00C825E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Д/и «Найди лишнее»</w:t>
            </w:r>
          </w:p>
        </w:tc>
        <w:tc>
          <w:tcPr>
            <w:tcW w:w="3154" w:type="dxa"/>
            <w:vMerge w:val="restart"/>
          </w:tcPr>
          <w:p w:rsidR="00F01FE0" w:rsidRDefault="00C825E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Поиск предмета, отличного по цвету/форме</w:t>
            </w:r>
          </w:p>
        </w:tc>
        <w:tc>
          <w:tcPr>
            <w:tcW w:w="3509" w:type="dxa"/>
            <w:vMerge w:val="restart"/>
          </w:tcPr>
          <w:p w:rsidR="00F01FE0" w:rsidRDefault="00C825EC">
            <w:pPr>
              <w:contextualSpacing/>
              <w:jc w:val="both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«Лишний», «не такой», «это зеленый (лишний»</w:t>
            </w:r>
          </w:p>
        </w:tc>
      </w:tr>
      <w:tr w:rsidR="00F01FE0">
        <w:trPr>
          <w:trHeight w:val="557"/>
        </w:trPr>
        <w:tc>
          <w:tcPr>
            <w:tcW w:w="3332" w:type="dxa"/>
            <w:vMerge w:val="restart"/>
          </w:tcPr>
          <w:p w:rsidR="00F01FE0" w:rsidRDefault="00C825E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Д/и «Один-много»</w:t>
            </w:r>
          </w:p>
        </w:tc>
        <w:tc>
          <w:tcPr>
            <w:tcW w:w="3154" w:type="dxa"/>
            <w:vMerge w:val="restart"/>
          </w:tcPr>
          <w:p w:rsidR="00F01FE0" w:rsidRDefault="00C825E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количеством предметов</w:t>
            </w:r>
          </w:p>
        </w:tc>
        <w:tc>
          <w:tcPr>
            <w:tcW w:w="3509" w:type="dxa"/>
            <w:vMerge w:val="restart"/>
          </w:tcPr>
          <w:p w:rsidR="00F01FE0" w:rsidRDefault="00C825EC">
            <w:pPr>
              <w:contextualSpacing/>
              <w:jc w:val="both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«Один синий», «много кубиков», дай еще»</w:t>
            </w:r>
          </w:p>
        </w:tc>
      </w:tr>
      <w:tr w:rsidR="00F01FE0">
        <w:trPr>
          <w:trHeight w:val="414"/>
        </w:trPr>
        <w:tc>
          <w:tcPr>
            <w:tcW w:w="3332" w:type="dxa"/>
            <w:vMerge w:val="restart"/>
          </w:tcPr>
          <w:p w:rsidR="00F01FE0" w:rsidRDefault="00C825EC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МАРТ</w:t>
            </w:r>
          </w:p>
        </w:tc>
        <w:tc>
          <w:tcPr>
            <w:tcW w:w="3154" w:type="dxa"/>
            <w:vMerge w:val="restart"/>
          </w:tcPr>
          <w:p w:rsidR="00F01FE0" w:rsidRDefault="00F01FE0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09" w:type="dxa"/>
            <w:vMerge w:val="restart"/>
          </w:tcPr>
          <w:p w:rsidR="00F01FE0" w:rsidRDefault="00F01FE0">
            <w:pPr>
              <w:contextualSpacing/>
              <w:jc w:val="both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F01FE0">
        <w:trPr>
          <w:trHeight w:val="558"/>
        </w:trPr>
        <w:tc>
          <w:tcPr>
            <w:tcW w:w="3332" w:type="dxa"/>
            <w:vMerge w:val="restart"/>
          </w:tcPr>
          <w:p w:rsidR="00F01FE0" w:rsidRDefault="00C825E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Д/и «Букет для мамы»</w:t>
            </w:r>
          </w:p>
        </w:tc>
        <w:tc>
          <w:tcPr>
            <w:tcW w:w="3154" w:type="dxa"/>
            <w:vMerge w:val="restart"/>
          </w:tcPr>
          <w:p w:rsidR="00F01FE0" w:rsidRDefault="00C825E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Сортировка оранжевых и розовых цветов</w:t>
            </w:r>
          </w:p>
        </w:tc>
        <w:tc>
          <w:tcPr>
            <w:tcW w:w="3509" w:type="dxa"/>
            <w:vMerge w:val="restart"/>
          </w:tcPr>
          <w:p w:rsidR="00F01FE0" w:rsidRDefault="00C825EC">
            <w:pPr>
              <w:contextualSpacing/>
              <w:jc w:val="both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«Красиво», «оранжевый цветочек», «маме»</w:t>
            </w:r>
          </w:p>
        </w:tc>
      </w:tr>
      <w:tr w:rsidR="00F01FE0">
        <w:trPr>
          <w:trHeight w:val="557"/>
        </w:trPr>
        <w:tc>
          <w:tcPr>
            <w:tcW w:w="3332" w:type="dxa"/>
            <w:vMerge w:val="restart"/>
          </w:tcPr>
          <w:p w:rsidR="00F01FE0" w:rsidRDefault="00C825E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Д/и «Длинная дорожка»</w:t>
            </w:r>
          </w:p>
        </w:tc>
        <w:tc>
          <w:tcPr>
            <w:tcW w:w="3154" w:type="dxa"/>
            <w:vMerge w:val="restart"/>
          </w:tcPr>
          <w:p w:rsidR="00F01FE0" w:rsidRDefault="00C825E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Сравнение полосок по длине</w:t>
            </w:r>
          </w:p>
        </w:tc>
        <w:tc>
          <w:tcPr>
            <w:tcW w:w="3509" w:type="dxa"/>
            <w:vMerge w:val="restart"/>
          </w:tcPr>
          <w:p w:rsidR="00F01FE0" w:rsidRDefault="00C825EC">
            <w:pPr>
              <w:contextualSpacing/>
              <w:jc w:val="both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«Длинная», «короткая», «машина долго едет»</w:t>
            </w:r>
          </w:p>
        </w:tc>
      </w:tr>
      <w:tr w:rsidR="00F01FE0">
        <w:trPr>
          <w:trHeight w:val="414"/>
        </w:trPr>
        <w:tc>
          <w:tcPr>
            <w:tcW w:w="3332" w:type="dxa"/>
            <w:vMerge w:val="restart"/>
          </w:tcPr>
          <w:p w:rsidR="00F01FE0" w:rsidRDefault="00C825E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АПРЕЛЬ</w:t>
            </w:r>
          </w:p>
        </w:tc>
        <w:tc>
          <w:tcPr>
            <w:tcW w:w="3154" w:type="dxa"/>
            <w:vMerge w:val="restart"/>
          </w:tcPr>
          <w:p w:rsidR="00F01FE0" w:rsidRDefault="00F01FE0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09" w:type="dxa"/>
            <w:vMerge w:val="restart"/>
          </w:tcPr>
          <w:p w:rsidR="00F01FE0" w:rsidRDefault="00F01FE0">
            <w:pPr>
              <w:contextualSpacing/>
              <w:jc w:val="both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F01FE0">
        <w:trPr>
          <w:trHeight w:val="558"/>
        </w:trPr>
        <w:tc>
          <w:tcPr>
            <w:tcW w:w="3332" w:type="dxa"/>
            <w:vMerge w:val="restart"/>
          </w:tcPr>
          <w:p w:rsidR="00F01FE0" w:rsidRDefault="00C825E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Д/и «Найди в комнате»</w:t>
            </w:r>
          </w:p>
        </w:tc>
        <w:tc>
          <w:tcPr>
            <w:tcW w:w="3154" w:type="dxa"/>
            <w:vMerge w:val="restart"/>
          </w:tcPr>
          <w:p w:rsidR="00F01FE0" w:rsidRDefault="00C825E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Поиск прямоугольных предметов в группе</w:t>
            </w:r>
          </w:p>
        </w:tc>
        <w:tc>
          <w:tcPr>
            <w:tcW w:w="3509" w:type="dxa"/>
            <w:vMerge w:val="restart"/>
          </w:tcPr>
          <w:p w:rsidR="00F01FE0" w:rsidRDefault="00C825EC">
            <w:pPr>
              <w:contextualSpacing/>
              <w:jc w:val="both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«Книга-как кирпичик», «дверь большая», «прямоугольник»</w:t>
            </w:r>
          </w:p>
        </w:tc>
      </w:tr>
      <w:tr w:rsidR="00F01FE0">
        <w:trPr>
          <w:trHeight w:val="557"/>
        </w:trPr>
        <w:tc>
          <w:tcPr>
            <w:tcW w:w="3332" w:type="dxa"/>
            <w:vMerge w:val="restart"/>
          </w:tcPr>
          <w:p w:rsidR="00F01FE0" w:rsidRDefault="00C825E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Д/и «Разноцветные бусы»</w:t>
            </w:r>
          </w:p>
        </w:tc>
        <w:tc>
          <w:tcPr>
            <w:tcW w:w="3154" w:type="dxa"/>
            <w:vMerge w:val="restart"/>
          </w:tcPr>
          <w:p w:rsidR="00F01FE0" w:rsidRDefault="00C825E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Нанизывание с чередованием цвета</w:t>
            </w:r>
          </w:p>
        </w:tc>
        <w:tc>
          <w:tcPr>
            <w:tcW w:w="3509" w:type="dxa"/>
            <w:vMerge w:val="restart"/>
          </w:tcPr>
          <w:p w:rsidR="00F01FE0" w:rsidRDefault="00C825EC">
            <w:pPr>
              <w:contextualSpacing/>
              <w:jc w:val="both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«Сначала красный», «потом желтый», «красивы бусы»</w:t>
            </w:r>
          </w:p>
        </w:tc>
      </w:tr>
      <w:tr w:rsidR="00F01FE0">
        <w:trPr>
          <w:trHeight w:val="414"/>
        </w:trPr>
        <w:tc>
          <w:tcPr>
            <w:tcW w:w="3332" w:type="dxa"/>
            <w:vMerge w:val="restart"/>
          </w:tcPr>
          <w:p w:rsidR="00F01FE0" w:rsidRDefault="00C825E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МАЙ</w:t>
            </w:r>
          </w:p>
        </w:tc>
        <w:tc>
          <w:tcPr>
            <w:tcW w:w="3154" w:type="dxa"/>
            <w:vMerge w:val="restart"/>
          </w:tcPr>
          <w:p w:rsidR="00F01FE0" w:rsidRDefault="00F01FE0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09" w:type="dxa"/>
            <w:vMerge w:val="restart"/>
          </w:tcPr>
          <w:p w:rsidR="00F01FE0" w:rsidRDefault="00F01FE0">
            <w:pPr>
              <w:contextualSpacing/>
              <w:jc w:val="both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F01FE0">
        <w:trPr>
          <w:trHeight w:val="558"/>
        </w:trPr>
        <w:tc>
          <w:tcPr>
            <w:tcW w:w="3332" w:type="dxa"/>
            <w:vMerge w:val="restart"/>
          </w:tcPr>
          <w:p w:rsidR="00F01FE0" w:rsidRDefault="00C825E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Д/и «Радуга-дуга»</w:t>
            </w:r>
          </w:p>
        </w:tc>
        <w:tc>
          <w:tcPr>
            <w:tcW w:w="3154" w:type="dxa"/>
            <w:vMerge w:val="restart"/>
          </w:tcPr>
          <w:p w:rsidR="00F01FE0" w:rsidRDefault="00C825E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Сборка всей палитры цветов</w:t>
            </w:r>
          </w:p>
        </w:tc>
        <w:tc>
          <w:tcPr>
            <w:tcW w:w="3509" w:type="dxa"/>
            <w:vMerge w:val="restart"/>
          </w:tcPr>
          <w:p w:rsidR="00F01FE0" w:rsidRDefault="00C825EC">
            <w:pPr>
              <w:contextualSpacing/>
              <w:jc w:val="both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«Красный, оранжевый, желтый...», «радуга», «все цвета»</w:t>
            </w:r>
          </w:p>
        </w:tc>
      </w:tr>
      <w:tr w:rsidR="00F01FE0">
        <w:trPr>
          <w:trHeight w:val="557"/>
        </w:trPr>
        <w:tc>
          <w:tcPr>
            <w:tcW w:w="3332" w:type="dxa"/>
            <w:vMerge w:val="restart"/>
          </w:tcPr>
          <w:p w:rsidR="00F01FE0" w:rsidRDefault="00C825EC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Д/и «Посылка»</w:t>
            </w:r>
          </w:p>
        </w:tc>
        <w:tc>
          <w:tcPr>
            <w:tcW w:w="3154" w:type="dxa"/>
            <w:vMerge w:val="restart"/>
          </w:tcPr>
          <w:p w:rsidR="00F01FE0" w:rsidRDefault="00C825E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Итоговая сортировка по 2-3 признакам</w:t>
            </w:r>
          </w:p>
        </w:tc>
        <w:tc>
          <w:tcPr>
            <w:tcW w:w="3509" w:type="dxa"/>
            <w:vMerge w:val="restart"/>
          </w:tcPr>
          <w:p w:rsidR="00F01FE0" w:rsidRDefault="00C825EC">
            <w:pPr>
              <w:contextualSpacing/>
              <w:jc w:val="both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«Большой синий круг», «маленький желтый куб»</w:t>
            </w:r>
          </w:p>
        </w:tc>
      </w:tr>
    </w:tbl>
    <w:p w:rsidR="00F01FE0" w:rsidRDefault="00F01FE0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01FE0" w:rsidRDefault="00F01FE0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01FE0" w:rsidRDefault="00F01FE0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01FE0" w:rsidRDefault="00F01FE0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01FE0" w:rsidRDefault="00F01FE0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01FE0" w:rsidRDefault="00F01FE0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01FE0" w:rsidRDefault="00F01FE0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01FE0" w:rsidRDefault="00F01FE0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01FE0" w:rsidRDefault="00F01FE0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01FE0" w:rsidRDefault="00C825EC">
      <w:pPr>
        <w:spacing w:after="0" w:line="360" w:lineRule="auto"/>
        <w:ind w:firstLine="567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5. РАБОТА С РОДИТЕЛЯМИ</w:t>
      </w:r>
    </w:p>
    <w:p w:rsidR="00F01FE0" w:rsidRDefault="00F01FE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01FE0" w:rsidRDefault="00C825E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Эффективность развития сенсорных способностей детей значительно повышается при тесном взаимодействии с семьями воспитанников.</w:t>
      </w:r>
    </w:p>
    <w:p w:rsidR="00F01FE0" w:rsidRDefault="00C825E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Консультации и беседы:</w:t>
      </w:r>
    </w:p>
    <w:p w:rsidR="00F01FE0" w:rsidRDefault="00C825E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«Развитие сенсорики – основа интеллекта ребенка».</w:t>
      </w:r>
    </w:p>
    <w:p w:rsidR="00F01FE0" w:rsidRDefault="00C825E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«Игры с цветом и формой дома».</w:t>
      </w:r>
    </w:p>
    <w:p w:rsidR="00F01FE0" w:rsidRDefault="00C825E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«Как выбрать развивающие игрушки для малыша» (см. Приложение 3.)</w:t>
      </w:r>
    </w:p>
    <w:p w:rsidR="00F01FE0" w:rsidRDefault="00C825E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Информационные стенды и папки-передвижки:</w:t>
      </w:r>
    </w:p>
    <w:p w:rsidR="00F01FE0" w:rsidRDefault="00C825E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Размещение информации о важности сенсорного развития, практические советы и идеи игр.</w:t>
      </w:r>
    </w:p>
    <w:p w:rsidR="00F01FE0" w:rsidRDefault="00C825E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Фотоотчеты о занятиях в группе.</w:t>
      </w:r>
    </w:p>
    <w:p w:rsidR="00F01FE0" w:rsidRDefault="00C825E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Мастер-классы:</w:t>
      </w:r>
    </w:p>
    <w:p w:rsidR="00F01FE0" w:rsidRDefault="00C825E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«Делаем сортер своими руками» (из подручных материалов).</w:t>
      </w:r>
    </w:p>
    <w:p w:rsidR="00F01FE0" w:rsidRDefault="00C825E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«Сенсорная коробка: идеи для домашнего использования».</w:t>
      </w:r>
    </w:p>
    <w:p w:rsidR="00F01FE0" w:rsidRDefault="00C825E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Открытые занятия:</w:t>
      </w:r>
    </w:p>
    <w:p w:rsidR="00F01FE0" w:rsidRDefault="00C825E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Приглашение родителей на одно из занятий по сенсорному развитию для демонстрации приемов и методов работы.</w:t>
      </w:r>
    </w:p>
    <w:p w:rsidR="00F01FE0" w:rsidRDefault="00C825E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Домашние задания и рекомендации:</w:t>
      </w:r>
    </w:p>
    <w:p w:rsidR="00F01FE0" w:rsidRDefault="00C825E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Предложить родителям дома обратить внимание на цвета и формы предметов в быту (например, «найди все красное на кухне», «какого цвета твоя кружка?», «форма окна»).</w:t>
      </w:r>
    </w:p>
    <w:p w:rsidR="00F01FE0" w:rsidRDefault="00C825E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Рекомендовать совместные игры с крупной мозаикой, конструкторами, счетными палочками.</w:t>
      </w:r>
    </w:p>
    <w:p w:rsidR="00F01FE0" w:rsidRDefault="00C825E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Индивидуальные беседы: Обсуждение индивидуальных особенностей развития ребенка, совместное планирование поддержки и стимулирования.</w:t>
      </w:r>
    </w:p>
    <w:p w:rsidR="00F01FE0" w:rsidRDefault="00F01FE0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01FE0" w:rsidRDefault="00F01FE0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01FE0" w:rsidRDefault="00F01FE0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01FE0" w:rsidRDefault="00F01FE0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01FE0" w:rsidRDefault="00C825E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6. </w:t>
      </w:r>
      <w:r>
        <w:rPr>
          <w:rFonts w:ascii="Times New Roman" w:hAnsi="Times New Roman" w:cs="Times New Roman"/>
          <w:b/>
          <w:bCs/>
          <w:sz w:val="28"/>
          <w:szCs w:val="28"/>
        </w:rPr>
        <w:t>КРИТЕРИИ ОЦЕНКИ ЭФФЕКТИВНОСТИ И МОНИТОРИНГ</w:t>
      </w:r>
    </w:p>
    <w:p w:rsidR="00F01FE0" w:rsidRDefault="00F01FE0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01FE0" w:rsidRDefault="00C825E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Оценка эффективности реализации методической разработки проводится через регулярное наблюдение за детьми и проведение диагностики.</w:t>
      </w:r>
    </w:p>
    <w:p w:rsidR="00F01FE0" w:rsidRDefault="00C825E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Критерии оценки:</w:t>
      </w:r>
    </w:p>
    <w:p w:rsidR="00F01FE0" w:rsidRDefault="00C825E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1. Уровень развития цветового восприятия:</w:t>
      </w:r>
    </w:p>
    <w:p w:rsidR="00F01FE0" w:rsidRDefault="00C825E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Различает и показывает 4 основных цвета по просьбе взрослого.</w:t>
      </w:r>
    </w:p>
    <w:p w:rsidR="00F01FE0" w:rsidRDefault="00C825E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Называет 4 основных цвета (хотя бы частично, с помощью).</w:t>
      </w:r>
    </w:p>
    <w:p w:rsidR="00F01FE0" w:rsidRDefault="00C825E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Группирует предметы по цвету.</w:t>
      </w:r>
    </w:p>
    <w:p w:rsidR="00F01FE0" w:rsidRDefault="00C825E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2. Уровень развития формы восприятия:</w:t>
      </w:r>
    </w:p>
    <w:p w:rsidR="00F01FE0" w:rsidRDefault="00C825E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Различает и показывает 2-3 основные формы (круг, квадрат, треугольник) по просьбе взрослого.</w:t>
      </w:r>
    </w:p>
    <w:p w:rsidR="00F01FE0" w:rsidRDefault="00C825E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Называет 2-3 основные формы (хотя бы частично, с помощью).</w:t>
      </w:r>
    </w:p>
    <w:p w:rsidR="00F01FE0" w:rsidRDefault="00C825E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Соотносит предметы по форме (например, вкладывает фигуру в соответствующее отверстие сортера).</w:t>
      </w:r>
    </w:p>
    <w:p w:rsidR="00F01FE0" w:rsidRDefault="00C825E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3. Развитие мелкой моторики:</w:t>
      </w:r>
    </w:p>
    <w:p w:rsidR="00F01FE0" w:rsidRDefault="00C825E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Способность к целенаправленным действиям с мелкими предметами (захват, перекладывание, нанизывание).</w:t>
      </w:r>
    </w:p>
    <w:p w:rsidR="00F01FE0" w:rsidRDefault="00C825E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Уверенность в выполнении пальчиковых игр.</w:t>
      </w:r>
    </w:p>
    <w:p w:rsidR="00F01FE0" w:rsidRDefault="00C825E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4. Речевое развитие:</w:t>
      </w:r>
    </w:p>
    <w:p w:rsidR="00F01FE0" w:rsidRDefault="00C825E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Использование в активной речи слов, обозначающих цвет и форму.</w:t>
      </w:r>
    </w:p>
    <w:p w:rsidR="00F01FE0" w:rsidRDefault="00C825E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Понимание и выполнение простых инструкций, включающих понятия цвета и формы.</w:t>
      </w:r>
    </w:p>
    <w:p w:rsidR="00F01FE0" w:rsidRDefault="00C825E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5. Познавательная активность:</w:t>
      </w:r>
    </w:p>
    <w:p w:rsidR="00F01FE0" w:rsidRDefault="00C825E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Проявление интереса к сенсорным играм и заданиям.</w:t>
      </w:r>
    </w:p>
    <w:p w:rsidR="00F01FE0" w:rsidRDefault="00C825E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Способность сосредоточиться на задании в течение 5-7 минут.</w:t>
      </w:r>
    </w:p>
    <w:p w:rsidR="00F01FE0" w:rsidRDefault="00C825E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Любознательность, стремление к исследованию.</w:t>
      </w:r>
    </w:p>
    <w:p w:rsidR="00F01FE0" w:rsidRDefault="00C825E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Мониторинг:</w:t>
      </w:r>
    </w:p>
    <w:p w:rsidR="00F01FE0" w:rsidRDefault="00C825E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Первичная диагностика (октябрь):</w:t>
      </w:r>
      <w:r>
        <w:rPr>
          <w:rFonts w:ascii="Times New Roman" w:hAnsi="Times New Roman" w:cs="Times New Roman"/>
          <w:sz w:val="28"/>
          <w:szCs w:val="28"/>
        </w:rPr>
        <w:t xml:space="preserve"> определение исходного уровня.</w:t>
      </w:r>
    </w:p>
    <w:p w:rsidR="00F01FE0" w:rsidRDefault="00C825E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Промежуточная диагностика (ноябрь-апрель):</w:t>
      </w:r>
      <w:r>
        <w:rPr>
          <w:rFonts w:ascii="Times New Roman" w:hAnsi="Times New Roman" w:cs="Times New Roman"/>
          <w:sz w:val="28"/>
          <w:szCs w:val="28"/>
        </w:rPr>
        <w:t xml:space="preserve"> оценка динамики развития, корректировка планов.</w:t>
      </w:r>
    </w:p>
    <w:p w:rsidR="00F01FE0" w:rsidRDefault="00C825E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lastRenderedPageBreak/>
        <w:t>Итоговая диагностика (май):</w:t>
      </w:r>
      <w:r>
        <w:rPr>
          <w:rFonts w:ascii="Times New Roman" w:hAnsi="Times New Roman" w:cs="Times New Roman"/>
          <w:sz w:val="28"/>
          <w:szCs w:val="28"/>
        </w:rPr>
        <w:t xml:space="preserve"> оценка достигнутых результатов.</w:t>
      </w:r>
    </w:p>
    <w:p w:rsidR="00F01FE0" w:rsidRDefault="00F01FE0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01FE0" w:rsidRDefault="00C825E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1: фрагмент диагностической карты развития сенсорных способностей (см. Приложение 1 для полной версии)</w:t>
      </w:r>
    </w:p>
    <w:p w:rsidR="00F01FE0" w:rsidRDefault="00F01FE0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ff0"/>
        <w:tblW w:w="0" w:type="auto"/>
        <w:tblLook w:val="04A0" w:firstRow="1" w:lastRow="0" w:firstColumn="1" w:lastColumn="0" w:noHBand="0" w:noVBand="1"/>
      </w:tblPr>
      <w:tblGrid>
        <w:gridCol w:w="3572"/>
        <w:gridCol w:w="2057"/>
        <w:gridCol w:w="2330"/>
        <w:gridCol w:w="9"/>
        <w:gridCol w:w="2028"/>
      </w:tblGrid>
      <w:tr w:rsidR="00F01FE0">
        <w:tc>
          <w:tcPr>
            <w:tcW w:w="3936" w:type="dxa"/>
          </w:tcPr>
          <w:p w:rsidR="00F01FE0" w:rsidRDefault="00C825EC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Показатель/ФИ ребенка</w:t>
            </w:r>
          </w:p>
        </w:tc>
        <w:tc>
          <w:tcPr>
            <w:tcW w:w="2268" w:type="dxa"/>
          </w:tcPr>
          <w:p w:rsidR="00F01FE0" w:rsidRDefault="00C82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Начало года</w:t>
            </w:r>
          </w:p>
        </w:tc>
        <w:tc>
          <w:tcPr>
            <w:tcW w:w="2551" w:type="dxa"/>
          </w:tcPr>
          <w:p w:rsidR="00F01FE0" w:rsidRDefault="00C82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Середина года</w:t>
            </w:r>
          </w:p>
        </w:tc>
        <w:tc>
          <w:tcPr>
            <w:tcW w:w="2272" w:type="dxa"/>
            <w:gridSpan w:val="2"/>
          </w:tcPr>
          <w:p w:rsidR="00F01FE0" w:rsidRDefault="00C82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Конец года</w:t>
            </w:r>
          </w:p>
        </w:tc>
      </w:tr>
      <w:tr w:rsidR="00F01FE0">
        <w:tc>
          <w:tcPr>
            <w:tcW w:w="3936" w:type="dxa"/>
          </w:tcPr>
          <w:p w:rsidR="00F01FE0" w:rsidRDefault="00C82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Различение 4 основных цветов</w:t>
            </w:r>
          </w:p>
        </w:tc>
        <w:tc>
          <w:tcPr>
            <w:tcW w:w="2268" w:type="dxa"/>
          </w:tcPr>
          <w:p w:rsidR="00F01FE0" w:rsidRDefault="00C825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0-1</w:t>
            </w:r>
          </w:p>
        </w:tc>
        <w:tc>
          <w:tcPr>
            <w:tcW w:w="2551" w:type="dxa"/>
          </w:tcPr>
          <w:p w:rsidR="00F01FE0" w:rsidRDefault="00C825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0-1</w:t>
            </w:r>
          </w:p>
        </w:tc>
        <w:tc>
          <w:tcPr>
            <w:tcW w:w="2272" w:type="dxa"/>
            <w:gridSpan w:val="2"/>
          </w:tcPr>
          <w:p w:rsidR="00F01FE0" w:rsidRDefault="00C825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0-1</w:t>
            </w:r>
          </w:p>
        </w:tc>
      </w:tr>
      <w:tr w:rsidR="00F01FE0">
        <w:tc>
          <w:tcPr>
            <w:tcW w:w="3936" w:type="dxa"/>
          </w:tcPr>
          <w:p w:rsidR="00F01FE0" w:rsidRDefault="00C825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Красный</w:t>
            </w:r>
          </w:p>
        </w:tc>
        <w:tc>
          <w:tcPr>
            <w:tcW w:w="2268" w:type="dxa"/>
          </w:tcPr>
          <w:p w:rsidR="00F01FE0" w:rsidRDefault="00C825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0-1</w:t>
            </w:r>
          </w:p>
        </w:tc>
        <w:tc>
          <w:tcPr>
            <w:tcW w:w="2551" w:type="dxa"/>
          </w:tcPr>
          <w:p w:rsidR="00F01FE0" w:rsidRDefault="00C825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0-1</w:t>
            </w:r>
          </w:p>
        </w:tc>
        <w:tc>
          <w:tcPr>
            <w:tcW w:w="2272" w:type="dxa"/>
            <w:gridSpan w:val="2"/>
          </w:tcPr>
          <w:p w:rsidR="00F01FE0" w:rsidRDefault="00C825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0-1</w:t>
            </w:r>
          </w:p>
        </w:tc>
      </w:tr>
      <w:tr w:rsidR="00F01FE0">
        <w:tc>
          <w:tcPr>
            <w:tcW w:w="3936" w:type="dxa"/>
          </w:tcPr>
          <w:p w:rsidR="00F01FE0" w:rsidRDefault="00C825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Синий</w:t>
            </w:r>
          </w:p>
        </w:tc>
        <w:tc>
          <w:tcPr>
            <w:tcW w:w="2268" w:type="dxa"/>
          </w:tcPr>
          <w:p w:rsidR="00F01FE0" w:rsidRDefault="00C825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0-1</w:t>
            </w:r>
          </w:p>
        </w:tc>
        <w:tc>
          <w:tcPr>
            <w:tcW w:w="2551" w:type="dxa"/>
          </w:tcPr>
          <w:p w:rsidR="00F01FE0" w:rsidRDefault="00C825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0-1</w:t>
            </w:r>
          </w:p>
        </w:tc>
        <w:tc>
          <w:tcPr>
            <w:tcW w:w="2272" w:type="dxa"/>
            <w:gridSpan w:val="2"/>
          </w:tcPr>
          <w:p w:rsidR="00F01FE0" w:rsidRDefault="00C825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0-1</w:t>
            </w:r>
          </w:p>
        </w:tc>
      </w:tr>
      <w:tr w:rsidR="00F01FE0">
        <w:tc>
          <w:tcPr>
            <w:tcW w:w="3936" w:type="dxa"/>
          </w:tcPr>
          <w:p w:rsidR="00F01FE0" w:rsidRDefault="00C825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Желтый</w:t>
            </w:r>
          </w:p>
        </w:tc>
        <w:tc>
          <w:tcPr>
            <w:tcW w:w="2268" w:type="dxa"/>
          </w:tcPr>
          <w:p w:rsidR="00F01FE0" w:rsidRDefault="00C825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0-1</w:t>
            </w:r>
          </w:p>
        </w:tc>
        <w:tc>
          <w:tcPr>
            <w:tcW w:w="2551" w:type="dxa"/>
          </w:tcPr>
          <w:p w:rsidR="00F01FE0" w:rsidRDefault="00C825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0-1</w:t>
            </w:r>
          </w:p>
        </w:tc>
        <w:tc>
          <w:tcPr>
            <w:tcW w:w="2272" w:type="dxa"/>
            <w:gridSpan w:val="2"/>
          </w:tcPr>
          <w:p w:rsidR="00F01FE0" w:rsidRDefault="00C825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0-1</w:t>
            </w:r>
          </w:p>
        </w:tc>
      </w:tr>
      <w:tr w:rsidR="00F01FE0">
        <w:tc>
          <w:tcPr>
            <w:tcW w:w="3936" w:type="dxa"/>
          </w:tcPr>
          <w:p w:rsidR="00F01FE0" w:rsidRDefault="00C825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Зеленый</w:t>
            </w:r>
          </w:p>
        </w:tc>
        <w:tc>
          <w:tcPr>
            <w:tcW w:w="2268" w:type="dxa"/>
          </w:tcPr>
          <w:p w:rsidR="00F01FE0" w:rsidRDefault="00C825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0-1</w:t>
            </w:r>
          </w:p>
        </w:tc>
        <w:tc>
          <w:tcPr>
            <w:tcW w:w="2551" w:type="dxa"/>
          </w:tcPr>
          <w:p w:rsidR="00F01FE0" w:rsidRDefault="00C825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0-1</w:t>
            </w:r>
          </w:p>
        </w:tc>
        <w:tc>
          <w:tcPr>
            <w:tcW w:w="2272" w:type="dxa"/>
            <w:gridSpan w:val="2"/>
          </w:tcPr>
          <w:p w:rsidR="00F01FE0" w:rsidRDefault="00C825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0-1</w:t>
            </w:r>
          </w:p>
        </w:tc>
      </w:tr>
      <w:tr w:rsidR="00F01FE0">
        <w:tc>
          <w:tcPr>
            <w:tcW w:w="3936" w:type="dxa"/>
          </w:tcPr>
          <w:p w:rsidR="00F01FE0" w:rsidRDefault="00C82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Различение 2 основных форм</w:t>
            </w:r>
          </w:p>
        </w:tc>
        <w:tc>
          <w:tcPr>
            <w:tcW w:w="2268" w:type="dxa"/>
          </w:tcPr>
          <w:p w:rsidR="00F01FE0" w:rsidRDefault="00F01F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F01FE0" w:rsidRDefault="00F01F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2" w:type="dxa"/>
            <w:gridSpan w:val="2"/>
          </w:tcPr>
          <w:p w:rsidR="00F01FE0" w:rsidRDefault="00F01F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1FE0">
        <w:tc>
          <w:tcPr>
            <w:tcW w:w="3936" w:type="dxa"/>
          </w:tcPr>
          <w:p w:rsidR="00F01FE0" w:rsidRDefault="00C825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Круг</w:t>
            </w:r>
          </w:p>
        </w:tc>
        <w:tc>
          <w:tcPr>
            <w:tcW w:w="2268" w:type="dxa"/>
          </w:tcPr>
          <w:p w:rsidR="00F01FE0" w:rsidRDefault="00C825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0-1</w:t>
            </w:r>
          </w:p>
        </w:tc>
        <w:tc>
          <w:tcPr>
            <w:tcW w:w="2551" w:type="dxa"/>
          </w:tcPr>
          <w:p w:rsidR="00F01FE0" w:rsidRDefault="00C825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0-1</w:t>
            </w:r>
          </w:p>
        </w:tc>
        <w:tc>
          <w:tcPr>
            <w:tcW w:w="2272" w:type="dxa"/>
            <w:gridSpan w:val="2"/>
          </w:tcPr>
          <w:p w:rsidR="00F01FE0" w:rsidRDefault="00C825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0-1</w:t>
            </w:r>
          </w:p>
        </w:tc>
      </w:tr>
      <w:tr w:rsidR="00F01FE0">
        <w:trPr>
          <w:trHeight w:val="250"/>
        </w:trPr>
        <w:tc>
          <w:tcPr>
            <w:tcW w:w="3936" w:type="dxa"/>
          </w:tcPr>
          <w:p w:rsidR="00F01FE0" w:rsidRDefault="00C825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Квадрат</w:t>
            </w:r>
          </w:p>
        </w:tc>
        <w:tc>
          <w:tcPr>
            <w:tcW w:w="2268" w:type="dxa"/>
          </w:tcPr>
          <w:p w:rsidR="00F01FE0" w:rsidRDefault="00C825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0-1</w:t>
            </w:r>
          </w:p>
        </w:tc>
        <w:tc>
          <w:tcPr>
            <w:tcW w:w="2560" w:type="dxa"/>
            <w:gridSpan w:val="2"/>
          </w:tcPr>
          <w:p w:rsidR="00F01FE0" w:rsidRDefault="00C825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0-1</w:t>
            </w:r>
          </w:p>
        </w:tc>
        <w:tc>
          <w:tcPr>
            <w:tcW w:w="2263" w:type="dxa"/>
          </w:tcPr>
          <w:p w:rsidR="00F01FE0" w:rsidRDefault="00C825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0-1</w:t>
            </w:r>
          </w:p>
        </w:tc>
      </w:tr>
      <w:tr w:rsidR="00F01FE0">
        <w:trPr>
          <w:trHeight w:val="270"/>
        </w:trPr>
        <w:tc>
          <w:tcPr>
            <w:tcW w:w="3936" w:type="dxa"/>
          </w:tcPr>
          <w:p w:rsidR="00F01FE0" w:rsidRDefault="00C82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Соотнесение по цвету (2 цвета)</w:t>
            </w:r>
          </w:p>
        </w:tc>
        <w:tc>
          <w:tcPr>
            <w:tcW w:w="2268" w:type="dxa"/>
          </w:tcPr>
          <w:p w:rsidR="00F01FE0" w:rsidRDefault="00C825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0-1</w:t>
            </w:r>
          </w:p>
        </w:tc>
        <w:tc>
          <w:tcPr>
            <w:tcW w:w="2560" w:type="dxa"/>
            <w:gridSpan w:val="2"/>
          </w:tcPr>
          <w:p w:rsidR="00F01FE0" w:rsidRDefault="00C825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0-1</w:t>
            </w:r>
          </w:p>
        </w:tc>
        <w:tc>
          <w:tcPr>
            <w:tcW w:w="2263" w:type="dxa"/>
          </w:tcPr>
          <w:p w:rsidR="00F01FE0" w:rsidRDefault="00C825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0-1</w:t>
            </w:r>
          </w:p>
        </w:tc>
      </w:tr>
      <w:tr w:rsidR="00F01FE0">
        <w:trPr>
          <w:trHeight w:val="170"/>
        </w:trPr>
        <w:tc>
          <w:tcPr>
            <w:tcW w:w="3936" w:type="dxa"/>
          </w:tcPr>
          <w:p w:rsidR="00F01FE0" w:rsidRDefault="00C82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Соотнесение по форме (сортер)</w:t>
            </w:r>
          </w:p>
        </w:tc>
        <w:tc>
          <w:tcPr>
            <w:tcW w:w="2268" w:type="dxa"/>
          </w:tcPr>
          <w:p w:rsidR="00F01FE0" w:rsidRDefault="00C825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0-1</w:t>
            </w:r>
          </w:p>
        </w:tc>
        <w:tc>
          <w:tcPr>
            <w:tcW w:w="2560" w:type="dxa"/>
            <w:gridSpan w:val="2"/>
          </w:tcPr>
          <w:p w:rsidR="00F01FE0" w:rsidRDefault="00C825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0-1</w:t>
            </w:r>
          </w:p>
        </w:tc>
        <w:tc>
          <w:tcPr>
            <w:tcW w:w="2263" w:type="dxa"/>
          </w:tcPr>
          <w:p w:rsidR="00F01FE0" w:rsidRDefault="00C825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0-1</w:t>
            </w:r>
          </w:p>
        </w:tc>
      </w:tr>
      <w:tr w:rsidR="00F01FE0">
        <w:trPr>
          <w:trHeight w:val="160"/>
        </w:trPr>
        <w:tc>
          <w:tcPr>
            <w:tcW w:w="3936" w:type="dxa"/>
          </w:tcPr>
          <w:p w:rsidR="00F01FE0" w:rsidRDefault="00C82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Соотнесение цвета/формы в речи:</w:t>
            </w:r>
          </w:p>
        </w:tc>
        <w:tc>
          <w:tcPr>
            <w:tcW w:w="2268" w:type="dxa"/>
          </w:tcPr>
          <w:p w:rsidR="00F01FE0" w:rsidRDefault="00C825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0-1</w:t>
            </w:r>
          </w:p>
        </w:tc>
        <w:tc>
          <w:tcPr>
            <w:tcW w:w="2560" w:type="dxa"/>
            <w:gridSpan w:val="2"/>
          </w:tcPr>
          <w:p w:rsidR="00F01FE0" w:rsidRDefault="00C825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0-1</w:t>
            </w:r>
          </w:p>
        </w:tc>
        <w:tc>
          <w:tcPr>
            <w:tcW w:w="2263" w:type="dxa"/>
          </w:tcPr>
          <w:p w:rsidR="00F01FE0" w:rsidRDefault="00C825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0-1</w:t>
            </w:r>
          </w:p>
        </w:tc>
      </w:tr>
      <w:tr w:rsidR="00F01FE0">
        <w:trPr>
          <w:trHeight w:val="210"/>
        </w:trPr>
        <w:tc>
          <w:tcPr>
            <w:tcW w:w="3936" w:type="dxa"/>
          </w:tcPr>
          <w:p w:rsidR="00F01FE0" w:rsidRDefault="00C82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Общий уровень</w:t>
            </w:r>
          </w:p>
        </w:tc>
        <w:tc>
          <w:tcPr>
            <w:tcW w:w="2268" w:type="dxa"/>
          </w:tcPr>
          <w:p w:rsidR="00F01FE0" w:rsidRDefault="00C825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н/с/</w:t>
            </w:r>
          </w:p>
        </w:tc>
        <w:tc>
          <w:tcPr>
            <w:tcW w:w="2560" w:type="dxa"/>
            <w:gridSpan w:val="2"/>
          </w:tcPr>
          <w:p w:rsidR="00F01FE0" w:rsidRDefault="00C825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н/с</w:t>
            </w:r>
          </w:p>
        </w:tc>
        <w:tc>
          <w:tcPr>
            <w:tcW w:w="2263" w:type="dxa"/>
          </w:tcPr>
          <w:p w:rsidR="00F01FE0" w:rsidRDefault="00C825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н/с</w:t>
            </w:r>
          </w:p>
        </w:tc>
      </w:tr>
    </w:tbl>
    <w:p w:rsidR="00F01FE0" w:rsidRDefault="00F01FE0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01FE0" w:rsidRDefault="00C825EC">
      <w:pPr>
        <w:pStyle w:val="afd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Обозначения:</w:t>
      </w:r>
    </w:p>
    <w:p w:rsidR="00F01FE0" w:rsidRDefault="00C825EC">
      <w:pPr>
        <w:pStyle w:val="afd"/>
        <w:jc w:val="both"/>
      </w:pPr>
      <w:r>
        <w:rPr>
          <w:sz w:val="28"/>
          <w:szCs w:val="28"/>
        </w:rPr>
        <w:t>0 – не выполняет/не различает/отказывается.</w:t>
      </w:r>
    </w:p>
    <w:p w:rsidR="00F01FE0" w:rsidRDefault="00C825E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– выполняет/различает с помощью взрослого (по показу, по многократному повторению).</w:t>
      </w:r>
    </w:p>
    <w:p w:rsidR="00F01FE0" w:rsidRDefault="00C825E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– выполняет/различает самостоятельно по словесной инструкции.</w:t>
      </w:r>
    </w:p>
    <w:p w:rsidR="00F01FE0" w:rsidRDefault="00C825E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 – низкий, С – средний, В – высокий уровень.</w:t>
      </w:r>
    </w:p>
    <w:p w:rsidR="00F01FE0" w:rsidRDefault="00F01FE0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01FE0" w:rsidRDefault="00F01FE0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01FE0" w:rsidRDefault="00F01FE0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01FE0" w:rsidRDefault="00F01FE0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01FE0" w:rsidRDefault="00C825EC" w:rsidP="00C42F7B">
      <w:pPr>
        <w:spacing w:after="0" w:line="360" w:lineRule="auto"/>
        <w:ind w:firstLine="567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7. ПЕРСПЕКТИВЫ</w:t>
      </w:r>
      <w:r w:rsidR="0069666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ДАЛЬНЕЙШЕГО РАЗВИТИЯ</w:t>
      </w:r>
    </w:p>
    <w:p w:rsidR="00F01FE0" w:rsidRDefault="00F01FE0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F01FE0" w:rsidRDefault="00C825E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Расширение цветового спектра: Постепенное знакомство с дополнительными цветами (оранжевый, фиолетовый, черный, белый).</w:t>
      </w:r>
    </w:p>
    <w:p w:rsidR="00F01FE0" w:rsidRDefault="00C825E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Увеличение количества форм: Введение треугольника, овала, прямоугольника.</w:t>
      </w:r>
    </w:p>
    <w:p w:rsidR="00F01FE0" w:rsidRDefault="00C825E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Изучение величины: Формирование представлений он «большой-маленький», «длинный-короткий».</w:t>
      </w:r>
    </w:p>
    <w:p w:rsidR="00F01FE0" w:rsidRDefault="00C825E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пространственного ориентирования: «Вверху-внизу», «справа-слева» (в доступной форме).</w:t>
      </w:r>
    </w:p>
    <w:p w:rsidR="00F01FE0" w:rsidRDefault="00C825E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Усложнение дидактических игр: Игры на сравнение нескольких признаков (цвет, форма, величина), игры с элементами конструирования по образцу, по памяти.</w:t>
      </w:r>
    </w:p>
    <w:p w:rsidR="00F01FE0" w:rsidRDefault="00C825E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Интеграция с сюжетно-ролевыми играми: Использование сенсорных элементов в сюжетных играх («Магазин» – выбор товаров по цвету, «Доктор» – подбор цветных пилюль).</w:t>
      </w:r>
    </w:p>
    <w:p w:rsidR="00F01FE0" w:rsidRDefault="00C825E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Проектная деятельность: Реализация мини-проектов, например, «Радуга в группе» или «Парад геометрических фигур».</w:t>
      </w:r>
    </w:p>
    <w:p w:rsidR="00F01FE0" w:rsidRDefault="00F01FE0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01FE0" w:rsidRDefault="00F01FE0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01FE0" w:rsidRDefault="00F01FE0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01FE0" w:rsidRDefault="00F01FE0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01FE0" w:rsidRDefault="00F01FE0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01FE0" w:rsidRDefault="00F01FE0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01FE0" w:rsidRDefault="00F01FE0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01FE0" w:rsidRDefault="00F01FE0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01FE0" w:rsidRDefault="00F01FE0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01FE0" w:rsidRDefault="00F01FE0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01FE0" w:rsidRDefault="00F01FE0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01FE0" w:rsidRDefault="00F01FE0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01FE0" w:rsidRDefault="00C825EC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ИСПОЛЬЗОВАННОЙ ЛИТЕРАТУРЫ</w:t>
      </w:r>
    </w:p>
    <w:p w:rsidR="00F01FE0" w:rsidRDefault="00F01FE0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F01FE0" w:rsidRDefault="00C825E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 Федеральный государственный образовательный стандарт дошкольного образования (Приказ Минобрнауки России от 17 октября 2013 г. № 1155).</w:t>
      </w:r>
    </w:p>
    <w:p w:rsidR="00F01FE0" w:rsidRDefault="00C825E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Выготский, Л.С. Вопросы детской психологии / Л.С. Выготский. — Москва: Издательство Юрайт, 2025.</w:t>
      </w:r>
    </w:p>
    <w:p w:rsidR="00F01FE0" w:rsidRDefault="00C825E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Воспитание сенсорной культуры ребенка от рождения до 6 лет: Кн. для воспитателя дет. сада /Л. А. Венгер, Э. Г. Пилюгина, Н. Б. Венгер; Под ред. Л. А. Венгера.- М.: Просвещение, 1988.</w:t>
      </w:r>
    </w:p>
    <w:p w:rsidR="00F01FE0" w:rsidRDefault="00C825EC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4. Галанова, Т.В. Развивающие игры с малышами до 3-х лет. Популярное пособие для родителей и педагогов. – Ярославль: Академия развития, 2020.</w:t>
      </w:r>
    </w:p>
    <w:p w:rsidR="00F01FE0" w:rsidRDefault="00C825EC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5. Дидактические игры и занятия с детьми раннего возраста: Пособие для воспитателя дет. сада/ Е.В. Зворыгина и др.; под ред. С.Н. Новосёловой. - М.: Просвещение, 2019.</w:t>
      </w:r>
    </w:p>
    <w:p w:rsidR="00F01FE0" w:rsidRDefault="00C825EC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6. Колдина Д.Н. Игровые занятия с детьми 2—3 лет. — М.: ТЦ Сфера, 2011.</w:t>
      </w:r>
    </w:p>
    <w:p w:rsidR="00F01FE0" w:rsidRDefault="00C82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</w:rPr>
        <w:t>Новоселова С.Л. (ред.). Дидактические игры и занятия с детьми раннего возраста, Пособие для воспитателя детского сада. - 4-е изд., перераб. - М.: Просвещение, 1977 + 1985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F01FE0" w:rsidRDefault="00C825E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Пилюгина Э.Г. Занятия по сенсорному воспитанию с детьми раннего возраста. Пособие для воспитателя дет.сада – М.: Просвещение, 1983.</w:t>
      </w:r>
    </w:p>
    <w:p w:rsidR="00F01FE0" w:rsidRDefault="00C825E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9. Плеханов, А., Писарев, Д.И. Уважать человеческую личность в своём ребёнке // Дошкольное воспитание № 1, 2019, Москва, Просвещение.</w:t>
      </w:r>
    </w:p>
    <w:p w:rsidR="00F01FE0" w:rsidRDefault="00C825E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10. Попова, С.В. Воспитание и развитие детей раннего возраста: Учеб. метод. пособие по дошкольной педагогике для студентов-заочников фак. дошкол. воспитания пед. институтов. - М.: Просвещение, 2019.</w:t>
      </w:r>
    </w:p>
    <w:p w:rsidR="00F01FE0" w:rsidRDefault="00C825E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11. Радуга: Программа и руководство для воспитателей 1-й младшей группы детского сада. - М.: Просвещение, 2019.</w:t>
      </w:r>
    </w:p>
    <w:p w:rsidR="00F01FE0" w:rsidRDefault="00C825E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12. Развитие познавательных и волевых процессов у дошкольников / Под ред. А.В. Запорожца, Л.З. Неверовича. – М.: Просвещение, 1992.</w:t>
      </w:r>
    </w:p>
    <w:p w:rsidR="00F01FE0" w:rsidRDefault="00C825E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13. Развитие познавательных способностей в процессе дошкольного воспитания / Под ред. Л.А. Венгера. - М.: Педагогика 2020.</w:t>
      </w:r>
    </w:p>
    <w:p w:rsidR="00F01FE0" w:rsidRDefault="00C825E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14. Ранний возраст (от года до трёх) // Смирнова, Е.О. Психология ребёнка от рождения до семи лет. – М.: Школа-пресс, 1997.</w:t>
      </w:r>
    </w:p>
    <w:p w:rsidR="00F01FE0" w:rsidRDefault="00C825EC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15. Рогов, Е.И. Общая психология. - Москва.: Владос, 2018.</w:t>
      </w:r>
    </w:p>
    <w:p w:rsidR="00F01FE0" w:rsidRDefault="00C825E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16.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Сенсорное развитие детей раннего возраста 1–3 года : [метод. пособие для педагогов дошкольных учреждений и родителей] / Е.А. Янушко. — М. : Издательство ВЛАДОС, 2018.</w:t>
      </w:r>
    </w:p>
    <w:p w:rsidR="00F01FE0" w:rsidRDefault="00C82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17. Тихомирова, Л.Ф. Развитие познавательных способностей детей: Популярное пособие для родителей и педагогов. – Ярославль: Академия развития, 2020. – 192 с.</w:t>
      </w:r>
    </w:p>
    <w:p w:rsidR="00F01FE0" w:rsidRDefault="00C82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18. Уайт, Б. Первые три года жизни. Перев. с англ. - М.: Педагогика, 2019.</w:t>
      </w:r>
    </w:p>
    <w:p w:rsidR="00F01FE0" w:rsidRDefault="00C82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19. Формирование восприятия у дошкольника / Под ред. А.В. Запорожца, Л.А. Венгера. - М.: Просвещение, 2019.</w:t>
      </w:r>
    </w:p>
    <w:p w:rsidR="00F01FE0" w:rsidRDefault="00C825EC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20. Чуприкова, Н.И. Умственное развитие и обучение: Психологические основы развивающего обучения - М.: АО «Столетие», 2019.</w:t>
      </w:r>
    </w:p>
    <w:p w:rsidR="00F01FE0" w:rsidRDefault="00F01FE0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F01FE0" w:rsidRDefault="00F01FE0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F01FE0" w:rsidRDefault="00F01FE0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F01FE0" w:rsidRDefault="00F01FE0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F01FE0" w:rsidRDefault="00F01FE0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F01FE0" w:rsidRDefault="00F01FE0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F01FE0" w:rsidRDefault="00F01FE0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F01FE0" w:rsidRDefault="00F01FE0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F01FE0" w:rsidRDefault="00F01FE0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F01FE0" w:rsidRDefault="00F01FE0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F01FE0" w:rsidRDefault="00F01FE0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F01FE0" w:rsidRDefault="00F01FE0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F01FE0" w:rsidRDefault="00C825EC">
      <w:pPr>
        <w:tabs>
          <w:tab w:val="left" w:pos="2476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</w:t>
      </w:r>
    </w:p>
    <w:p w:rsidR="00F01FE0" w:rsidRDefault="00C825E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Диагностическая карта развития сенсорных способностей (фрагмент)</w:t>
      </w:r>
    </w:p>
    <w:p w:rsidR="00F01FE0" w:rsidRDefault="00C825E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Возраст: 1,6-3 года</w:t>
      </w:r>
    </w:p>
    <w:p w:rsidR="00F01FE0" w:rsidRDefault="00C825E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Группа: вторая ранняя группа</w:t>
      </w:r>
    </w:p>
    <w:p w:rsidR="00F01FE0" w:rsidRDefault="00C825E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диагностики: [Начало/Середина/Конец года]</w:t>
      </w:r>
    </w:p>
    <w:p w:rsidR="00F01FE0" w:rsidRDefault="00F01FE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ff0"/>
        <w:tblW w:w="0" w:type="auto"/>
        <w:tblLayout w:type="fixed"/>
        <w:tblLook w:val="04A0" w:firstRow="1" w:lastRow="0" w:firstColumn="1" w:lastColumn="0" w:noHBand="0" w:noVBand="1"/>
      </w:tblPr>
      <w:tblGrid>
        <w:gridCol w:w="426"/>
        <w:gridCol w:w="1382"/>
        <w:gridCol w:w="992"/>
        <w:gridCol w:w="909"/>
        <w:gridCol w:w="1247"/>
        <w:gridCol w:w="1247"/>
        <w:gridCol w:w="1465"/>
        <w:gridCol w:w="1412"/>
        <w:gridCol w:w="916"/>
      </w:tblGrid>
      <w:tr w:rsidR="00F01FE0">
        <w:tc>
          <w:tcPr>
            <w:tcW w:w="426" w:type="dxa"/>
          </w:tcPr>
          <w:p w:rsidR="00F01FE0" w:rsidRDefault="00C82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F01FE0" w:rsidRDefault="00C825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п/</w:t>
            </w:r>
          </w:p>
          <w:p w:rsidR="00F01FE0" w:rsidRDefault="00C825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</w:p>
        </w:tc>
        <w:tc>
          <w:tcPr>
            <w:tcW w:w="1382" w:type="dxa"/>
          </w:tcPr>
          <w:p w:rsidR="00F01FE0" w:rsidRDefault="00C825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</w:t>
            </w:r>
          </w:p>
          <w:p w:rsidR="00F01FE0" w:rsidRDefault="00C825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ребёнка</w:t>
            </w:r>
          </w:p>
        </w:tc>
        <w:tc>
          <w:tcPr>
            <w:tcW w:w="992" w:type="dxa"/>
          </w:tcPr>
          <w:p w:rsidR="00F01FE0" w:rsidRDefault="00C825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Различение</w:t>
            </w:r>
          </w:p>
          <w:p w:rsidR="00F01FE0" w:rsidRDefault="00C825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 основных</w:t>
            </w:r>
          </w:p>
          <w:p w:rsidR="00F01FE0" w:rsidRDefault="00C825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цветов</w:t>
            </w:r>
          </w:p>
          <w:p w:rsidR="00F01FE0" w:rsidRDefault="00C825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(К, С,  Ж, З)</w:t>
            </w:r>
          </w:p>
        </w:tc>
        <w:tc>
          <w:tcPr>
            <w:tcW w:w="909" w:type="dxa"/>
          </w:tcPr>
          <w:p w:rsidR="00F01FE0" w:rsidRDefault="00C825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Различение</w:t>
            </w:r>
          </w:p>
          <w:p w:rsidR="00F01FE0" w:rsidRDefault="00C825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2-3 осн.</w:t>
            </w:r>
          </w:p>
          <w:p w:rsidR="00F01FE0" w:rsidRDefault="00C825E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Форм (Круг, Квадрат)</w:t>
            </w:r>
          </w:p>
        </w:tc>
        <w:tc>
          <w:tcPr>
            <w:tcW w:w="1247" w:type="dxa"/>
          </w:tcPr>
          <w:p w:rsidR="00F01FE0" w:rsidRDefault="00C825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Соотнесение</w:t>
            </w:r>
          </w:p>
          <w:p w:rsidR="00F01FE0" w:rsidRDefault="00C825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 цвету (2 цвета)</w:t>
            </w:r>
          </w:p>
        </w:tc>
        <w:tc>
          <w:tcPr>
            <w:tcW w:w="1247" w:type="dxa"/>
          </w:tcPr>
          <w:p w:rsidR="00F01FE0" w:rsidRDefault="00C825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Соотнесение</w:t>
            </w:r>
          </w:p>
          <w:p w:rsidR="00F01FE0" w:rsidRDefault="00C825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 форме</w:t>
            </w:r>
          </w:p>
          <w:p w:rsidR="00F01FE0" w:rsidRDefault="00C825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(сортер)</w:t>
            </w:r>
          </w:p>
        </w:tc>
        <w:tc>
          <w:tcPr>
            <w:tcW w:w="1465" w:type="dxa"/>
          </w:tcPr>
          <w:p w:rsidR="00F01FE0" w:rsidRDefault="00C825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Использование</w:t>
            </w:r>
          </w:p>
          <w:p w:rsidR="00F01FE0" w:rsidRDefault="00C825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цвета/формы в речи</w:t>
            </w:r>
          </w:p>
        </w:tc>
        <w:tc>
          <w:tcPr>
            <w:tcW w:w="1412" w:type="dxa"/>
          </w:tcPr>
          <w:p w:rsidR="00F01FE0" w:rsidRDefault="00C825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мелкой моторики</w:t>
            </w:r>
          </w:p>
          <w:p w:rsidR="00F01FE0" w:rsidRDefault="00C825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(нанизывание,</w:t>
            </w:r>
          </w:p>
          <w:p w:rsidR="00F01FE0" w:rsidRDefault="00C825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шнуровка)</w:t>
            </w:r>
          </w:p>
        </w:tc>
        <w:tc>
          <w:tcPr>
            <w:tcW w:w="916" w:type="dxa"/>
          </w:tcPr>
          <w:p w:rsidR="00F01FE0" w:rsidRDefault="00C825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Общий</w:t>
            </w:r>
          </w:p>
          <w:p w:rsidR="00F01FE0" w:rsidRDefault="00C825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Уровень</w:t>
            </w:r>
          </w:p>
          <w:p w:rsidR="00F01FE0" w:rsidRDefault="00C825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(Н, С, В)</w:t>
            </w:r>
          </w:p>
        </w:tc>
      </w:tr>
      <w:tr w:rsidR="00F01FE0">
        <w:tc>
          <w:tcPr>
            <w:tcW w:w="426" w:type="dxa"/>
          </w:tcPr>
          <w:p w:rsidR="00F01FE0" w:rsidRDefault="00C825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382" w:type="dxa"/>
          </w:tcPr>
          <w:p w:rsidR="00F01FE0" w:rsidRDefault="00C825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Иванов В.</w:t>
            </w:r>
          </w:p>
        </w:tc>
        <w:tc>
          <w:tcPr>
            <w:tcW w:w="992" w:type="dxa"/>
          </w:tcPr>
          <w:p w:rsidR="00F01FE0" w:rsidRDefault="00F01F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9" w:type="dxa"/>
          </w:tcPr>
          <w:p w:rsidR="00F01FE0" w:rsidRDefault="00F01F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7" w:type="dxa"/>
          </w:tcPr>
          <w:p w:rsidR="00F01FE0" w:rsidRDefault="00F01F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7" w:type="dxa"/>
          </w:tcPr>
          <w:p w:rsidR="00F01FE0" w:rsidRDefault="00F01F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65" w:type="dxa"/>
          </w:tcPr>
          <w:p w:rsidR="00F01FE0" w:rsidRDefault="00F01F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2" w:type="dxa"/>
          </w:tcPr>
          <w:p w:rsidR="00F01FE0" w:rsidRDefault="00F01F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6" w:type="dxa"/>
          </w:tcPr>
          <w:p w:rsidR="00F01FE0" w:rsidRDefault="00F01F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1FE0">
        <w:tc>
          <w:tcPr>
            <w:tcW w:w="426" w:type="dxa"/>
          </w:tcPr>
          <w:p w:rsidR="00F01FE0" w:rsidRDefault="00C825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1382" w:type="dxa"/>
          </w:tcPr>
          <w:p w:rsidR="00F01FE0" w:rsidRDefault="00C825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Петрова А.</w:t>
            </w:r>
          </w:p>
        </w:tc>
        <w:tc>
          <w:tcPr>
            <w:tcW w:w="992" w:type="dxa"/>
          </w:tcPr>
          <w:p w:rsidR="00F01FE0" w:rsidRDefault="00F01F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9" w:type="dxa"/>
          </w:tcPr>
          <w:p w:rsidR="00F01FE0" w:rsidRDefault="00F01F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7" w:type="dxa"/>
          </w:tcPr>
          <w:p w:rsidR="00F01FE0" w:rsidRDefault="00F01F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7" w:type="dxa"/>
          </w:tcPr>
          <w:p w:rsidR="00F01FE0" w:rsidRDefault="00F01F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65" w:type="dxa"/>
          </w:tcPr>
          <w:p w:rsidR="00F01FE0" w:rsidRDefault="00F01F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2" w:type="dxa"/>
          </w:tcPr>
          <w:p w:rsidR="00F01FE0" w:rsidRDefault="00F01F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6" w:type="dxa"/>
          </w:tcPr>
          <w:p w:rsidR="00F01FE0" w:rsidRDefault="00F01F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1FE0">
        <w:tc>
          <w:tcPr>
            <w:tcW w:w="426" w:type="dxa"/>
          </w:tcPr>
          <w:p w:rsidR="00F01FE0" w:rsidRDefault="00C825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382" w:type="dxa"/>
          </w:tcPr>
          <w:p w:rsidR="00F01FE0" w:rsidRDefault="00F01F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F01FE0" w:rsidRDefault="00F01F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9" w:type="dxa"/>
          </w:tcPr>
          <w:p w:rsidR="00F01FE0" w:rsidRDefault="00F01F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7" w:type="dxa"/>
          </w:tcPr>
          <w:p w:rsidR="00F01FE0" w:rsidRDefault="00F01F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7" w:type="dxa"/>
          </w:tcPr>
          <w:p w:rsidR="00F01FE0" w:rsidRDefault="00F01F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65" w:type="dxa"/>
          </w:tcPr>
          <w:p w:rsidR="00F01FE0" w:rsidRDefault="00F01F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2" w:type="dxa"/>
          </w:tcPr>
          <w:p w:rsidR="00F01FE0" w:rsidRDefault="00F01F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6" w:type="dxa"/>
          </w:tcPr>
          <w:p w:rsidR="00F01FE0" w:rsidRDefault="00F01F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01FE0" w:rsidRDefault="00F01FE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01FE0" w:rsidRDefault="00C825EC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Пояснения к шкале оценки:</w:t>
      </w:r>
    </w:p>
    <w:p w:rsidR="00F01FE0" w:rsidRDefault="00C825E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 баллов: Задание не выполняет, отсутствует интерес, или требуется значительная помощь.</w:t>
      </w:r>
    </w:p>
    <w:p w:rsidR="00F01FE0" w:rsidRDefault="00C825E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балл: Выполняет задание с помощью взрослого (по показу, с повторным объяснением, с наводящими вопросами), различает с затруднениями.</w:t>
      </w:r>
    </w:p>
    <w:p w:rsidR="00F01FE0" w:rsidRDefault="00C825E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балла: Выполняет задание самостоятельно, различает четко, активно использует в игре или речи.</w:t>
      </w:r>
    </w:p>
    <w:p w:rsidR="00F01FE0" w:rsidRDefault="00C825EC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Уровни развития:</w:t>
      </w:r>
    </w:p>
    <w:p w:rsidR="00F01FE0" w:rsidRDefault="00C825E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Низкий уровень (Н): От 0 до 3 баллов – необходима индивидуальная работа, минимальные навыки.</w:t>
      </w:r>
    </w:p>
    <w:p w:rsidR="00F01FE0" w:rsidRDefault="00C825E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Средний уровень (С): От 4 до 8 баллов – проявляет интерес, справляется с помощью, есть динамика.</w:t>
      </w:r>
    </w:p>
    <w:p w:rsidR="00F01FE0" w:rsidRDefault="00C825E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Высокий уровень (В): От 9 до 12 баллов – самостоятельно справляется с заданиями, активно использует знания.</w:t>
      </w:r>
    </w:p>
    <w:p w:rsidR="00F01FE0" w:rsidRDefault="00C825E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2 </w:t>
      </w:r>
    </w:p>
    <w:p w:rsidR="00F01FE0" w:rsidRDefault="00C825E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Фотоматериалы дидактических пособий</w:t>
      </w:r>
    </w:p>
    <w:p w:rsidR="00F01FE0" w:rsidRDefault="00F01FE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01FE0" w:rsidRDefault="00C825E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1.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2080260</wp:posOffset>
            </wp:positionH>
            <wp:positionV relativeFrom="paragraph">
              <wp:posOffset>210185</wp:posOffset>
            </wp:positionV>
            <wp:extent cx="1701800" cy="786130"/>
            <wp:effectExtent l="0" t="0" r="0" b="0"/>
            <wp:wrapThrough wrapText="bothSides">
              <wp:wrapPolygon edited="1">
                <wp:start x="0" y="0"/>
                <wp:lineTo x="21600" y="0"/>
                <wp:lineTo x="21600" y="21600"/>
                <wp:lineTo x="0" y="21600"/>
              </wp:wrapPolygon>
            </wp:wrapThrough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ture background"/>
                    <pic:cNvPicPr>
                      <a:picLocks noChangeAspect="1"/>
                    </pic:cNvPicPr>
                  </pic:nvPicPr>
                  <pic:blipFill rotWithShape="1">
                    <a:blip r:embed="rId9"/>
                    <a:stretch/>
                  </pic:blipFill>
                  <pic:spPr bwMode="auto">
                    <a:xfrm>
                      <a:off x="0" y="0"/>
                      <a:ext cx="1701800" cy="786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>Набор разноцветных мячиков: Красные, синие, желтые, зеленые.</w:t>
      </w:r>
    </w:p>
    <w:p w:rsidR="00F01FE0" w:rsidRDefault="00F01FE0">
      <w:pPr>
        <w:pStyle w:val="aff1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01FE0" w:rsidRDefault="00F01FE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01FE0" w:rsidRDefault="00F01FE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01FE0" w:rsidRDefault="00C825E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2270760</wp:posOffset>
            </wp:positionH>
            <wp:positionV relativeFrom="paragraph">
              <wp:posOffset>762026</wp:posOffset>
            </wp:positionV>
            <wp:extent cx="1377950" cy="933450"/>
            <wp:effectExtent l="43786" t="67474" r="43786" b="67474"/>
            <wp:wrapThrough wrapText="bothSides">
              <wp:wrapPolygon edited="1">
                <wp:start x="20477" y="-168"/>
                <wp:lineTo x="22722" y="168"/>
                <wp:lineTo x="21600" y="3250"/>
                <wp:lineTo x="21600" y="21600"/>
                <wp:lineTo x="0" y="21600"/>
                <wp:lineTo x="0" y="21600"/>
                <wp:lineTo x="0" y="18349"/>
                <wp:lineTo x="0" y="0"/>
              </wp:wrapPolygon>
            </wp:wrapThrough>
            <wp:docPr id="2" name="Рисунок 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147435" name="Picture 2" descr="Picture background"/>
                    <pic:cNvPicPr>
                      <a:picLocks noChangeAspect="1"/>
                    </pic:cNvPicPr>
                  </pic:nvPicPr>
                  <pic:blipFill rotWithShape="1">
                    <a:blip r:embed="rId10"/>
                    <a:stretch/>
                  </pic:blipFill>
                  <pic:spPr bwMode="auto">
                    <a:xfrm rot="21250703">
                      <a:off x="0" y="0"/>
                      <a:ext cx="1377949" cy="933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>2. Сортер для форм: С отверстиями в виде круга, квадрата, треугольника и соответствующими объемными фигурами.</w:t>
      </w:r>
    </w:p>
    <w:p w:rsidR="00F01FE0" w:rsidRDefault="00F01FE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01FE0" w:rsidRDefault="00F01FE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01FE0" w:rsidRDefault="00F01FE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01FE0" w:rsidRDefault="00F01FE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01FE0" w:rsidRDefault="00C825E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Волшебные мешочки: Красный, синий, желтый мешочки с набором одноцветных предметов внутри.</w:t>
      </w:r>
    </w:p>
    <w:p w:rsidR="00F01FE0" w:rsidRDefault="00F01FE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01FE0" w:rsidRDefault="00C825E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2226974</wp:posOffset>
            </wp:positionH>
            <wp:positionV relativeFrom="paragraph">
              <wp:posOffset>278791</wp:posOffset>
            </wp:positionV>
            <wp:extent cx="1758950" cy="1225550"/>
            <wp:effectExtent l="0" t="0" r="0" b="0"/>
            <wp:wrapNone/>
            <wp:docPr id="3" name="Рисунок 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3902483" name="Picture 2" descr="Picture background"/>
                    <pic:cNvPicPr>
                      <a:picLocks noChangeAspect="1"/>
                    </pic:cNvPicPr>
                  </pic:nvPicPr>
                  <pic:blipFill rotWithShape="1">
                    <a:blip r:embed="rId11"/>
                    <a:stretch/>
                  </pic:blipFill>
                  <pic:spPr bwMode="auto">
                    <a:xfrm>
                      <a:off x="0" y="0"/>
                      <a:ext cx="1758949" cy="12255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>4. Коробки для сортировки по цвету: 4 коробки основных цветов с набором мелких предметов.</w:t>
      </w:r>
    </w:p>
    <w:p w:rsidR="00F01FE0" w:rsidRDefault="00F01FE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01FE0" w:rsidRDefault="00F01FE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01FE0" w:rsidRDefault="00F01FE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01FE0" w:rsidRDefault="00C825E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Карточки с изображением круга и квадрата: Крупные для воспитателя, мелкие для детей.</w:t>
      </w:r>
    </w:p>
    <w:p w:rsidR="00F01FE0" w:rsidRDefault="00C825E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2404110</wp:posOffset>
            </wp:positionH>
            <wp:positionV relativeFrom="paragraph">
              <wp:posOffset>308610</wp:posOffset>
            </wp:positionV>
            <wp:extent cx="1676400" cy="1085850"/>
            <wp:effectExtent l="0" t="0" r="0" b="0"/>
            <wp:wrapNone/>
            <wp:docPr id="4" name="Рисунок 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ture background"/>
                    <pic:cNvPicPr>
                      <a:picLocks noChangeAspect="1"/>
                    </pic:cNvPicPr>
                  </pic:nvPicPr>
                  <pic:blipFill rotWithShape="1">
                    <a:blip r:embed="rId12"/>
                    <a:stretch/>
                  </pic:blipFill>
                  <pic:spPr bwMode="auto">
                    <a:xfrm>
                      <a:off x="0" y="0"/>
                      <a:ext cx="167640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>6. Конструктор «Лего-Дупло» или аналоги: Крупные цветные детали.</w:t>
      </w:r>
    </w:p>
    <w:p w:rsidR="00F01FE0" w:rsidRDefault="00F01FE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01FE0" w:rsidRDefault="00F01FE0">
      <w:pPr>
        <w:spacing w:after="0" w:line="360" w:lineRule="auto"/>
        <w:jc w:val="both"/>
        <w:rPr>
          <w:rFonts w:ascii="Times New Roman" w:hAnsi="Times New Roman" w:cs="Times New Roman"/>
          <w:lang w:eastAsia="ru-RU"/>
        </w:rPr>
      </w:pPr>
    </w:p>
    <w:p w:rsidR="00F01FE0" w:rsidRDefault="00F01FE0">
      <w:pPr>
        <w:spacing w:after="0" w:line="360" w:lineRule="auto"/>
        <w:jc w:val="both"/>
        <w:rPr>
          <w:rFonts w:ascii="Times New Roman" w:hAnsi="Times New Roman" w:cs="Times New Roman"/>
          <w:lang w:eastAsia="ru-RU"/>
        </w:rPr>
      </w:pPr>
    </w:p>
    <w:p w:rsidR="00F01FE0" w:rsidRDefault="00F01FE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01FE0" w:rsidRDefault="00C825E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1270635</wp:posOffset>
            </wp:positionH>
            <wp:positionV relativeFrom="paragraph">
              <wp:posOffset>209421</wp:posOffset>
            </wp:positionV>
            <wp:extent cx="1460408" cy="760811"/>
            <wp:effectExtent l="0" t="0" r="6985" b="1270"/>
            <wp:wrapNone/>
            <wp:docPr id="5" name="Рисунок 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9805114" name="Picture 6" descr="Picture background"/>
                    <pic:cNvPicPr>
                      <a:picLocks noChangeAspect="1"/>
                    </pic:cNvPicPr>
                  </pic:nvPicPr>
                  <pic:blipFill rotWithShape="1">
                    <a:blip r:embed="rId13"/>
                    <a:stretch/>
                  </pic:blipFill>
                  <pic:spPr bwMode="auto">
                    <a:xfrm>
                      <a:off x="0" y="0"/>
                      <a:ext cx="1460408" cy="760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>7. Набор шнуровок с крупными цветными бусинами/фигурами.</w:t>
      </w:r>
    </w:p>
    <w:p w:rsidR="00F01FE0" w:rsidRDefault="00F01FE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344B" w:rsidRDefault="008D344B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01FE0" w:rsidRDefault="00C825E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3</w:t>
      </w:r>
    </w:p>
    <w:p w:rsidR="00F01FE0" w:rsidRDefault="00C825E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Консультация для родителей «Игры с цветом и формой дома»</w:t>
      </w:r>
    </w:p>
    <w:p w:rsidR="00F01FE0" w:rsidRDefault="00F01FE0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01FE0" w:rsidRDefault="00C825EC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Уважаемые родители!</w:t>
      </w:r>
    </w:p>
    <w:p w:rsidR="00F01FE0" w:rsidRDefault="00C82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Ранний возраст – важнейший период для развития всех познавательных процессов, и в первую очередь – сенсорных. Ваш малыш активно познает мир через ощущения – он трогает, смотрит, слушает. Помогите ему в этом увлекательном процессе! Вот несколько простых игр, которые вы можете проводить дома, не затрачивая много времени и средств:</w:t>
      </w:r>
    </w:p>
    <w:p w:rsidR="00F01FE0" w:rsidRDefault="00C82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  <w:u w:val="single"/>
        </w:rPr>
        <w:t>«Назови цвет»:</w:t>
      </w:r>
      <w:r>
        <w:rPr>
          <w:rFonts w:ascii="Times New Roman" w:hAnsi="Times New Roman" w:cs="Times New Roman"/>
          <w:sz w:val="28"/>
          <w:szCs w:val="28"/>
        </w:rPr>
        <w:t xml:space="preserve"> Обращайте внимание ребенка на цвет окружающих предметов: «Посмотри, какая красная машинка!», «Какого цвета твой мячик? Синий, а у мамы тарелка желтая». Поощряйте ребенка называть цвета, даже если он сначала просто повторяет за вами.</w:t>
      </w:r>
    </w:p>
    <w:p w:rsidR="00F01FE0" w:rsidRDefault="00C82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  <w:u w:val="single"/>
        </w:rPr>
        <w:t>«Найди такого же цвета»:</w:t>
      </w:r>
      <w:r>
        <w:rPr>
          <w:rFonts w:ascii="Times New Roman" w:hAnsi="Times New Roman" w:cs="Times New Roman"/>
          <w:sz w:val="28"/>
          <w:szCs w:val="28"/>
        </w:rPr>
        <w:t xml:space="preserve"> Попросите малыша найти игрушки такого же цвета, как, например, его кофточка. «Твоя кофточка красная, а что еще у нас красное?»</w:t>
      </w:r>
    </w:p>
    <w:p w:rsidR="00F01FE0" w:rsidRDefault="00C82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  <w:u w:val="single"/>
        </w:rPr>
        <w:t>«Разложи по цвету»:</w:t>
      </w:r>
      <w:r>
        <w:rPr>
          <w:rFonts w:ascii="Times New Roman" w:hAnsi="Times New Roman" w:cs="Times New Roman"/>
          <w:sz w:val="28"/>
          <w:szCs w:val="28"/>
        </w:rPr>
        <w:t xml:space="preserve"> Используйте любые подходящие предметы: кубики, пуговицы, носочки, прищепки. Предложите ребенку разложить их по группам одного цвета. Например, в одну коробочку – все красные пуговицы, в другую – синие.</w:t>
      </w:r>
    </w:p>
    <w:p w:rsidR="00F01FE0" w:rsidRDefault="00C82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>
        <w:rPr>
          <w:rFonts w:ascii="Times New Roman" w:hAnsi="Times New Roman" w:cs="Times New Roman"/>
          <w:sz w:val="28"/>
          <w:szCs w:val="28"/>
          <w:u w:val="single"/>
        </w:rPr>
        <w:t>«Какой формы?»:</w:t>
      </w:r>
      <w:r>
        <w:rPr>
          <w:rFonts w:ascii="Times New Roman" w:hAnsi="Times New Roman" w:cs="Times New Roman"/>
          <w:sz w:val="28"/>
          <w:szCs w:val="28"/>
        </w:rPr>
        <w:t xml:space="preserve"> Покажите малышу круглый шарик, квадратный кубик. Проведите его пальчиком по контуру фигуры. «Шарик – круглый, он катится!», «Кубик – квадратный, у него есть уголочки, он не катится».</w:t>
      </w:r>
    </w:p>
    <w:p w:rsidR="00F01FE0" w:rsidRDefault="00C82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>
        <w:rPr>
          <w:rFonts w:ascii="Times New Roman" w:hAnsi="Times New Roman" w:cs="Times New Roman"/>
          <w:sz w:val="28"/>
          <w:szCs w:val="28"/>
          <w:u w:val="single"/>
        </w:rPr>
        <w:t>«Сортируем формы»:</w:t>
      </w:r>
      <w:r>
        <w:rPr>
          <w:rFonts w:ascii="Times New Roman" w:hAnsi="Times New Roman" w:cs="Times New Roman"/>
          <w:sz w:val="28"/>
          <w:szCs w:val="28"/>
        </w:rPr>
        <w:t xml:space="preserve"> Используйте готовые сортеры или сделайт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е свой из картонной коробки, вырезав в ней круглые и квадратные отверстия. Пусть ребенок вставляет фигурки в соответствующие окошки.</w:t>
      </w:r>
    </w:p>
    <w:p w:rsidR="00F01FE0" w:rsidRDefault="00C82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>
        <w:rPr>
          <w:rFonts w:ascii="Times New Roman" w:hAnsi="Times New Roman" w:cs="Times New Roman"/>
          <w:sz w:val="28"/>
          <w:szCs w:val="28"/>
          <w:u w:val="single"/>
        </w:rPr>
        <w:t>Игры с природными материалами:</w:t>
      </w:r>
      <w:r>
        <w:rPr>
          <w:rFonts w:ascii="Times New Roman" w:hAnsi="Times New Roman" w:cs="Times New Roman"/>
          <w:sz w:val="28"/>
          <w:szCs w:val="28"/>
        </w:rPr>
        <w:t xml:space="preserve"> Собирайте камешки, шишки, листья. Сравнивайте их по форме, размеру, цвету. Например, «Этот листок желтый, а этот – зеленый. Этот камешек большой, а этот – маленький».</w:t>
      </w:r>
    </w:p>
    <w:p w:rsidR="00F01FE0" w:rsidRDefault="00C82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7. </w:t>
      </w:r>
      <w:r>
        <w:rPr>
          <w:rFonts w:ascii="Times New Roman" w:hAnsi="Times New Roman" w:cs="Times New Roman"/>
          <w:sz w:val="28"/>
          <w:szCs w:val="28"/>
          <w:u w:val="single"/>
        </w:rPr>
        <w:t>«Волшебный мешочек»:</w:t>
      </w:r>
      <w:r>
        <w:rPr>
          <w:rFonts w:ascii="Times New Roman" w:hAnsi="Times New Roman" w:cs="Times New Roman"/>
          <w:sz w:val="28"/>
          <w:szCs w:val="28"/>
        </w:rPr>
        <w:t xml:space="preserve"> Положите в непрозрачный мешочек несколько разных предметов (погремушка, кубик, мягкая игрушка). Пусть ребенок нащупает предмет и попытается угадать его, не доставая.</w:t>
      </w:r>
    </w:p>
    <w:p w:rsidR="00F01FE0" w:rsidRDefault="00C82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>
        <w:rPr>
          <w:rFonts w:ascii="Times New Roman" w:hAnsi="Times New Roman" w:cs="Times New Roman"/>
          <w:sz w:val="28"/>
          <w:szCs w:val="28"/>
          <w:u w:val="single"/>
        </w:rPr>
        <w:t>Творчество:</w:t>
      </w:r>
      <w:r>
        <w:rPr>
          <w:rFonts w:ascii="Times New Roman" w:hAnsi="Times New Roman" w:cs="Times New Roman"/>
          <w:sz w:val="28"/>
          <w:szCs w:val="28"/>
        </w:rPr>
        <w:t xml:space="preserve"> Рисуйте пальчиковыми красками, лепите из пластилина, делайте аппликации из цветной бумаги. Во время творчества проговаривайте цвета и формы.</w:t>
      </w:r>
    </w:p>
    <w:p w:rsidR="00F01FE0" w:rsidRDefault="00C82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Помните:</w:t>
      </w:r>
      <w:r>
        <w:rPr>
          <w:rFonts w:ascii="Times New Roman" w:hAnsi="Times New Roman" w:cs="Times New Roman"/>
          <w:sz w:val="28"/>
          <w:szCs w:val="28"/>
        </w:rPr>
        <w:t xml:space="preserve"> Главное в играх с малышом – это хорошее настроение, доброжелательность и ваша активная поддержка. Хвалите ребенка за любые успехи, даже самые маленькие! Пусть познание мира будет для него увлекательным и радостным приключением!</w:t>
      </w:r>
    </w:p>
    <w:sectPr w:rsidR="00F01FE0">
      <w:pgSz w:w="11906" w:h="16838"/>
      <w:pgMar w:top="1134" w:right="850" w:bottom="850" w:left="1276" w:header="708" w:footer="708" w:gutter="0"/>
      <w:pgNumType w:start="3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746D" w:rsidRDefault="00F7746D">
      <w:pPr>
        <w:spacing w:after="0" w:line="240" w:lineRule="auto"/>
      </w:pPr>
      <w:r>
        <w:separator/>
      </w:r>
    </w:p>
  </w:endnote>
  <w:endnote w:type="continuationSeparator" w:id="0">
    <w:p w:rsidR="00F7746D" w:rsidRDefault="00F774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03086703"/>
      <w:docPartObj>
        <w:docPartGallery w:val="Page Numbers (Bottom of Page)"/>
        <w:docPartUnique/>
      </w:docPartObj>
    </w:sdtPr>
    <w:sdtContent>
      <w:p w:rsidR="00130483" w:rsidRDefault="00130483">
        <w:pPr>
          <w:pStyle w:val="aff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27</w:t>
        </w:r>
        <w:r>
          <w:fldChar w:fldCharType="end"/>
        </w:r>
      </w:p>
    </w:sdtContent>
  </w:sdt>
  <w:p w:rsidR="00F01FE0" w:rsidRDefault="00F01FE0">
    <w:pPr>
      <w:pStyle w:val="aff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746D" w:rsidRDefault="00F7746D">
      <w:pPr>
        <w:spacing w:after="0" w:line="240" w:lineRule="auto"/>
      </w:pPr>
      <w:r>
        <w:separator/>
      </w:r>
    </w:p>
  </w:footnote>
  <w:footnote w:type="continuationSeparator" w:id="0">
    <w:p w:rsidR="00F7746D" w:rsidRDefault="00F774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E76C0"/>
    <w:multiLevelType w:val="multilevel"/>
    <w:tmpl w:val="AE2AF268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0F286070"/>
    <w:multiLevelType w:val="multilevel"/>
    <w:tmpl w:val="2500DA28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12F47C07"/>
    <w:multiLevelType w:val="multilevel"/>
    <w:tmpl w:val="D0BE933C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22EB5337"/>
    <w:multiLevelType w:val="multilevel"/>
    <w:tmpl w:val="F160A0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808CC7"/>
    <w:multiLevelType w:val="multilevel"/>
    <w:tmpl w:val="BBD220CA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4CFD1384"/>
    <w:multiLevelType w:val="multilevel"/>
    <w:tmpl w:val="56765484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5ED3E552"/>
    <w:multiLevelType w:val="multilevel"/>
    <w:tmpl w:val="CBAAD416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60420129"/>
    <w:multiLevelType w:val="multilevel"/>
    <w:tmpl w:val="0CF2E7E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575727"/>
    <w:multiLevelType w:val="multilevel"/>
    <w:tmpl w:val="635E9A3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2F07AE"/>
    <w:multiLevelType w:val="multilevel"/>
    <w:tmpl w:val="A03A4B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1"/>
  </w:num>
  <w:num w:numId="5">
    <w:abstractNumId w:val="0"/>
  </w:num>
  <w:num w:numId="6">
    <w:abstractNumId w:val="5"/>
  </w:num>
  <w:num w:numId="7">
    <w:abstractNumId w:val="2"/>
  </w:num>
  <w:num w:numId="8">
    <w:abstractNumId w:val="8"/>
  </w:num>
  <w:num w:numId="9">
    <w:abstractNumId w:val="7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1FE0"/>
    <w:rsid w:val="00130483"/>
    <w:rsid w:val="00696662"/>
    <w:rsid w:val="008D344B"/>
    <w:rsid w:val="00B7656E"/>
    <w:rsid w:val="00C42F7B"/>
    <w:rsid w:val="00C825EC"/>
    <w:rsid w:val="00D62569"/>
    <w:rsid w:val="00F01FE0"/>
    <w:rsid w:val="00F77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4F4535-FFCF-4EFA-BEFC-D4B611899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60" w:after="80"/>
      <w:outlineLvl w:val="0"/>
    </w:pPr>
    <w:rPr>
      <w:rFonts w:ascii="Arial" w:eastAsia="Arial" w:hAnsi="Arial" w:cs="Arial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">
    <w:name w:val="Таблица простая 21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a0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a0"/>
    <w:uiPriority w:val="11"/>
    <w:rPr>
      <w:color w:val="595959" w:themeColor="text1" w:themeTint="A6"/>
      <w:spacing w:val="15"/>
      <w:sz w:val="28"/>
      <w:szCs w:val="28"/>
    </w:rPr>
  </w:style>
  <w:style w:type="character" w:customStyle="1" w:styleId="QuoteChar">
    <w:name w:val="Quote Char"/>
    <w:basedOn w:val="a0"/>
    <w:uiPriority w:val="29"/>
    <w:rPr>
      <w:i/>
      <w:iCs/>
      <w:color w:val="404040" w:themeColor="text1" w:themeTint="BF"/>
    </w:rPr>
  </w:style>
  <w:style w:type="character" w:customStyle="1" w:styleId="IntenseQuoteChar">
    <w:name w:val="Intense Quote Char"/>
    <w:basedOn w:val="a0"/>
    <w:uiPriority w:val="30"/>
    <w:rPr>
      <w:i/>
      <w:iCs/>
      <w:color w:val="365F91" w:themeColor="accent1" w:themeShade="BF"/>
    </w:rPr>
  </w:style>
  <w:style w:type="character" w:customStyle="1" w:styleId="FootnoteTextChar">
    <w:name w:val="Footnote Text Char"/>
    <w:basedOn w:val="a0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a0"/>
    <w:uiPriority w:val="99"/>
    <w:semiHidden/>
    <w:rPr>
      <w:sz w:val="20"/>
      <w:szCs w:val="20"/>
    </w:r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0">
    <w:name w:val="Таблица простая 1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2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2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2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2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2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2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2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Pr>
      <w:rFonts w:ascii="Arial" w:eastAsia="Arial" w:hAnsi="Arial" w:cs="Arial"/>
      <w:spacing w:val="-10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Pr>
      <w:color w:val="595959" w:themeColor="text1" w:themeTint="A6"/>
      <w:spacing w:val="15"/>
      <w:sz w:val="28"/>
      <w:szCs w:val="28"/>
    </w:rPr>
  </w:style>
  <w:style w:type="paragraph" w:styleId="22">
    <w:name w:val="Quote"/>
    <w:basedOn w:val="a"/>
    <w:next w:val="a"/>
    <w:link w:val="23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3">
    <w:name w:val="Цитата 2 Знак"/>
    <w:basedOn w:val="a0"/>
    <w:link w:val="22"/>
    <w:uiPriority w:val="29"/>
    <w:rPr>
      <w:i/>
      <w:iCs/>
      <w:color w:val="404040" w:themeColor="text1" w:themeTint="BF"/>
    </w:rPr>
  </w:style>
  <w:style w:type="character" w:styleId="a7">
    <w:name w:val="Intense Emphasis"/>
    <w:basedOn w:val="a0"/>
    <w:uiPriority w:val="21"/>
    <w:qFormat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a9">
    <w:name w:val="Выделенная цитата Знак"/>
    <w:basedOn w:val="a0"/>
    <w:link w:val="a8"/>
    <w:uiPriority w:val="30"/>
    <w:rPr>
      <w:i/>
      <w:iCs/>
      <w:color w:val="365F91" w:themeColor="accent1" w:themeShade="BF"/>
    </w:rPr>
  </w:style>
  <w:style w:type="character" w:styleId="aa">
    <w:name w:val="Intense Reference"/>
    <w:basedOn w:val="a0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ab">
    <w:name w:val="No Spacing"/>
    <w:basedOn w:val="a"/>
    <w:uiPriority w:val="1"/>
    <w:qFormat/>
    <w:pPr>
      <w:spacing w:after="0" w:line="240" w:lineRule="auto"/>
    </w:pPr>
  </w:style>
  <w:style w:type="character" w:styleId="ac">
    <w:name w:val="Subtle Emphasis"/>
    <w:basedOn w:val="a0"/>
    <w:uiPriority w:val="19"/>
    <w:qFormat/>
    <w:rPr>
      <w:i/>
      <w:iCs/>
      <w:color w:val="404040" w:themeColor="text1" w:themeTint="BF"/>
    </w:rPr>
  </w:style>
  <w:style w:type="character" w:styleId="ad">
    <w:name w:val="Emphasis"/>
    <w:basedOn w:val="a0"/>
    <w:uiPriority w:val="20"/>
    <w:qFormat/>
    <w:rPr>
      <w:i/>
      <w:iCs/>
    </w:rPr>
  </w:style>
  <w:style w:type="character" w:styleId="ae">
    <w:name w:val="Strong"/>
    <w:basedOn w:val="a0"/>
    <w:uiPriority w:val="22"/>
    <w:qFormat/>
    <w:rPr>
      <w:b/>
      <w:bCs/>
    </w:rPr>
  </w:style>
  <w:style w:type="character" w:styleId="af">
    <w:name w:val="Subtle Reference"/>
    <w:basedOn w:val="a0"/>
    <w:uiPriority w:val="31"/>
    <w:qFormat/>
    <w:rPr>
      <w:smallCaps/>
      <w:color w:val="5A5A5A" w:themeColor="text1" w:themeTint="A5"/>
    </w:rPr>
  </w:style>
  <w:style w:type="character" w:styleId="af0">
    <w:name w:val="Book Title"/>
    <w:basedOn w:val="a0"/>
    <w:uiPriority w:val="33"/>
    <w:qFormat/>
    <w:rPr>
      <w:b/>
      <w:bCs/>
      <w:i/>
      <w:iCs/>
      <w:spacing w:val="5"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f1">
    <w:name w:val="caption"/>
    <w:basedOn w:val="a"/>
    <w:next w:val="a"/>
    <w:uiPriority w:val="35"/>
    <w:unhideWhenUsed/>
    <w:qFormat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af2">
    <w:name w:val="footnote text"/>
    <w:basedOn w:val="a"/>
    <w:link w:val="af3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semiHidden/>
    <w:rPr>
      <w:sz w:val="20"/>
      <w:szCs w:val="20"/>
    </w:rPr>
  </w:style>
  <w:style w:type="character" w:styleId="af4">
    <w:name w:val="footnote reference"/>
    <w:basedOn w:val="a0"/>
    <w:uiPriority w:val="99"/>
    <w:semiHidden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6">
    <w:name w:val="Текст концевой сноски Знак"/>
    <w:basedOn w:val="a0"/>
    <w:link w:val="af5"/>
    <w:uiPriority w:val="99"/>
    <w:semiHidden/>
    <w:rPr>
      <w:sz w:val="20"/>
      <w:szCs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character" w:styleId="af8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9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12">
    <w:name w:val="toc 1"/>
    <w:basedOn w:val="a"/>
    <w:next w:val="a"/>
    <w:uiPriority w:val="39"/>
    <w:unhideWhenUsed/>
    <w:pPr>
      <w:spacing w:after="100"/>
    </w:pPr>
  </w:style>
  <w:style w:type="paragraph" w:styleId="24">
    <w:name w:val="toc 2"/>
    <w:basedOn w:val="a"/>
    <w:next w:val="a"/>
    <w:uiPriority w:val="39"/>
    <w:unhideWhenUsed/>
    <w:pPr>
      <w:spacing w:after="100"/>
      <w:ind w:left="220"/>
    </w:pPr>
  </w:style>
  <w:style w:type="paragraph" w:styleId="32">
    <w:name w:val="toc 3"/>
    <w:basedOn w:val="a"/>
    <w:next w:val="a"/>
    <w:uiPriority w:val="39"/>
    <w:unhideWhenUsed/>
    <w:pPr>
      <w:spacing w:after="100"/>
      <w:ind w:left="440"/>
    </w:pPr>
  </w:style>
  <w:style w:type="paragraph" w:styleId="42">
    <w:name w:val="toc 4"/>
    <w:basedOn w:val="a"/>
    <w:next w:val="a"/>
    <w:uiPriority w:val="39"/>
    <w:unhideWhenUsed/>
    <w:pPr>
      <w:spacing w:after="100"/>
      <w:ind w:left="660"/>
    </w:pPr>
  </w:style>
  <w:style w:type="paragraph" w:styleId="52">
    <w:name w:val="toc 5"/>
    <w:basedOn w:val="a"/>
    <w:next w:val="a"/>
    <w:uiPriority w:val="39"/>
    <w:unhideWhenUsed/>
    <w:pPr>
      <w:spacing w:after="100"/>
      <w:ind w:left="880"/>
    </w:pPr>
  </w:style>
  <w:style w:type="paragraph" w:styleId="61">
    <w:name w:val="toc 6"/>
    <w:basedOn w:val="a"/>
    <w:next w:val="a"/>
    <w:uiPriority w:val="39"/>
    <w:unhideWhenUsed/>
    <w:pPr>
      <w:spacing w:after="100"/>
      <w:ind w:left="1100"/>
    </w:pPr>
  </w:style>
  <w:style w:type="paragraph" w:styleId="71">
    <w:name w:val="toc 7"/>
    <w:basedOn w:val="a"/>
    <w:next w:val="a"/>
    <w:uiPriority w:val="39"/>
    <w:unhideWhenUsed/>
    <w:pPr>
      <w:spacing w:after="100"/>
      <w:ind w:left="1320"/>
    </w:pPr>
  </w:style>
  <w:style w:type="paragraph" w:styleId="81">
    <w:name w:val="toc 8"/>
    <w:basedOn w:val="a"/>
    <w:next w:val="a"/>
    <w:uiPriority w:val="39"/>
    <w:unhideWhenUsed/>
    <w:pPr>
      <w:spacing w:after="100"/>
      <w:ind w:left="1540"/>
    </w:pPr>
  </w:style>
  <w:style w:type="paragraph" w:styleId="91">
    <w:name w:val="toc 9"/>
    <w:basedOn w:val="a"/>
    <w:next w:val="a"/>
    <w:uiPriority w:val="39"/>
    <w:unhideWhenUsed/>
    <w:pPr>
      <w:spacing w:after="100"/>
      <w:ind w:left="1760"/>
    </w:pPr>
  </w:style>
  <w:style w:type="character" w:styleId="afa">
    <w:name w:val="Placeholder Text"/>
    <w:basedOn w:val="a0"/>
    <w:uiPriority w:val="99"/>
    <w:semiHidden/>
    <w:rPr>
      <w:color w:val="666666"/>
    </w:rPr>
  </w:style>
  <w:style w:type="paragraph" w:styleId="afb">
    <w:name w:val="TOC Heading"/>
    <w:uiPriority w:val="39"/>
    <w:unhideWhenUsed/>
  </w:style>
  <w:style w:type="paragraph" w:styleId="afc">
    <w:name w:val="table of figures"/>
    <w:basedOn w:val="a"/>
    <w:next w:val="a"/>
    <w:uiPriority w:val="99"/>
    <w:unhideWhenUsed/>
    <w:pPr>
      <w:spacing w:after="0"/>
    </w:pPr>
  </w:style>
  <w:style w:type="paragraph" w:styleId="afd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Balloon Text"/>
    <w:basedOn w:val="a"/>
    <w:link w:val="aff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Текст выноски Знак"/>
    <w:basedOn w:val="a0"/>
    <w:link w:val="afe"/>
    <w:uiPriority w:val="99"/>
    <w:semiHidden/>
    <w:rPr>
      <w:rFonts w:ascii="Tahoma" w:hAnsi="Tahoma" w:cs="Tahoma"/>
      <w:sz w:val="16"/>
      <w:szCs w:val="16"/>
    </w:rPr>
  </w:style>
  <w:style w:type="table" w:styleId="aff0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f1">
    <w:name w:val="List Paragraph"/>
    <w:basedOn w:val="a"/>
    <w:uiPriority w:val="34"/>
    <w:qFormat/>
    <w:pPr>
      <w:ind w:left="720"/>
      <w:contextualSpacing/>
    </w:pPr>
  </w:style>
  <w:style w:type="paragraph" w:styleId="aff2">
    <w:name w:val="header"/>
    <w:basedOn w:val="a"/>
    <w:link w:val="aff3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3">
    <w:name w:val="Верхний колонтитул Знак"/>
    <w:basedOn w:val="a0"/>
    <w:link w:val="aff2"/>
    <w:uiPriority w:val="99"/>
  </w:style>
  <w:style w:type="paragraph" w:styleId="aff4">
    <w:name w:val="footer"/>
    <w:basedOn w:val="a"/>
    <w:link w:val="aff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5">
    <w:name w:val="Нижний колонтитул Знак"/>
    <w:basedOn w:val="a0"/>
    <w:link w:val="aff4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jpg"/><Relationship Id="rId4" Type="http://schemas.openxmlformats.org/officeDocument/2006/relationships/settings" Target="settings.xml"/><Relationship Id="rId9" Type="http://schemas.openxmlformats.org/officeDocument/2006/relationships/image" Target="media/image1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EB5C3A-6BDB-43FE-BBC6-5D7E0BE548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28</Pages>
  <Words>4498</Words>
  <Characters>25645</Characters>
  <Application>Microsoft Office Word</Application>
  <DocSecurity>0</DocSecurity>
  <Lines>213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Admin</cp:lastModifiedBy>
  <cp:revision>63</cp:revision>
  <dcterms:created xsi:type="dcterms:W3CDTF">2025-12-23T15:50:00Z</dcterms:created>
  <dcterms:modified xsi:type="dcterms:W3CDTF">2026-01-13T03:00:00Z</dcterms:modified>
</cp:coreProperties>
</file>