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DDB" w:rsidRDefault="00552DDB" w:rsidP="00552DDB">
      <w:pPr>
        <w:spacing w:after="0" w:line="240" w:lineRule="auto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r w:rsidRPr="00552DDB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Тренинг д</w:t>
      </w:r>
      <w:r w:rsidRPr="00552DDB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ля подростков</w:t>
      </w: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 xml:space="preserve"> по разрешению конфликтных ситуаций</w:t>
      </w:r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</w:pPr>
      <w:bookmarkStart w:id="0" w:name="_GoBack"/>
      <w:bookmarkEnd w:id="0"/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Цель: развитие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навыков разрешения конфликтов, улучшения коммуникации и понимания эмоций. 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proofErr w:type="spellStart"/>
      <w:r w:rsidRPr="00552DDB">
        <w:rPr>
          <w:rFonts w:ascii="Times New Roman" w:eastAsia="MS Gothic" w:hAnsi="Times New Roman" w:cs="Times New Roman"/>
          <w:color w:val="000000"/>
          <w:spacing w:val="-1"/>
          <w:sz w:val="28"/>
          <w:szCs w:val="28"/>
          <w:shd w:val="clear" w:color="auto" w:fill="FFFFFF"/>
        </w:rPr>
        <w:t>Задачи</w:t>
      </w:r>
      <w:proofErr w:type="spellEnd"/>
      <w:r w:rsidRPr="00552DDB">
        <w:rPr>
          <w:rFonts w:ascii="Times New Roman" w:eastAsia="MS Gothic" w:hAnsi="Times New Roman" w:cs="Times New Roman"/>
          <w:color w:val="000000"/>
          <w:spacing w:val="-1"/>
          <w:sz w:val="28"/>
          <w:szCs w:val="28"/>
          <w:shd w:val="clear" w:color="auto" w:fill="FFFFFF"/>
        </w:rPr>
        <w:t>: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 Понять природу конфликтов.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2. Научиться распознавать свои эмоции и эмоции других.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3. Освоить техники разрешения конфликтов.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4. Развить навыки эффективной коммуникации.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Продолжительность: 2-3 часа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Структура тренинга: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 Введение (15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Приветствие участников.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Обсуждение целей и ожидаемых результатов тренинга.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• Краткое введение в тему </w:t>
      </w:r>
      <w:proofErr w:type="spellStart"/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конфликтологии</w:t>
      </w:r>
      <w:proofErr w:type="spellEnd"/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:rsidR="00552DDB" w:rsidRPr="00552DDB" w:rsidRDefault="00552DDB" w:rsidP="00552DDB">
      <w:pPr>
        <w:spacing w:after="0" w:line="240" w:lineRule="auto"/>
        <w:rPr>
          <w:rFonts w:ascii="Times New Roman" w:eastAsia="MS Gothic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2. Определение конфликта (20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Групповая дискуссия: Что такое конфликт? Когда он возникает?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Примеры конфликтов из повседневной жизни подростков (школа, друзья, семья).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3. Эмоции в конфликтах (30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Упражнение: "Эмоциональный круг" — участники перечисляют эмоции, которые они испытывают во время конфликтов.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Обсуждение важности понимания своих эмоций и эмоций других.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4. Стратегии разрешения конфликтов (30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Презентация различных стратегий разрешения конфликтов (например, компромисс, сотрудничество, избегание).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Ролевая игра: участники разбиваются на группы и отрабатывают разные стратегии в смоделированных конфликтах.</w:t>
      </w:r>
    </w:p>
    <w:p w:rsidR="00552DDB" w:rsidRPr="00552DDB" w:rsidRDefault="00552DDB" w:rsidP="00552DDB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A2626"/>
          <w:sz w:val="28"/>
          <w:szCs w:val="28"/>
          <w:lang w:eastAsia="ru-RU"/>
        </w:rPr>
      </w:pPr>
      <w:hyperlink r:id="rId5" w:anchor="%d0%a1%d0%be%d0%bf%d0%b5%d1%80%d0%bd%d0%b8%d1%87%d0%b5%d1%81%d1%82%d0%b2%d0%be" w:tooltip="Соперничество" w:history="1">
        <w:r w:rsidRPr="00552DDB">
          <w:rPr>
            <w:rFonts w:ascii="Times New Roman" w:eastAsia="Times New Roman" w:hAnsi="Times New Roman" w:cs="Times New Roman"/>
            <w:color w:val="444444"/>
            <w:sz w:val="28"/>
            <w:szCs w:val="28"/>
            <w:u w:val="single"/>
            <w:lang w:eastAsia="ru-RU"/>
          </w:rPr>
          <w:t>Соперничество</w:t>
        </w:r>
      </w:hyperlink>
    </w:p>
    <w:p w:rsidR="00552DDB" w:rsidRPr="00552DDB" w:rsidRDefault="00552DDB" w:rsidP="00552DDB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A2626"/>
          <w:sz w:val="28"/>
          <w:szCs w:val="28"/>
          <w:lang w:eastAsia="ru-RU"/>
        </w:rPr>
      </w:pPr>
      <w:hyperlink r:id="rId6" w:anchor="%d0%9f%d1%80%d0%b8%d1%81%d0%bf%d0%be%d1%81%d0%be%d0%b1%d0%bb%d0%b5%d0%bd%d0%b8%d0%b5" w:tooltip="Приспособление" w:history="1">
        <w:r w:rsidRPr="00552DDB">
          <w:rPr>
            <w:rFonts w:ascii="Times New Roman" w:eastAsia="Times New Roman" w:hAnsi="Times New Roman" w:cs="Times New Roman"/>
            <w:color w:val="444444"/>
            <w:sz w:val="28"/>
            <w:szCs w:val="28"/>
            <w:u w:val="single"/>
            <w:lang w:eastAsia="ru-RU"/>
          </w:rPr>
          <w:t>Приспособление</w:t>
        </w:r>
      </w:hyperlink>
    </w:p>
    <w:p w:rsidR="00552DDB" w:rsidRPr="00552DDB" w:rsidRDefault="00552DDB" w:rsidP="00552DDB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A2626"/>
          <w:sz w:val="28"/>
          <w:szCs w:val="28"/>
          <w:lang w:eastAsia="ru-RU"/>
        </w:rPr>
      </w:pPr>
      <w:hyperlink r:id="rId7" w:anchor="%d0%98%d0%b7%d0%b1%d0%b5%d0%b3%d0%b0%d0%bd%d0%b8%d0%b5" w:tooltip="Избегание" w:history="1">
        <w:r w:rsidRPr="00552DDB">
          <w:rPr>
            <w:rFonts w:ascii="Times New Roman" w:eastAsia="Times New Roman" w:hAnsi="Times New Roman" w:cs="Times New Roman"/>
            <w:color w:val="444444"/>
            <w:sz w:val="28"/>
            <w:szCs w:val="28"/>
            <w:u w:val="single"/>
            <w:lang w:eastAsia="ru-RU"/>
          </w:rPr>
          <w:t>Избегание</w:t>
        </w:r>
      </w:hyperlink>
    </w:p>
    <w:p w:rsidR="00552DDB" w:rsidRPr="00552DDB" w:rsidRDefault="00552DDB" w:rsidP="00552DDB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A2626"/>
          <w:sz w:val="28"/>
          <w:szCs w:val="28"/>
          <w:lang w:eastAsia="ru-RU"/>
        </w:rPr>
      </w:pPr>
      <w:hyperlink r:id="rId8" w:anchor="%d0%9a%d0%be%d0%bc%d0%bf%d1%80%d0%be%d0%bc%d0%b8%d1%81%d1%81" w:tooltip="Компромисс" w:history="1">
        <w:r w:rsidRPr="00552DDB">
          <w:rPr>
            <w:rFonts w:ascii="Times New Roman" w:eastAsia="Times New Roman" w:hAnsi="Times New Roman" w:cs="Times New Roman"/>
            <w:color w:val="444444"/>
            <w:sz w:val="28"/>
            <w:szCs w:val="28"/>
            <w:u w:val="single"/>
            <w:lang w:eastAsia="ru-RU"/>
          </w:rPr>
          <w:t>Компромисс</w:t>
        </w:r>
      </w:hyperlink>
    </w:p>
    <w:p w:rsidR="00552DDB" w:rsidRPr="00552DDB" w:rsidRDefault="00552DDB" w:rsidP="00552DDB">
      <w:pPr>
        <w:numPr>
          <w:ilvl w:val="0"/>
          <w:numId w:val="6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2A2626"/>
          <w:sz w:val="28"/>
          <w:szCs w:val="28"/>
          <w:lang w:eastAsia="ru-RU"/>
        </w:rPr>
      </w:pPr>
      <w:hyperlink r:id="rId9" w:anchor="%d0%a1%d0%be%d1%82%d1%80%d1%83%d0%b4%d0%bd%d0%b8%d1%87%d0%b5%d1%81%d1%82%d0%b2%d0%be" w:tooltip="Сотрудничество" w:history="1">
        <w:r w:rsidRPr="00552DDB">
          <w:rPr>
            <w:rFonts w:ascii="Times New Roman" w:eastAsia="Times New Roman" w:hAnsi="Times New Roman" w:cs="Times New Roman"/>
            <w:color w:val="444444"/>
            <w:sz w:val="28"/>
            <w:szCs w:val="28"/>
            <w:u w:val="single"/>
            <w:lang w:eastAsia="ru-RU"/>
          </w:rPr>
          <w:t>Сотрудничество</w:t>
        </w:r>
      </w:hyperlink>
    </w:p>
    <w:p w:rsidR="00552DDB" w:rsidRPr="00552DDB" w:rsidRDefault="00552DDB" w:rsidP="00552DDB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lastRenderedPageBreak/>
        <w:t>Пример: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Упражнение "Корабль и Скалы": один - "корабль", другой - "скалы". "Корабль" проходит, а "скалы" должны быть рядом, не мешая. Помогает прочувствовать доверие и чужую роль.</w:t>
      </w:r>
    </w:p>
    <w:p w:rsidR="00552DDB" w:rsidRPr="00552DDB" w:rsidRDefault="00552DDB" w:rsidP="00552DDB">
      <w:pPr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5. Навыки эффективной коммуникации (30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Упражнение: "Активное слушание" — пары участников практикуют активное слушание и формулирование ответов.</w:t>
      </w:r>
    </w:p>
    <w:p w:rsidR="00552DDB" w:rsidRPr="00552DDB" w:rsidRDefault="00552DDB" w:rsidP="00552DD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Подготовка: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Участники разбиваются на пары (Слушатель 1 и Говорящий 1, затем меняются). У каждого должна быть своя тема (например, "Мой день", "Интересное хобби", "Что-то, что меня волнует").</w:t>
      </w:r>
    </w:p>
    <w:p w:rsidR="00552DDB" w:rsidRPr="00552DDB" w:rsidRDefault="00552DDB" w:rsidP="00552DD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Роль Говорящего (3-5 минут):</w:t>
      </w:r>
    </w:p>
    <w:p w:rsidR="00552DDB" w:rsidRPr="00552DDB" w:rsidRDefault="00552DDB" w:rsidP="00552DDB">
      <w:pPr>
        <w:numPr>
          <w:ilvl w:val="1"/>
          <w:numId w:val="2"/>
        </w:num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Рассказывает о своей теме, стараясь быть открытым и честным.</w:t>
      </w:r>
    </w:p>
    <w:p w:rsidR="00552DDB" w:rsidRPr="00552DDB" w:rsidRDefault="00552DDB" w:rsidP="00552DDB">
      <w:pPr>
        <w:numPr>
          <w:ilvl w:val="1"/>
          <w:numId w:val="2"/>
        </w:numPr>
        <w:shd w:val="clear" w:color="auto" w:fill="FFFFFF"/>
        <w:spacing w:after="0" w:line="240" w:lineRule="auto"/>
        <w:ind w:hanging="36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Не обращает внимания на реакцию слушателя, просто рассказывает свою историю.</w:t>
      </w:r>
    </w:p>
    <w:p w:rsidR="00552DDB" w:rsidRPr="00552DDB" w:rsidRDefault="00552DDB" w:rsidP="00552DDB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Роль Слушателя (3-5 минут):</w:t>
      </w:r>
    </w:p>
    <w:p w:rsidR="00552DDB" w:rsidRPr="00552DDB" w:rsidRDefault="00552DDB" w:rsidP="00552DDB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 перебивать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! Дослушать до конца.</w:t>
      </w:r>
    </w:p>
    <w:p w:rsidR="00552DDB" w:rsidRPr="00552DDB" w:rsidRDefault="00552DDB" w:rsidP="00552DDB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Поддерживать контакт: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Зрительный, кивки, "угу".</w:t>
      </w:r>
    </w:p>
    <w:p w:rsidR="00552DDB" w:rsidRPr="00552DDB" w:rsidRDefault="00552DDB" w:rsidP="00552DDB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Использовать техники:</w:t>
      </w:r>
    </w:p>
    <w:p w:rsidR="00552DDB" w:rsidRPr="00552DDB" w:rsidRDefault="00552DDB" w:rsidP="00552DDB">
      <w:pPr>
        <w:numPr>
          <w:ilvl w:val="2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Парафраз/Пересказ: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"Правильно ли я понял, что..." или "То есть, ты имеешь в виду...".</w:t>
      </w:r>
    </w:p>
    <w:p w:rsidR="00552DDB" w:rsidRPr="00552DDB" w:rsidRDefault="00552DDB" w:rsidP="00552DDB">
      <w:pPr>
        <w:numPr>
          <w:ilvl w:val="2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Уточнение: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"Можешь рассказать подробнее, что случилось тогда?".</w:t>
      </w:r>
    </w:p>
    <w:p w:rsidR="00552DDB" w:rsidRPr="00552DDB" w:rsidRDefault="00552DDB" w:rsidP="00552DDB">
      <w:pPr>
        <w:numPr>
          <w:ilvl w:val="2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Отражение чувств (</w:t>
      </w:r>
      <w:proofErr w:type="spellStart"/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Эмпатия</w:t>
      </w:r>
      <w:proofErr w:type="spellEnd"/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):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"Похоже, тебя это очень расстроило/обрадовало".</w:t>
      </w:r>
    </w:p>
    <w:p w:rsidR="00552DDB" w:rsidRPr="00552DDB" w:rsidRDefault="00552DDB" w:rsidP="00552DDB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 осуждать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, не давать советов, пока не попросят.</w:t>
      </w:r>
    </w:p>
    <w:p w:rsidR="00552DDB" w:rsidRPr="00552DDB" w:rsidRDefault="00552DDB" w:rsidP="00552DD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Обсуждение (1-2 минуты):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Говорящий делится впечатлениями, как его слушали. Слушатель - что было сложно, что получилось.</w:t>
      </w:r>
    </w:p>
    <w:p w:rsidR="00552DDB" w:rsidRPr="00552DDB" w:rsidRDefault="00552DDB" w:rsidP="00552DDB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Смена ролей: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Повторить все с Говорящим 2 и Слушателем 2. </w:t>
      </w:r>
    </w:p>
    <w:p w:rsidR="00552DDB" w:rsidRPr="00552DDB" w:rsidRDefault="00552DDB" w:rsidP="00552D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Ключевые приемы активного слушания (для Слушателя):</w:t>
      </w:r>
    </w:p>
    <w:p w:rsidR="00552DDB" w:rsidRPr="00552DDB" w:rsidRDefault="00552DDB" w:rsidP="00552DD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Внимание: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Фокус на собеседнике, отвлекаясь от своих мыслей.</w:t>
      </w:r>
    </w:p>
    <w:p w:rsidR="00552DDB" w:rsidRPr="00552DDB" w:rsidRDefault="00552DDB" w:rsidP="00552DD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proofErr w:type="spellStart"/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Невербалика</w:t>
      </w:r>
      <w:proofErr w:type="spellEnd"/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Открытая поза, зрительный контакт (60-70% времени).</w:t>
      </w:r>
    </w:p>
    <w:p w:rsidR="00552DDB" w:rsidRPr="00552DDB" w:rsidRDefault="00552DDB" w:rsidP="00552DD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Паузы: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Давать время собеседнику подумать и выговориться.</w:t>
      </w:r>
    </w:p>
    <w:p w:rsidR="00552DDB" w:rsidRPr="00552DDB" w:rsidRDefault="00552DDB" w:rsidP="00552DDB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</w:pPr>
      <w:r w:rsidRPr="00552DDB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>Уточняющие вопросы:</w:t>
      </w:r>
      <w:r w:rsidRPr="00552DDB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"Что именно?", "Как это было?</w:t>
      </w:r>
    </w:p>
    <w:p w:rsidR="00675E2E" w:rsidRPr="00552DDB" w:rsidRDefault="00552DDB" w:rsidP="00552D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Обсуждение важности невербальной коммуникации.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6. Заключительная часть (15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Рефлексия: что нового узнали участники, какие навыки хотят развивать дальше.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Ответы на вопросы.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Раздача материалов для самостоятельного изучения (книги, статьи, ресурсы).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7. Завершение (10 минут)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lastRenderedPageBreak/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Подведение итогов тренинга.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Благодарности участникам за активное участие.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Дополнительные материалы: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• Раздаточные материалы с ключевыми понятиями и техниками.</w:t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552DDB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Такой тренинг поможет подросткам не только лучше понимать конфликты, но и научиться их эффективно разрешать, что будет полезно в их повседневной жизни.</w:t>
      </w:r>
    </w:p>
    <w:sectPr w:rsidR="00675E2E" w:rsidRPr="00552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8A5BF8"/>
    <w:multiLevelType w:val="multilevel"/>
    <w:tmpl w:val="EBFE1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536DDB"/>
    <w:multiLevelType w:val="multilevel"/>
    <w:tmpl w:val="82124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D642EE"/>
    <w:multiLevelType w:val="multilevel"/>
    <w:tmpl w:val="D7E65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140221"/>
    <w:multiLevelType w:val="multilevel"/>
    <w:tmpl w:val="AA32C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"/>
    <w:lvlOverride w:ilvl="1">
      <w:lvl w:ilvl="1">
        <w:numFmt w:val="decimal"/>
        <w:lvlText w:val="%2."/>
        <w:lvlJc w:val="left"/>
      </w:lvl>
    </w:lvlOverride>
  </w:num>
  <w:num w:numId="3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</w:num>
  <w:num w:numId="4">
    <w:abstractNumId w:val="2"/>
    <w:lvlOverride w:ilvl="1">
      <w:lvl w:ilvl="1"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1"/>
  </w:num>
  <w:num w:numId="6">
    <w:abstractNumId w:val="3"/>
  </w:num>
  <w:num w:numId="7">
    <w:abstractNumId w:val="0"/>
  </w:num>
  <w:num w:numId="8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10E"/>
    <w:rsid w:val="0054310E"/>
    <w:rsid w:val="00552DDB"/>
    <w:rsid w:val="0067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02085"/>
  <w15:chartTrackingRefBased/>
  <w15:docId w15:val="{8C9C4F6D-B14D-439F-9166-74C3EF9FE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286pc">
    <w:name w:val="t286pc"/>
    <w:basedOn w:val="a0"/>
    <w:rsid w:val="00552DDB"/>
  </w:style>
  <w:style w:type="character" w:styleId="a3">
    <w:name w:val="Strong"/>
    <w:basedOn w:val="a0"/>
    <w:uiPriority w:val="22"/>
    <w:qFormat/>
    <w:rsid w:val="00552DDB"/>
    <w:rPr>
      <w:b/>
      <w:bCs/>
    </w:rPr>
  </w:style>
  <w:style w:type="character" w:customStyle="1" w:styleId="vkekvd">
    <w:name w:val="vkekvd"/>
    <w:basedOn w:val="a0"/>
    <w:rsid w:val="00552DDB"/>
  </w:style>
  <w:style w:type="character" w:styleId="a4">
    <w:name w:val="Hyperlink"/>
    <w:basedOn w:val="a0"/>
    <w:uiPriority w:val="99"/>
    <w:semiHidden/>
    <w:unhideWhenUsed/>
    <w:rsid w:val="00552D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9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68652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8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sv.ru/blog/5-effektivnyh-strategij-povedeniya-v-konflikt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sv.ru/blog/5-effektivnyh-strategij-povedeniya-v-konflik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sv.ru/blog/5-effektivnyh-strategij-povedeniya-v-konflikte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sv.ru/blog/5-effektivnyh-strategij-povedeniya-v-konflikt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sv.ru/blog/5-effektivnyh-strategij-povedeniya-v-konflikt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2026-01-05T13:56:00Z</dcterms:created>
  <dcterms:modified xsi:type="dcterms:W3CDTF">2026-01-05T13:56:00Z</dcterms:modified>
</cp:coreProperties>
</file>