
<file path=[Content_Types].xml><?xml version="1.0" encoding="utf-8"?>
<Types xmlns="http://schemas.openxmlformats.org/package/2006/content-types">
  <Default Extension="png" ContentType="image/png"/>
  <Default Extension="wdp" ContentType="image/vnd.ms-photo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B6FE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«К патриотизму нельзя только призывать, его нужно заботливо воспитывать – воспитывать любовь к родным местам»</w:t>
      </w:r>
    </w:p>
    <w:p w14:paraId="7F172CCE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/>
          <w:b w:val="0"/>
          <w:bCs w:val="0"/>
          <w:sz w:val="28"/>
          <w:szCs w:val="28"/>
        </w:rPr>
        <w:t>Лихачев Д.С. - российский ученый, филолог, литературовед</w:t>
      </w:r>
    </w:p>
    <w:p w14:paraId="707DF3CE">
      <w:pPr>
        <w:rPr>
          <w:b w:val="0"/>
          <w:bCs w:val="0"/>
        </w:rPr>
      </w:pPr>
    </w:p>
    <w:p w14:paraId="27AA6434">
      <w:pPr>
        <w:ind w:firstLine="708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Патриотическое воспитание является одним из приоритетных аспектов развития личности ребенка. Оно способствует формированию у детей чувства любви к своей Родине, уважения и чувства сопричастности к своей истории, традициям, культуре своего народа, также развитию таких качеств, как ответственность, активность, инициативность.</w:t>
      </w:r>
    </w:p>
    <w:p w14:paraId="6D63B53B">
      <w:pPr>
        <w:ind w:firstLine="708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Доступный патриотизм — это концепция, которая способствует вовлечению детей с инвалидностью и особыми образовательными потребностями (ОВЗ) в патриотическую деятельность. Важно создать такие условия, чтобы каждый ребенок мог ощутить свою значимость и принадлежность к своей стране, независимо от физических или ментальных ограничений.</w:t>
      </w:r>
    </w:p>
    <w:p w14:paraId="39ACC093">
      <w:pPr>
        <w:ind w:firstLine="708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Патриотизм - это главное.</w:t>
      </w:r>
    </w:p>
    <w:p w14:paraId="5BF4A4B5">
      <w:pPr>
        <w:ind w:firstLine="708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Без этого России пришлось бы забыть и о национальном достоинстве, и даже о национальном суверенитете.</w:t>
      </w:r>
    </w:p>
    <w:p w14:paraId="48AE1BAE">
      <w:pPr>
        <w:ind w:firstLine="708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В.В.Путин</w:t>
      </w:r>
    </w:p>
    <w:p w14:paraId="6418A02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483F193">
      <w:pPr>
        <w:ind w:firstLine="708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Цель патриотического воспитания в школе:</w:t>
      </w:r>
    </w:p>
    <w:p w14:paraId="2170348C">
      <w:pPr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Патриотизм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 формирует у детей чувство гордости за свою страну, её культуру и историю. Для детей с инвалидностью и ОВЗ этот аспект особенно важен, так как он помогает развивать уверенность в себе и социализацию, а также укрепляет связи с окружением и обществом.</w:t>
      </w:r>
    </w:p>
    <w:p w14:paraId="4559DCC5">
      <w:pPr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Заповеди, на основе которых строим работу по патриотическому воспитанию обучающихся:</w:t>
      </w:r>
    </w:p>
    <w:p w14:paraId="11ABD740">
      <w:pPr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•      ЦЕНИ И ОБЕРЕГАЙ СВОЕ ОТЕЧЕСТВО; 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•    ОВЛАДЕВАЙ, СОВЕРШЕНСТВУЙ И СОХРАНЯЙ ТРАДИЦИИ И КУЛЬТУРУ СВОЕГО НАРОДА; 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•    ДОРОЖИ ИСТОРИЕЙ СВОЕГО НАРОДА; 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•     СВЯТО ОТНОСИСЬ К СИМВОЛИКЕ    СВОЕЙ СТРАНЫ; 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•     БЕРЕГИ КРАСОТУ СВОЕГО КРАЯ. </w:t>
      </w:r>
    </w:p>
    <w:p w14:paraId="3EF4E8A1">
      <w:pPr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15980CF4">
      <w:pPr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Технологии и формы работы: </w:t>
      </w:r>
    </w:p>
    <w:p w14:paraId="35E06BB6">
      <w:pPr>
        <w:jc w:val="left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Технологии:</w:t>
      </w:r>
    </w:p>
    <w:p w14:paraId="47DB7A2E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исследовательская деятельность;</w:t>
      </w:r>
    </w:p>
    <w:p w14:paraId="64AC312E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проектная деятельность.</w:t>
      </w:r>
    </w:p>
    <w:p w14:paraId="66162FA9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04DECD46">
      <w:pPr>
        <w:jc w:val="left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Формы работы:</w:t>
      </w:r>
    </w:p>
    <w:p w14:paraId="0A4696DB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классные часы;</w:t>
      </w:r>
    </w:p>
    <w:p w14:paraId="60C2AE49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деловые игры;</w:t>
      </w:r>
    </w:p>
    <w:p w14:paraId="0E6989E8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встречи с ветеранами войны и труда;</w:t>
      </w:r>
    </w:p>
    <w:p w14:paraId="55E40F2D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беседы, диспуты, викторины;</w:t>
      </w:r>
    </w:p>
    <w:p w14:paraId="35ACB96A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коллективные творческие дела;</w:t>
      </w:r>
    </w:p>
    <w:p w14:paraId="78FB1844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смотры-конкурсы, выставки;</w:t>
      </w:r>
    </w:p>
    <w:p w14:paraId="7BCAE864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соревнования;</w:t>
      </w:r>
    </w:p>
    <w:p w14:paraId="469415D0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экскурсии, поездки, походы;</w:t>
      </w:r>
    </w:p>
    <w:p w14:paraId="3666E182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трудовые дела;</w:t>
      </w:r>
    </w:p>
    <w:p w14:paraId="58A03F99">
      <w:pPr>
        <w:jc w:val="lef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тренинг.</w:t>
      </w:r>
    </w:p>
    <w:p w14:paraId="2E1F7142">
      <w:pPr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ab/>
        <w:t>Являясь учителем английского языка, в своей практике использую интерактивные технологий на уроках английского языка для детей с ОВЗ и инвалидностью.Современные технологии могут стать мощным инструментом для развития патриотизма среди детей с ОВЗ. Например, использование интерактивных приложений и виртуальных экскурсий по историческим местам позволяет детям не только узнавать о своей стране, но и испытывать гордость за её достижения, независимо от их физических возможностей.</w:t>
      </w:r>
    </w:p>
    <w:p w14:paraId="68454439">
      <w:pPr>
        <w:jc w:val="both"/>
      </w:pPr>
      <w:r>
        <w:drawing>
          <wp:inline distT="0" distB="0" distL="114300" distR="114300">
            <wp:extent cx="3691890" cy="3647440"/>
            <wp:effectExtent l="0" t="0" r="0" b="1016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2847" b="97470" l="1250" r="98281">
                                  <a14:foregroundMark x1="94010" y1="22984" x2="89323" y2="0"/>
                                  <a14:foregroundMark x1="89323" y1="35372" x2="89323" y2="0"/>
                                  <a14:foregroundMark x1="91302" y1="10701" x2="91302" y2="0"/>
                                  <a14:foregroundMark x1="95417" y1="13231" x2="95417" y2="0"/>
                                  <a14:foregroundMark x1="48021" y1="6642" x2="48021" y2="0"/>
                                  <a14:foregroundMark x1="41927" y1="7275" x2="46510" y2="0"/>
                                  <a14:foregroundMark x1="46875" y1="2847" x2="46875" y2="0"/>
                                  <a14:foregroundMark x1="45938" y1="11439" x2="45938" y2="0"/>
                                  <a14:foregroundMark x1="65469" y1="17712" x2="62969" y2="0"/>
                                  <a14:foregroundMark x1="69896" y1="35108" x2="68385" y2="0"/>
                                  <a14:foregroundMark x1="68385" y1="41908" x2="68385" y2="0"/>
                                  <a14:foregroundMark x1="61354" y1="20717" x2="60365" y2="0"/>
                                  <a14:foregroundMark x1="8073" y1="19873" x2="26094" y2="0"/>
                                  <a14:foregroundMark x1="26094" y1="33737" x2="26771" y2="0"/>
                                  <a14:foregroundMark x1="28646" y1="15604" x2="32760" y2="0"/>
                                  <a14:foregroundMark x1="4271" y1="40380" x2="28490" y2="0"/>
                                  <a14:foregroundMark x1="5833" y1="65735" x2="29115" y2="0"/>
                                  <a14:foregroundMark x1="12031" y1="45018" x2="18385" y2="0"/>
                                  <a14:foregroundMark x1="16042" y1="27833" x2="16771" y2="0"/>
                                  <a14:foregroundMark x1="7240" y1="48339" x2="19740" y2="0"/>
                                  <a14:foregroundMark x1="19740" y1="58619" x2="21927" y2="0"/>
                                  <a14:foregroundMark x1="3125" y1="63785" x2="19219" y2="0"/>
                                  <a14:foregroundMark x1="53906" y1="94412" x2="53906" y2="0"/>
                                  <a14:foregroundMark x1="71927" y1="92251" x2="71927" y2="0"/>
                                  <a14:foregroundMark x1="77813" y1="97364" x2="77813" y2="0"/>
                                  <a14:foregroundMark x1="51094" y1="97522" x2="51094" y2="0"/>
                                  <a14:foregroundMark x1="2969" y1="41539" x2="2969" y2="0"/>
                                  <a14:foregroundMark x1="2188" y1="64892" x2="2188" y2="0"/>
                                  <a14:foregroundMark x1="1250" y1="41908" x2="1250" y2="0"/>
                                  <a14:foregroundMark x1="64740" y1="19294" x2="58854" y2="0"/>
                                  <a14:foregroundMark x1="62031" y1="14760" x2="58958" y2="0"/>
                                  <a14:foregroundMark x1="98281" y1="31418" x2="92240" y2="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1890" cy="364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9B5FF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Системное включение материалов о родном крае становится необходимым условием для:</w:t>
      </w:r>
    </w:p>
    <w:p w14:paraId="0CDF7EBE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Формирования осознанного патриотизма</w:t>
      </w:r>
    </w:p>
    <w:p w14:paraId="0D54FC3C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От знаний о "чужом" к ценностям "своего"</w:t>
      </w:r>
    </w:p>
    <w:p w14:paraId="5400A3EC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От языкового навыка к гражданской позиции</w:t>
      </w:r>
    </w:p>
    <w:p w14:paraId="5A6C281D">
      <w:pPr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Как сделать урок английского языка не просто занятием по освоению грамматики и лексики, а живым мостом между учеником и его малой Родиной?   «Птица счастья» https://ls3137.craftum.io/ -это авторская разработка на платформе  LearningApps, где каждое перо  — это практическое задание, помогающее рассказать всему миру об уникальности нашего Тамбовского края.</w:t>
      </w:r>
    </w:p>
    <w:p w14:paraId="3F90E230">
      <w:pPr>
        <w:jc w:val="center"/>
      </w:pPr>
      <w:r>
        <w:drawing>
          <wp:inline distT="0" distB="0" distL="114300" distR="114300">
            <wp:extent cx="4474210" cy="2961005"/>
            <wp:effectExtent l="0" t="0" r="6350" b="10795"/>
            <wp:docPr id="2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74210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FC2BF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 каждому отдельному блоку составлены задания</w:t>
      </w:r>
    </w:p>
    <w:p w14:paraId="4415705A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https://learningapps.org/watch?v=pshvc12e325</w:t>
      </w:r>
    </w:p>
    <w:p w14:paraId="0D065302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https://learningapps.org/watch?v=pa9hni01j25</w:t>
      </w:r>
    </w:p>
    <w:p w14:paraId="2ADD9659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https://learningapps.org/watch?v=prswgc99t25</w:t>
      </w:r>
    </w:p>
    <w:p w14:paraId="5E1CBF0D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https://learningapps.org/watch?v=p1tpsrnd225</w:t>
      </w:r>
    </w:p>
    <w:p w14:paraId="60D5495E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https://learningapps.org/watch?v=p1tpsrnd225</w:t>
      </w:r>
    </w:p>
    <w:p w14:paraId="6961D077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https://learningapps.org/watch?v=p3kf99a4j25</w:t>
      </w:r>
    </w:p>
    <w:p w14:paraId="427EFA92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>Таким образом, доступный патриотизм — это важный аспект воспитания подрастающего поколения, который должен охватывать всех детей, включая тех, кто имеет инвалидность и ОВЗ. Создавая инклюзивные и доступные условия для участия в патриотических мероприятиях, мы формируем общество, где каждый ребенок чувствует себя ценным и значимым.</w:t>
      </w:r>
    </w:p>
    <w:p w14:paraId="7978D07F">
      <w:pPr>
        <w:jc w:val="both"/>
        <w:rPr>
          <w:rFonts w:hint="default"/>
          <w:lang w:val="ru-RU"/>
        </w:rPr>
      </w:pPr>
    </w:p>
    <w:p w14:paraId="22F670D8">
      <w:pPr>
        <w:jc w:val="both"/>
        <w:rPr>
          <w:rFonts w:hint="default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ISOCT2">
    <w:panose1 w:val="00000400000000000000"/>
    <w:charset w:val="00"/>
    <w:family w:val="auto"/>
    <w:pitch w:val="default"/>
    <w:sig w:usb0="0000000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9C31CA"/>
    <w:rsid w:val="369C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microsoft.com/office/2007/relationships/hdphoto" Target="media/image2.wdp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2025-12-07T14:11:00Z</dcterms:created>
  <dc:creator>olgus</dc:creator>
  <cp:lastModifiedBy>olgus</cp:lastModifiedBy>
  <dcterms:modified xsi:type="dcterms:W3CDTF">2025-12-07T14:21:27Z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2C4E3C9E6933421EA25FF5760921F627_11</vt:lpwstr>
  </property>
</Properties>
</file>