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706" w:rsidRPr="004D3A2B" w:rsidRDefault="000E6706" w:rsidP="004D3A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A2B">
        <w:rPr>
          <w:rFonts w:ascii="Times New Roman" w:hAnsi="Times New Roman" w:cs="Times New Roman"/>
          <w:b/>
          <w:sz w:val="24"/>
          <w:szCs w:val="24"/>
        </w:rPr>
        <w:t>Патриотическое воспитание подрастающего поколения в детских объединениях экологической направленности в системе дополнительного образования.</w:t>
      </w:r>
    </w:p>
    <w:p w:rsidR="005A0890" w:rsidRPr="004D3A2B" w:rsidRDefault="005A0890" w:rsidP="004D3A2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3A2B">
        <w:rPr>
          <w:rFonts w:ascii="Times New Roman" w:hAnsi="Times New Roman" w:cs="Times New Roman"/>
          <w:sz w:val="24"/>
          <w:szCs w:val="24"/>
        </w:rPr>
        <w:t xml:space="preserve"> «Кто не любит природы, тот не любит человека, тот не гражданин»</w:t>
      </w:r>
    </w:p>
    <w:p w:rsidR="005A0890" w:rsidRPr="004D3A2B" w:rsidRDefault="005A0890" w:rsidP="004D3A2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3A2B">
        <w:rPr>
          <w:rFonts w:ascii="Times New Roman" w:hAnsi="Times New Roman" w:cs="Times New Roman"/>
          <w:sz w:val="24"/>
          <w:szCs w:val="24"/>
        </w:rPr>
        <w:t>Достоевский Ф.М.</w:t>
      </w:r>
    </w:p>
    <w:p w:rsidR="007C73C3" w:rsidRPr="004D3A2B" w:rsidRDefault="007C73C3" w:rsidP="004D3A2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4D3A2B">
        <w:t>В современной государственной стратегии воспитание молодежи в духе патриотизма и гражданственности является одной из ключевых задач. Государство уделяет особое внимание формированию у юного поколения чувства любви к Родине и ответственности за ее будущее.</w:t>
      </w:r>
    </w:p>
    <w:p w:rsidR="007C73C3" w:rsidRPr="004D3A2B" w:rsidRDefault="007C73C3" w:rsidP="004D3A2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4D3A2B">
        <w:t>В приоритете – взращивание сознательных граждан, готовых к участию в жизни страны и защите ее интересов. Эта задача рассматривается как важнейшая составляющая стабильного и устойчивого развития общества. Осознанное патриотическое воспитание – залог процветания и безопасности государства.</w:t>
      </w:r>
    </w:p>
    <w:p w:rsidR="007C73C3" w:rsidRPr="004D3A2B" w:rsidRDefault="007C73C3" w:rsidP="004D3A2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4D3A2B">
        <w:t>Первый шаг в воспитании патриотизма – это понимание важности родного края. При реализации данной работы необходимо принимать во внимание особенности каждого конкретного региона.</w:t>
      </w:r>
    </w:p>
    <w:p w:rsidR="005A0890" w:rsidRPr="004D3A2B" w:rsidRDefault="007C73C3" w:rsidP="004D3A2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4D3A2B">
        <w:t xml:space="preserve">Экологические условия, присутствие заповедных территорий и национальных парков варьируются по всей России, что подразумевает разработку персонального подхода к формированию патриотического сознания. </w:t>
      </w:r>
      <w:r w:rsidR="005A0890" w:rsidRPr="004D3A2B">
        <w:t>Знания о родном крае способствуют расширению кругозора учащихся и формированию чувства гордости за свою страну.</w:t>
      </w:r>
    </w:p>
    <w:p w:rsidR="005A0890" w:rsidRPr="004D3A2B" w:rsidRDefault="005A0890" w:rsidP="004D3A2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4D3A2B">
        <w:t>В центре дополнительного образования «Эдельвейс» города Улан-Удэ успешно работает экологический кружок «Байкаловедение». Здесь ребята изучают родную Бурятию – ее историю, природу, животный и растительный мир, а также особо охраняемые природные территории. Это помогает детям осознать свою любовь к Родине и воспитывает бережное отношение к ней.</w:t>
      </w:r>
    </w:p>
    <w:p w:rsidR="005A0890" w:rsidRPr="004D3A2B" w:rsidRDefault="005A0890" w:rsidP="004D3A2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4D3A2B">
        <w:t>За время работы кружка заметно возросла заинтересованность ребят в вопросах экологии. Воспитанники осознают, что улучшение экологической ситуации в регионе зависит, прежде всего, от их собственных усилий.</w:t>
      </w:r>
      <w:r w:rsidR="004D3A2B" w:rsidRPr="004D3A2B">
        <w:t xml:space="preserve"> Чтобы сохранить богатства природы, необходимо обладать знаниями о ней, понимать ее принципы и осознавать ее ценность. Однако, знания бесполезны без практического применения. Именно поэтому в течение года для детей организуются </w:t>
      </w:r>
      <w:r w:rsidRPr="004D3A2B">
        <w:t>различные экологические акции: «</w:t>
      </w:r>
      <w:r w:rsidRPr="004D3A2B">
        <w:t>Покормите птиц зимой</w:t>
      </w:r>
      <w:r w:rsidRPr="004D3A2B">
        <w:t>», «</w:t>
      </w:r>
      <w:r w:rsidRPr="004D3A2B">
        <w:t>Зеленые субботники</w:t>
      </w:r>
      <w:r w:rsidRPr="004D3A2B">
        <w:t>» и другие.</w:t>
      </w:r>
    </w:p>
    <w:p w:rsidR="004D3A2B" w:rsidRPr="004D3A2B" w:rsidRDefault="005A0890" w:rsidP="004D3A2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4D3A2B">
        <w:t xml:space="preserve">На занятиях кружка «Байкаловедение» дети углубленно изучают местный материал, анализируют экологические проблемы, исследуют флору и фауну Бурятии и применяют полученные знания на практике. В процессе работы они развивают навыки общения, усваивают нормы и традиции общества, оценивают значимость знаний и ощущают свою </w:t>
      </w:r>
      <w:r w:rsidRPr="004D3A2B">
        <w:lastRenderedPageBreak/>
        <w:t>причастность к общественно полезным делам. Все это способствует самопознанию, самосовершенствованию и формированию чувства гордости и ответственности за будущее родного края. Исследовательская работа включает изучение литературы, экскурсии, экспедиции, обработку материалов, участие в конференц</w:t>
      </w:r>
      <w:r w:rsidR="004D3A2B" w:rsidRPr="004D3A2B">
        <w:t xml:space="preserve">иях и экологические наблюдения. </w:t>
      </w:r>
    </w:p>
    <w:p w:rsidR="005A0890" w:rsidRPr="004D3A2B" w:rsidRDefault="005A0890" w:rsidP="004D3A2B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4D3A2B">
        <w:t>В результате дети осознают свою роль в сохранении природы и превращают фразу «Я люблю свою Родину» в руководство к действию.</w:t>
      </w:r>
    </w:p>
    <w:p w:rsidR="004D3A2B" w:rsidRDefault="004D3A2B" w:rsidP="000E670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6706" w:rsidRPr="000E6706" w:rsidRDefault="000E6706" w:rsidP="000E67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E6706">
        <w:rPr>
          <w:rFonts w:ascii="Times New Roman" w:hAnsi="Times New Roman" w:cs="Times New Roman"/>
          <w:b/>
          <w:sz w:val="24"/>
          <w:szCs w:val="24"/>
        </w:rPr>
        <w:t>Библиографический список</w:t>
      </w:r>
    </w:p>
    <w:p w:rsidR="000E6706" w:rsidRPr="000E6706" w:rsidRDefault="000E6706" w:rsidP="000E6706">
      <w:pPr>
        <w:jc w:val="both"/>
        <w:rPr>
          <w:rFonts w:ascii="Times New Roman" w:hAnsi="Times New Roman" w:cs="Times New Roman"/>
          <w:sz w:val="24"/>
          <w:szCs w:val="24"/>
        </w:rPr>
      </w:pPr>
      <w:r w:rsidRPr="000E6706">
        <w:rPr>
          <w:rFonts w:ascii="Times New Roman" w:hAnsi="Times New Roman" w:cs="Times New Roman"/>
          <w:sz w:val="24"/>
          <w:szCs w:val="24"/>
        </w:rPr>
        <w:tab/>
        <w:t>1.</w:t>
      </w:r>
      <w:r w:rsidRPr="000E6706">
        <w:rPr>
          <w:rFonts w:ascii="Times New Roman" w:hAnsi="Times New Roman" w:cs="Times New Roman"/>
          <w:sz w:val="24"/>
          <w:szCs w:val="24"/>
        </w:rPr>
        <w:tab/>
        <w:t>Кукушин B.C. Теория и методика обучения / B.C. Кукушин.— Ростов н/Д. : Феникс, 2005. — 474, [1] с. — (Высшее образование).</w:t>
      </w:r>
    </w:p>
    <w:p w:rsidR="000E6706" w:rsidRPr="000E6706" w:rsidRDefault="000E6706" w:rsidP="000E6706">
      <w:pPr>
        <w:jc w:val="both"/>
        <w:rPr>
          <w:rFonts w:ascii="Times New Roman" w:hAnsi="Times New Roman" w:cs="Times New Roman"/>
          <w:sz w:val="24"/>
          <w:szCs w:val="24"/>
        </w:rPr>
      </w:pPr>
      <w:r w:rsidRPr="000E6706">
        <w:rPr>
          <w:rFonts w:ascii="Times New Roman" w:hAnsi="Times New Roman" w:cs="Times New Roman"/>
          <w:sz w:val="24"/>
          <w:szCs w:val="24"/>
        </w:rPr>
        <w:tab/>
        <w:t>2.</w:t>
      </w:r>
      <w:r w:rsidRPr="000E6706">
        <w:rPr>
          <w:rFonts w:ascii="Times New Roman" w:hAnsi="Times New Roman" w:cs="Times New Roman"/>
          <w:sz w:val="24"/>
          <w:szCs w:val="24"/>
        </w:rPr>
        <w:tab/>
        <w:t>Лутовинов В. И. Система патриотического воспитания: состояние, проблемы и направления развития//Информационно-аналитический ежедневник «Патриотический вестник».2012. № 03</w:t>
      </w:r>
    </w:p>
    <w:p w:rsidR="000442F9" w:rsidRPr="000E6706" w:rsidRDefault="000E6706" w:rsidP="000E6706">
      <w:pPr>
        <w:jc w:val="both"/>
        <w:rPr>
          <w:rFonts w:ascii="Times New Roman" w:hAnsi="Times New Roman" w:cs="Times New Roman"/>
          <w:sz w:val="24"/>
          <w:szCs w:val="24"/>
        </w:rPr>
      </w:pPr>
      <w:r w:rsidRPr="000E6706">
        <w:rPr>
          <w:rFonts w:ascii="Times New Roman" w:hAnsi="Times New Roman" w:cs="Times New Roman"/>
          <w:sz w:val="24"/>
          <w:szCs w:val="24"/>
        </w:rPr>
        <w:tab/>
        <w:t>3.</w:t>
      </w:r>
      <w:r w:rsidRPr="000E6706">
        <w:rPr>
          <w:rFonts w:ascii="Times New Roman" w:hAnsi="Times New Roman" w:cs="Times New Roman"/>
          <w:sz w:val="24"/>
          <w:szCs w:val="24"/>
        </w:rPr>
        <w:tab/>
        <w:t>Силинг Ю. Попробуем сравнить, или о так называемом и подлинном патриотическом воспитании // Воспитательная работа в школе, №8, 2009.</w:t>
      </w:r>
    </w:p>
    <w:sectPr w:rsidR="000442F9" w:rsidRPr="000E6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AC1"/>
    <w:rsid w:val="000D162A"/>
    <w:rsid w:val="000E6706"/>
    <w:rsid w:val="00313AC1"/>
    <w:rsid w:val="004D3A2B"/>
    <w:rsid w:val="005A0890"/>
    <w:rsid w:val="006F2DBC"/>
    <w:rsid w:val="007C73C3"/>
    <w:rsid w:val="0084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1D905"/>
  <w15:chartTrackingRefBased/>
  <w15:docId w15:val="{D528EA75-45F4-424B-83BC-C7784788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1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16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2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A0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THE_END</dc:creator>
  <cp:keywords/>
  <dc:description/>
  <cp:lastModifiedBy>THE_END</cp:lastModifiedBy>
  <cp:revision>3</cp:revision>
  <cp:lastPrinted>2025-09-27T00:49:00Z</cp:lastPrinted>
  <dcterms:created xsi:type="dcterms:W3CDTF">2025-12-03T00:21:00Z</dcterms:created>
  <dcterms:modified xsi:type="dcterms:W3CDTF">2025-12-03T01:07:00Z</dcterms:modified>
</cp:coreProperties>
</file>