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8EE" w:rsidRDefault="002638EE" w:rsidP="004D614E">
      <w:pPr>
        <w:spacing w:after="0" w:line="240" w:lineRule="auto"/>
        <w:rPr>
          <w:rFonts w:ascii="Times New Roman" w:hAnsi="Times New Roman" w:cs="Courier New"/>
          <w:bCs/>
          <w:sz w:val="28"/>
          <w:szCs w:val="28"/>
        </w:rPr>
      </w:pPr>
    </w:p>
    <w:p w:rsidR="00FA2574" w:rsidRPr="00FA2574" w:rsidRDefault="00FA2574" w:rsidP="00FA2574">
      <w:pPr>
        <w:spacing w:after="0" w:line="240" w:lineRule="auto"/>
        <w:jc w:val="center"/>
        <w:rPr>
          <w:rFonts w:ascii="Times New Roman" w:hAnsi="Times New Roman" w:cs="Courier New"/>
          <w:bCs/>
          <w:sz w:val="28"/>
          <w:szCs w:val="28"/>
        </w:rPr>
      </w:pPr>
      <w:r w:rsidRPr="00FA2574">
        <w:rPr>
          <w:rFonts w:ascii="Times New Roman" w:hAnsi="Times New Roman" w:cs="Courier New"/>
          <w:bCs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FA2574" w:rsidRPr="00FA2574" w:rsidRDefault="00FA2574" w:rsidP="00FA2574">
      <w:pPr>
        <w:spacing w:after="0" w:line="240" w:lineRule="auto"/>
        <w:jc w:val="center"/>
        <w:rPr>
          <w:rFonts w:ascii="Times New Roman" w:hAnsi="Times New Roman" w:cs="Courier New"/>
          <w:bCs/>
          <w:sz w:val="28"/>
          <w:szCs w:val="28"/>
        </w:rPr>
      </w:pPr>
      <w:r w:rsidRPr="00FA2574">
        <w:rPr>
          <w:rFonts w:ascii="Times New Roman" w:hAnsi="Times New Roman" w:cs="Courier New"/>
          <w:bCs/>
          <w:sz w:val="28"/>
          <w:szCs w:val="28"/>
        </w:rPr>
        <w:t>центр развития ребенка -</w:t>
      </w:r>
    </w:p>
    <w:p w:rsidR="00FA2574" w:rsidRPr="00FA2574" w:rsidRDefault="00FA2574" w:rsidP="00FA2574">
      <w:pPr>
        <w:spacing w:after="0" w:line="240" w:lineRule="auto"/>
        <w:jc w:val="center"/>
        <w:rPr>
          <w:rFonts w:ascii="Times New Roman" w:hAnsi="Times New Roman" w:cs="Courier New"/>
          <w:bCs/>
          <w:sz w:val="28"/>
          <w:szCs w:val="28"/>
        </w:rPr>
      </w:pPr>
      <w:r w:rsidRPr="00FA2574">
        <w:rPr>
          <w:rFonts w:ascii="Times New Roman" w:hAnsi="Times New Roman" w:cs="Courier New"/>
          <w:bCs/>
          <w:sz w:val="28"/>
          <w:szCs w:val="28"/>
        </w:rPr>
        <w:t>детский сад № 111 города Тюмени</w:t>
      </w:r>
    </w:p>
    <w:p w:rsidR="00FA2574" w:rsidRPr="00FA2574" w:rsidRDefault="00FA2574" w:rsidP="00FA2574">
      <w:pPr>
        <w:spacing w:after="0" w:line="240" w:lineRule="auto"/>
        <w:jc w:val="center"/>
        <w:rPr>
          <w:rFonts w:ascii="Times New Roman" w:hAnsi="Times New Roman" w:cs="Courier New"/>
          <w:bCs/>
          <w:sz w:val="28"/>
          <w:szCs w:val="28"/>
        </w:rPr>
      </w:pPr>
      <w:r w:rsidRPr="00FA2574">
        <w:rPr>
          <w:rFonts w:ascii="Times New Roman" w:hAnsi="Times New Roman" w:cs="Courier New"/>
          <w:bCs/>
          <w:sz w:val="28"/>
          <w:szCs w:val="28"/>
        </w:rPr>
        <w:t xml:space="preserve">(МАДОУ ЦРР - </w:t>
      </w:r>
      <w:proofErr w:type="spellStart"/>
      <w:r w:rsidRPr="00FA2574">
        <w:rPr>
          <w:rFonts w:ascii="Times New Roman" w:hAnsi="Times New Roman" w:cs="Courier New"/>
          <w:bCs/>
          <w:sz w:val="28"/>
          <w:szCs w:val="28"/>
        </w:rPr>
        <w:t>д</w:t>
      </w:r>
      <w:proofErr w:type="spellEnd"/>
      <w:r w:rsidRPr="00FA2574">
        <w:rPr>
          <w:rFonts w:ascii="Times New Roman" w:hAnsi="Times New Roman" w:cs="Courier New"/>
          <w:bCs/>
          <w:sz w:val="28"/>
          <w:szCs w:val="28"/>
        </w:rPr>
        <w:t>/с № 111 города Тюмени)</w:t>
      </w:r>
    </w:p>
    <w:p w:rsidR="00FA2574" w:rsidRPr="00FA2574" w:rsidRDefault="00FA2574" w:rsidP="00FA2574">
      <w:pPr>
        <w:spacing w:after="0" w:line="240" w:lineRule="auto"/>
        <w:jc w:val="center"/>
        <w:rPr>
          <w:rFonts w:ascii="Times New Roman" w:hAnsi="Times New Roman" w:cs="Courier New"/>
          <w:bCs/>
          <w:sz w:val="28"/>
          <w:szCs w:val="28"/>
        </w:rPr>
      </w:pPr>
    </w:p>
    <w:p w:rsidR="00FA2574" w:rsidRDefault="00FA2574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574">
        <w:rPr>
          <w:rFonts w:ascii="Times New Roman" w:hAnsi="Times New Roman" w:cs="Courier New"/>
          <w:bCs/>
          <w:sz w:val="28"/>
          <w:szCs w:val="28"/>
        </w:rPr>
        <w:t>Дидактическое пособие по коррекции для детей с ООП «</w:t>
      </w:r>
      <w:r w:rsidRPr="00FA2574">
        <w:rPr>
          <w:rFonts w:ascii="Times New Roman" w:hAnsi="Times New Roman" w:cs="Times New Roman"/>
          <w:sz w:val="28"/>
          <w:szCs w:val="28"/>
        </w:rPr>
        <w:t>«Игровая книга как средство развития и поддержки детской инициативы и мотивации к деятельности у детей с ЗПР».</w:t>
      </w:r>
    </w:p>
    <w:p w:rsidR="00FA2574" w:rsidRDefault="00FA2574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Кецкало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Алина Дмитриевна, педагог-психолог МАДОУ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ЦРР-д</w:t>
      </w:r>
      <w:proofErr w:type="spellEnd"/>
      <w:r w:rsidRPr="00FA2574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A2574">
        <w:rPr>
          <w:rFonts w:ascii="Times New Roman" w:hAnsi="Times New Roman" w:cs="Times New Roman"/>
          <w:sz w:val="28"/>
          <w:szCs w:val="28"/>
        </w:rPr>
        <w:t xml:space="preserve"> 111 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юмени.</w:t>
      </w:r>
    </w:p>
    <w:p w:rsidR="002638EE" w:rsidRDefault="002638EE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38EE" w:rsidRDefault="002638EE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38EE" w:rsidRDefault="002638EE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38EE" w:rsidRDefault="002638EE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38EE" w:rsidRDefault="002638EE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38EE" w:rsidRDefault="002638EE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38EE" w:rsidRDefault="002638EE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38EE" w:rsidRDefault="002638EE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38EE" w:rsidRDefault="002638EE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6B8B" w:rsidRDefault="00786B8B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6B8B" w:rsidRDefault="00786B8B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6B8B" w:rsidRDefault="00786B8B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6B8B" w:rsidRDefault="00786B8B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6B8B" w:rsidRDefault="00786B8B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6B8B" w:rsidRDefault="00786B8B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6B8B" w:rsidRDefault="00786B8B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6B8B" w:rsidRDefault="00786B8B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6B8B" w:rsidRDefault="00786B8B" w:rsidP="00FA25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38EE" w:rsidRPr="00786B8B" w:rsidRDefault="002638EE" w:rsidP="00786B8B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2574" w:rsidRPr="00786B8B" w:rsidRDefault="00786B8B" w:rsidP="00786B8B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B8B">
        <w:rPr>
          <w:rFonts w:ascii="Times New Roman" w:hAnsi="Times New Roman" w:cs="Courier New"/>
          <w:b/>
          <w:bCs/>
          <w:sz w:val="28"/>
          <w:szCs w:val="28"/>
        </w:rPr>
        <w:lastRenderedPageBreak/>
        <w:t>Дидактическое пособие по коррекции для детей с ООП «</w:t>
      </w:r>
      <w:r w:rsidRPr="00786B8B">
        <w:rPr>
          <w:rFonts w:ascii="Times New Roman" w:hAnsi="Times New Roman" w:cs="Times New Roman"/>
          <w:b/>
          <w:sz w:val="28"/>
          <w:szCs w:val="28"/>
        </w:rPr>
        <w:t>«Игровая книга как средство развития и поддержки детской инициативы и мотиваци</w:t>
      </w:r>
      <w:r>
        <w:rPr>
          <w:rFonts w:ascii="Times New Roman" w:hAnsi="Times New Roman" w:cs="Times New Roman"/>
          <w:b/>
          <w:sz w:val="28"/>
          <w:szCs w:val="28"/>
        </w:rPr>
        <w:t>и к деятельности у детей с ЗПР»</w:t>
      </w:r>
    </w:p>
    <w:p w:rsidR="004D614E" w:rsidRDefault="004D614E" w:rsidP="004D61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Описание: сферой применения пособия являются дошкольная образовательная организация и начальная общеобразовательная или коррекционная школы. Специалисты: педагог-психолог, учитель-логопед, воспитатель, учитель начальных классов.</w:t>
      </w:r>
    </w:p>
    <w:p w:rsidR="00FA2574" w:rsidRPr="00FA2574" w:rsidRDefault="00FA2574" w:rsidP="002638EE">
      <w:pPr>
        <w:pStyle w:val="a6"/>
        <w:shd w:val="clear" w:color="auto" w:fill="FFFFFF"/>
        <w:spacing w:beforeAutospacing="0" w:after="153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ктуальность пособия обоснована тем, что в образовательных организациях происходит существенное увеличение детей с задержкой психического развития. О росте численности детей с ограниченными возможностями здоровья свидетельствуют данные Росстата: в 2020 году — 87 тысяч детей с ОВЗ обучаются по адаптированным образовательным программам. </w:t>
      </w:r>
      <w:r w:rsidRPr="00FA2574">
        <w:rPr>
          <w:color w:val="000000"/>
          <w:sz w:val="28"/>
          <w:szCs w:val="28"/>
        </w:rPr>
        <w:t xml:space="preserve">Так как в 2020 году в нашем образовательной организации численность детей с ЗПР была 4 человека, то в 2021 году — 7 человек, что составляет чуть меньше 100% увеличения. </w:t>
      </w:r>
      <w:r w:rsidRPr="00FA2574">
        <w:rPr>
          <w:rStyle w:val="a5"/>
          <w:b w:val="0"/>
          <w:color w:val="000000"/>
          <w:sz w:val="28"/>
          <w:szCs w:val="28"/>
        </w:rPr>
        <w:t>Можно дать обобщенную характеристику задержки психического развития</w:t>
      </w:r>
      <w:r w:rsidRPr="00FA2574">
        <w:rPr>
          <w:b/>
          <w:color w:val="000000"/>
          <w:sz w:val="28"/>
          <w:szCs w:val="28"/>
        </w:rPr>
        <w:t>:</w:t>
      </w:r>
    </w:p>
    <w:p w:rsidR="00FA2574" w:rsidRPr="00FA2574" w:rsidRDefault="00FA2574" w:rsidP="00FA2574">
      <w:pPr>
        <w:pStyle w:val="a6"/>
        <w:shd w:val="clear" w:color="auto" w:fill="FFFFFF"/>
        <w:spacing w:beforeAutospacing="0" w:after="153" w:afterAutospacing="0" w:line="360" w:lineRule="auto"/>
        <w:jc w:val="both"/>
        <w:rPr>
          <w:sz w:val="28"/>
          <w:szCs w:val="28"/>
        </w:rPr>
      </w:pPr>
      <w:r w:rsidRPr="00FA2574">
        <w:rPr>
          <w:color w:val="000000"/>
          <w:sz w:val="28"/>
          <w:szCs w:val="28"/>
        </w:rPr>
        <w:t xml:space="preserve">- поведение этих детей соответствует </w:t>
      </w:r>
      <w:proofErr w:type="gramStart"/>
      <w:r w:rsidRPr="00FA2574">
        <w:rPr>
          <w:color w:val="000000"/>
          <w:sz w:val="28"/>
          <w:szCs w:val="28"/>
        </w:rPr>
        <w:t>более младшему</w:t>
      </w:r>
      <w:proofErr w:type="gramEnd"/>
      <w:r w:rsidRPr="00FA2574">
        <w:rPr>
          <w:color w:val="000000"/>
          <w:sz w:val="28"/>
          <w:szCs w:val="28"/>
        </w:rPr>
        <w:t xml:space="preserve"> возрасту (менее активны, безынициативны, у них слабо развиты психические процессы);</w:t>
      </w:r>
    </w:p>
    <w:p w:rsidR="00FA2574" w:rsidRPr="00FA2574" w:rsidRDefault="00FA2574" w:rsidP="00FA2574">
      <w:pPr>
        <w:pStyle w:val="a6"/>
        <w:shd w:val="clear" w:color="auto" w:fill="FFFFFF"/>
        <w:spacing w:beforeAutospacing="0" w:after="153" w:afterAutospacing="0" w:line="360" w:lineRule="auto"/>
        <w:jc w:val="both"/>
        <w:rPr>
          <w:sz w:val="28"/>
          <w:szCs w:val="28"/>
        </w:rPr>
      </w:pPr>
      <w:r w:rsidRPr="00FA2574">
        <w:rPr>
          <w:color w:val="000000"/>
          <w:sz w:val="28"/>
          <w:szCs w:val="28"/>
        </w:rPr>
        <w:t xml:space="preserve">- значительно отставание </w:t>
      </w:r>
      <w:proofErr w:type="spellStart"/>
      <w:r w:rsidRPr="00FA2574">
        <w:rPr>
          <w:color w:val="000000"/>
          <w:sz w:val="28"/>
          <w:szCs w:val="28"/>
        </w:rPr>
        <w:t>сформированности</w:t>
      </w:r>
      <w:proofErr w:type="spellEnd"/>
      <w:r w:rsidRPr="00FA2574">
        <w:rPr>
          <w:color w:val="000000"/>
          <w:sz w:val="28"/>
          <w:szCs w:val="28"/>
        </w:rPr>
        <w:t xml:space="preserve"> регуляции и </w:t>
      </w:r>
      <w:proofErr w:type="spellStart"/>
      <w:r w:rsidRPr="00FA2574">
        <w:rPr>
          <w:color w:val="000000"/>
          <w:sz w:val="28"/>
          <w:szCs w:val="28"/>
        </w:rPr>
        <w:t>саморегуляции</w:t>
      </w:r>
      <w:proofErr w:type="spellEnd"/>
      <w:r w:rsidRPr="00FA2574">
        <w:rPr>
          <w:color w:val="000000"/>
          <w:sz w:val="28"/>
          <w:szCs w:val="28"/>
        </w:rPr>
        <w:t xml:space="preserve"> поведения, в результате чего не могут относительно долго сосредоточиться на каком-либо одном занятии;</w:t>
      </w:r>
    </w:p>
    <w:p w:rsidR="00FA2574" w:rsidRPr="00FA2574" w:rsidRDefault="00FA2574" w:rsidP="00FA2574">
      <w:pPr>
        <w:pStyle w:val="a6"/>
        <w:shd w:val="clear" w:color="auto" w:fill="FFFFFF"/>
        <w:spacing w:beforeAutospacing="0" w:after="153" w:afterAutospacing="0" w:line="360" w:lineRule="auto"/>
        <w:jc w:val="both"/>
        <w:rPr>
          <w:sz w:val="28"/>
          <w:szCs w:val="28"/>
        </w:rPr>
      </w:pPr>
      <w:r w:rsidRPr="00FA2574">
        <w:rPr>
          <w:color w:val="000000"/>
          <w:sz w:val="28"/>
          <w:szCs w:val="28"/>
        </w:rPr>
        <w:t>- ведущая деятельность (игровая) недостаточно сформирована;</w:t>
      </w:r>
    </w:p>
    <w:p w:rsidR="00FA2574" w:rsidRPr="00FA2574" w:rsidRDefault="00FA2574" w:rsidP="00FA2574">
      <w:pPr>
        <w:pStyle w:val="a6"/>
        <w:shd w:val="clear" w:color="auto" w:fill="FFFFFF"/>
        <w:spacing w:beforeAutospacing="0" w:after="153" w:afterAutospacing="0" w:line="360" w:lineRule="auto"/>
        <w:jc w:val="both"/>
        <w:rPr>
          <w:sz w:val="28"/>
          <w:szCs w:val="28"/>
        </w:rPr>
      </w:pPr>
      <w:r w:rsidRPr="00FA2574">
        <w:rPr>
          <w:color w:val="000000"/>
          <w:sz w:val="28"/>
          <w:szCs w:val="28"/>
        </w:rPr>
        <w:t>- отмечается недоразвитие эмоционально-волевой сферы, которое проявляется в примитивности эмоций и их неустойчивости: дети легко переходят от смеха к слезам и наоборот;</w:t>
      </w:r>
    </w:p>
    <w:p w:rsidR="00FA2574" w:rsidRPr="00FA2574" w:rsidRDefault="00FA2574" w:rsidP="00FA2574">
      <w:pPr>
        <w:pStyle w:val="a6"/>
        <w:shd w:val="clear" w:color="auto" w:fill="FFFFFF"/>
        <w:spacing w:beforeAutospacing="0" w:after="153" w:afterAutospacing="0" w:line="360" w:lineRule="auto"/>
        <w:jc w:val="both"/>
        <w:rPr>
          <w:sz w:val="28"/>
          <w:szCs w:val="28"/>
        </w:rPr>
      </w:pPr>
      <w:r w:rsidRPr="00FA2574">
        <w:rPr>
          <w:color w:val="000000"/>
          <w:sz w:val="28"/>
          <w:szCs w:val="28"/>
        </w:rPr>
        <w:t xml:space="preserve">- отставание детей в речевом развитии проявляется в ограниченности словаря, недостаточной </w:t>
      </w:r>
      <w:proofErr w:type="spellStart"/>
      <w:r w:rsidRPr="00FA2574">
        <w:rPr>
          <w:color w:val="000000"/>
          <w:sz w:val="28"/>
          <w:szCs w:val="28"/>
        </w:rPr>
        <w:t>сформированности</w:t>
      </w:r>
      <w:proofErr w:type="spellEnd"/>
      <w:r w:rsidRPr="00FA2574">
        <w:rPr>
          <w:color w:val="000000"/>
          <w:sz w:val="28"/>
          <w:szCs w:val="28"/>
        </w:rPr>
        <w:t xml:space="preserve"> грамматического строя, наличии у многих из них недостатков произношения и </w:t>
      </w:r>
      <w:proofErr w:type="spellStart"/>
      <w:r w:rsidRPr="00FA2574">
        <w:rPr>
          <w:color w:val="000000"/>
          <w:sz w:val="28"/>
          <w:szCs w:val="28"/>
        </w:rPr>
        <w:t>звукоразличения</w:t>
      </w:r>
      <w:proofErr w:type="spellEnd"/>
      <w:r w:rsidRPr="00FA2574">
        <w:rPr>
          <w:color w:val="000000"/>
          <w:sz w:val="28"/>
          <w:szCs w:val="28"/>
        </w:rPr>
        <w:t>, а также в низкой речевой активности.</w:t>
      </w:r>
    </w:p>
    <w:p w:rsidR="00FA2574" w:rsidRPr="005F5CF9" w:rsidRDefault="00FA2574" w:rsidP="00FA2574">
      <w:pPr>
        <w:spacing w:after="0" w:line="360" w:lineRule="auto"/>
        <w:jc w:val="both"/>
        <w:rPr>
          <w:b/>
          <w:sz w:val="28"/>
          <w:szCs w:val="28"/>
        </w:rPr>
      </w:pPr>
      <w:r w:rsidRPr="005F5CF9">
        <w:rPr>
          <w:rFonts w:ascii="Times New Roman" w:hAnsi="Times New Roman"/>
          <w:b/>
          <w:color w:val="000000"/>
          <w:sz w:val="28"/>
          <w:szCs w:val="28"/>
        </w:rPr>
        <w:t>Задачи: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FA2574" w:rsidRDefault="00FA2574" w:rsidP="00FA2574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Развивать психические процессы у детей с ЗПР;</w:t>
      </w:r>
    </w:p>
    <w:p w:rsidR="00FA2574" w:rsidRDefault="00FA2574" w:rsidP="00FA2574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- Формировать навыки детской инициативы и мотивации к деятельности у детей с ЗПР;</w:t>
      </w:r>
    </w:p>
    <w:p w:rsidR="00FA2574" w:rsidRDefault="00FA2574" w:rsidP="00FA257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Повышать мотивацию к деятельности у детей с ЗПР. </w:t>
      </w:r>
    </w:p>
    <w:p w:rsidR="00FA2574" w:rsidRDefault="00FA2574" w:rsidP="00FA257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268D7">
        <w:rPr>
          <w:rFonts w:ascii="Times New Roman" w:hAnsi="Times New Roman"/>
          <w:b/>
          <w:color w:val="000000"/>
          <w:sz w:val="28"/>
          <w:szCs w:val="28"/>
        </w:rPr>
        <w:t>Ожидаемый результат:</w:t>
      </w:r>
      <w:r>
        <w:rPr>
          <w:rFonts w:ascii="Times New Roman" w:hAnsi="Times New Roman"/>
          <w:color w:val="000000"/>
          <w:sz w:val="28"/>
          <w:szCs w:val="28"/>
        </w:rPr>
        <w:t xml:space="preserve"> повышение уровня психических процессов у детей с ЗПР, поднятие самооценки и мотивации к образовательной деятельности и в группе сверстников.</w:t>
      </w:r>
    </w:p>
    <w:p w:rsidR="002638EE" w:rsidRPr="00FA2574" w:rsidRDefault="002638EE" w:rsidP="00786B8B">
      <w:pPr>
        <w:spacing w:line="360" w:lineRule="auto"/>
        <w:ind w:firstLine="708"/>
        <w:jc w:val="both"/>
        <w:rPr>
          <w:sz w:val="28"/>
          <w:szCs w:val="28"/>
        </w:rPr>
      </w:pPr>
      <w:r w:rsidRPr="00FA2574">
        <w:rPr>
          <w:rFonts w:ascii="Times New Roman" w:eastAsia="Times New Roman" w:hAnsi="Times New Roman" w:cs="Times New Roman"/>
          <w:sz w:val="28"/>
          <w:szCs w:val="28"/>
        </w:rPr>
        <w:t xml:space="preserve">Игровая книга состоит из 4 времен года, каждая страница оснащена временными деталями (деревьями, солнцем, снегом и т.д.), которые соответствуют времени году. Она поможет детям самостоятельно, по своему желанию выбрать и организовать информацию. Также есть отдельные материалы, которые можно прикрепить на книгу. Книга информативна, </w:t>
      </w:r>
      <w:proofErr w:type="spellStart"/>
      <w:r w:rsidRPr="00FA2574">
        <w:rPr>
          <w:rFonts w:ascii="Times New Roman" w:eastAsia="Times New Roman" w:hAnsi="Times New Roman" w:cs="Times New Roman"/>
          <w:sz w:val="28"/>
          <w:szCs w:val="28"/>
        </w:rPr>
        <w:t>полифункциональна</w:t>
      </w:r>
      <w:proofErr w:type="spellEnd"/>
      <w:r w:rsidRPr="00FA2574">
        <w:rPr>
          <w:rFonts w:ascii="Times New Roman" w:eastAsia="Times New Roman" w:hAnsi="Times New Roman" w:cs="Times New Roman"/>
          <w:sz w:val="28"/>
          <w:szCs w:val="28"/>
        </w:rPr>
        <w:t xml:space="preserve"> (подходит как для индивидуальных, так и подгрупповых занятий). Преимущество данной книги – специальный формат, который заинтересует ребенка и поможет ему понять и запомнить материал, а также повторить его в любое время. Она сделана из приятного материала, подвижных деталей, которые ребенок может трогать, ощущать, переставлять местами по своему усмотрению.</w:t>
      </w:r>
    </w:p>
    <w:p w:rsidR="002638EE" w:rsidRDefault="002638EE" w:rsidP="002638E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первом этапе мы проводили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первичную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диагностика психических процессов, мотивации к деятельности детей с ЗПР. Использовались такие методики как: «Заучивание 10 слов А.Р.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Лурия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«Корректурная проба», «Лесенка» В.Г. Щур, «Четвертое лишнее» Е.Л.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Агаева</w:t>
      </w:r>
      <w:proofErr w:type="spellEnd"/>
    </w:p>
    <w:p w:rsidR="004D614E" w:rsidRDefault="004D614E" w:rsidP="002638E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614E" w:rsidRDefault="004D614E" w:rsidP="002638E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702310</wp:posOffset>
            </wp:positionH>
            <wp:positionV relativeFrom="margin">
              <wp:posOffset>6539865</wp:posOffset>
            </wp:positionV>
            <wp:extent cx="5147945" cy="2795905"/>
            <wp:effectExtent l="1905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2277" t="43945" r="27525" b="25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945" cy="2795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4D614E" w:rsidRDefault="004D614E" w:rsidP="002638E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614E" w:rsidRDefault="004D614E" w:rsidP="002638E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614E" w:rsidRDefault="004D614E" w:rsidP="002638E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614E" w:rsidRDefault="004D614E" w:rsidP="002638E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614E" w:rsidRDefault="004D614E" w:rsidP="002638E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614E" w:rsidRDefault="004D614E" w:rsidP="002638E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614E" w:rsidRDefault="004D614E" w:rsidP="002638E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638EE" w:rsidRDefault="002638EE" w:rsidP="002638EE">
      <w:pPr>
        <w:spacing w:after="0" w:line="36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(диаграмма 1)</w:t>
      </w:r>
    </w:p>
    <w:p w:rsidR="002638EE" w:rsidRPr="002638EE" w:rsidRDefault="002638EE" w:rsidP="002638EE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Данные исследования говорят о том, что большинство детей с ЗПР имеют средний уровень развития памяти и внимания, низкий уровень мышления и имеют низкую самооценку.</w:t>
      </w:r>
    </w:p>
    <w:p w:rsidR="002638EE" w:rsidRDefault="002638EE" w:rsidP="002638EE">
      <w:pPr>
        <w:pStyle w:val="a3"/>
        <w:spacing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результате чего мы разрабатывали данную книгу и мини-версию этой книги, вы можете увидеть перед вами. Она сделана в виде ширмы, для большей мобильности и передвижения. </w:t>
      </w:r>
    </w:p>
    <w:p w:rsidR="002638EE" w:rsidRDefault="002638EE" w:rsidP="002638EE">
      <w:pPr>
        <w:pStyle w:val="a3"/>
        <w:spacing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работы с книгой разработаны два методического пособия: «Игры для книги» и «Игры для книги. Начальная школа». Сборники включают в себя игры, которые рекомендуются использовать с игровой книгой. Описанные игры развивают психические процессы, эмоционально-волевую и коммуникативную сферы детей дошкольного и младшего школьного возраста, которые непосредственно влияют на уверенность в себе и мотивацию к деятельности.</w:t>
      </w:r>
    </w:p>
    <w:p w:rsidR="002638EE" w:rsidRDefault="002638EE" w:rsidP="002638EE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Дидактическое пособие предполагает </w:t>
      </w:r>
      <w:r>
        <w:rPr>
          <w:rFonts w:ascii="Times New Roman" w:hAnsi="Times New Roman"/>
          <w:color w:val="000000"/>
          <w:sz w:val="28"/>
          <w:szCs w:val="28"/>
        </w:rPr>
        <w:t xml:space="preserve">проведение индивидуальных и групповых занятий, направленных на развитие мотивации к деятельности, посредством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сказкотерапии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 развивающих игр с игровой книгой.</w:t>
      </w:r>
      <w:r>
        <w:rPr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Для начала мы используем приемы чтения и рассказа сказки, обсуждения и словесного анализа, пересказа по опорному материалу. После того, как ребенок адаптируется к данному методу, мы включаем прием сочинения собственных сказочных сюжетов на основе опорных вопросов. Сказку обязательно нужно обсудить с ребенком, обыграть, проанализировать плюсы новой поведенческой модели и сделать выводы. </w:t>
      </w:r>
    </w:p>
    <w:p w:rsidR="002638EE" w:rsidRDefault="002638EE" w:rsidP="002638EE">
      <w:pPr>
        <w:spacing w:after="0"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Сказкотерапия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ненавязчиво, щадящим способом воздействует на психику ребенка, воспитывая в нем такие черты как: воля, оптимизм, целеустремленность и т.д., с помощью этого формируется мотивация к деятельности, поднимается самооценка.</w:t>
      </w:r>
    </w:p>
    <w:p w:rsidR="002638EE" w:rsidRDefault="002638EE" w:rsidP="002638EE">
      <w:pPr>
        <w:pStyle w:val="a3"/>
        <w:spacing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ходе нашей работы был разработан сборник терапевтических сказок «Влюбленный в сказку», который лежит перед вами.</w:t>
      </w:r>
      <w:r w:rsidRPr="00094E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сказки можно прослушать в формате аудио на моем персональном сайте.</w:t>
      </w:r>
    </w:p>
    <w:p w:rsidR="002638EE" w:rsidRDefault="002638EE" w:rsidP="002638E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После проведения повторной диагностики данные исследования говорят о том, что уровень развития всех познавательных процессов и самооценки повысился.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Внимание и мышление поднялось на средний уровень до 100%, память и самооценка тоже увеличили свои показатели (результаты можно увидеть на экране).</w:t>
      </w:r>
    </w:p>
    <w:p w:rsidR="002638EE" w:rsidRDefault="002638EE" w:rsidP="002638E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В результате диагностики можно сделать вывод о том, что игровая книга помогает детям развить психические процессы, в результате чего поднимается уровень мотивации к познавательной деятельности, также поднимается самооценка за счет ситуации успеха. Анализируя результаты диагностики детей, мы пришли к выводу о том, что игровую книгу рекомендуется использовать с детьми младшего школьного возраста с ЗПР. Данное пособие поможет детям развить навыки, которые </w:t>
      </w:r>
      <w:r w:rsidRPr="001954B5">
        <w:rPr>
          <w:rFonts w:ascii="Times New Roman" w:hAnsi="Times New Roman"/>
          <w:color w:val="000000"/>
          <w:sz w:val="28"/>
          <w:szCs w:val="28"/>
        </w:rPr>
        <w:t>опр</w:t>
      </w:r>
      <w:r>
        <w:rPr>
          <w:rFonts w:ascii="Times New Roman" w:hAnsi="Times New Roman"/>
          <w:color w:val="000000"/>
          <w:sz w:val="28"/>
          <w:szCs w:val="28"/>
        </w:rPr>
        <w:t xml:space="preserve">еделены образовательной программе. </w:t>
      </w:r>
    </w:p>
    <w:p w:rsidR="00FE1784" w:rsidRDefault="004D614E" w:rsidP="002638EE">
      <w:pPr>
        <w:pStyle w:val="a3"/>
        <w:spacing w:after="24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967740</wp:posOffset>
            </wp:positionH>
            <wp:positionV relativeFrom="margin">
              <wp:posOffset>2935605</wp:posOffset>
            </wp:positionV>
            <wp:extent cx="3924935" cy="2530475"/>
            <wp:effectExtent l="19050" t="0" r="0" b="0"/>
            <wp:wrapSquare wrapText="bothSides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0630" t="37109" r="30819" b="267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935" cy="253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E1784" w:rsidRPr="00FE1784" w:rsidRDefault="00FE1784" w:rsidP="00FE1784"/>
    <w:p w:rsidR="00FE1784" w:rsidRPr="00FE1784" w:rsidRDefault="00FE1784" w:rsidP="00FE1784"/>
    <w:p w:rsidR="00FE1784" w:rsidRPr="00FE1784" w:rsidRDefault="00FE1784" w:rsidP="00FE1784"/>
    <w:p w:rsidR="00FE1784" w:rsidRPr="00FE1784" w:rsidRDefault="00FE1784" w:rsidP="00FE1784"/>
    <w:p w:rsidR="00FE1784" w:rsidRPr="00FE1784" w:rsidRDefault="00FE1784" w:rsidP="00FE1784"/>
    <w:p w:rsidR="00FE1784" w:rsidRPr="00FE1784" w:rsidRDefault="00FE1784" w:rsidP="00FE1784"/>
    <w:p w:rsidR="00FE1784" w:rsidRPr="00FE1784" w:rsidRDefault="00FE1784" w:rsidP="00FE1784"/>
    <w:p w:rsidR="00FE1784" w:rsidRDefault="00FE1784" w:rsidP="00FE1784"/>
    <w:p w:rsidR="002638EE" w:rsidRDefault="00FE1784" w:rsidP="004D614E">
      <w:pPr>
        <w:tabs>
          <w:tab w:val="left" w:pos="344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tab/>
      </w:r>
      <w:r w:rsidRPr="00FE1784">
        <w:rPr>
          <w:rFonts w:ascii="Times New Roman" w:hAnsi="Times New Roman" w:cs="Times New Roman"/>
          <w:sz w:val="28"/>
          <w:szCs w:val="28"/>
        </w:rPr>
        <w:t>(диаграмма 2)</w:t>
      </w:r>
    </w:p>
    <w:p w:rsidR="00FE1784" w:rsidRDefault="00FE1784" w:rsidP="00FE1784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После проведения повторной диагностики данные исследования говорят о том, что уровень развития всех познавательных процессов и самооценки повысился. Внимание и мышление поднялось на средний уровень до 100%, память и самооценка тоже увеличили свои показатели (результаты можно увидеть на экране).</w:t>
      </w:r>
    </w:p>
    <w:p w:rsidR="00FE1784" w:rsidRDefault="00FE1784" w:rsidP="004D614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В результате диагностики можно сделать вывод о том, что игровая книга помогает детям развить психические процессы, в результате чего поднимается уровень мотивации к познавательной деятельности, также поднимается самооценка за счет ситуации успеха. Анализируя результаты диагностики детей, мы пришли к выводу о том, что игровую книгу рекомендуется использовать с детьми младшего школьного возраста с ЗПР. Данное пособие поможет детям развить навыки, которые </w:t>
      </w:r>
      <w:r w:rsidRPr="001954B5">
        <w:rPr>
          <w:rFonts w:ascii="Times New Roman" w:hAnsi="Times New Roman"/>
          <w:color w:val="000000"/>
          <w:sz w:val="28"/>
          <w:szCs w:val="28"/>
        </w:rPr>
        <w:t>опр</w:t>
      </w:r>
      <w:r>
        <w:rPr>
          <w:rFonts w:ascii="Times New Roman" w:hAnsi="Times New Roman"/>
          <w:color w:val="000000"/>
          <w:sz w:val="28"/>
          <w:szCs w:val="28"/>
        </w:rPr>
        <w:t xml:space="preserve">еделены образовательной программе. </w:t>
      </w:r>
    </w:p>
    <w:p w:rsidR="00FE1784" w:rsidRPr="00FE1784" w:rsidRDefault="00FE1784" w:rsidP="00FE1784">
      <w:pPr>
        <w:tabs>
          <w:tab w:val="left" w:pos="3449"/>
        </w:tabs>
        <w:rPr>
          <w:rFonts w:ascii="Times New Roman" w:hAnsi="Times New Roman" w:cs="Times New Roman"/>
          <w:sz w:val="28"/>
          <w:szCs w:val="28"/>
        </w:rPr>
      </w:pPr>
    </w:p>
    <w:sectPr w:rsidR="00FE1784" w:rsidRPr="00FE1784" w:rsidSect="004D614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A2574"/>
    <w:rsid w:val="002638EE"/>
    <w:rsid w:val="004D614E"/>
    <w:rsid w:val="00786B8B"/>
    <w:rsid w:val="0087142A"/>
    <w:rsid w:val="008C530E"/>
    <w:rsid w:val="00FA2574"/>
    <w:rsid w:val="00FE1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3"/>
    <w:qFormat/>
    <w:rsid w:val="00FA2574"/>
  </w:style>
  <w:style w:type="paragraph" w:styleId="a3">
    <w:name w:val="Body Text"/>
    <w:basedOn w:val="a"/>
    <w:link w:val="a4"/>
    <w:uiPriority w:val="99"/>
    <w:unhideWhenUsed/>
    <w:rsid w:val="00FA257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A2574"/>
  </w:style>
  <w:style w:type="character" w:styleId="a5">
    <w:name w:val="Strong"/>
    <w:basedOn w:val="a0"/>
    <w:uiPriority w:val="22"/>
    <w:qFormat/>
    <w:rsid w:val="00FA2574"/>
    <w:rPr>
      <w:b/>
      <w:bCs/>
    </w:rPr>
  </w:style>
  <w:style w:type="paragraph" w:styleId="a6">
    <w:name w:val="Normal (Web)"/>
    <w:basedOn w:val="a"/>
    <w:uiPriority w:val="99"/>
    <w:unhideWhenUsed/>
    <w:qFormat/>
    <w:rsid w:val="00FA2574"/>
    <w:pPr>
      <w:suppressAutoHyphens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6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B6705-40B2-4E0D-BD0D-513259578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4023</TotalTime>
  <Pages>5</Pages>
  <Words>1024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ds111</dc:creator>
  <cp:keywords/>
  <dc:description/>
  <cp:lastModifiedBy>ds111</cp:lastModifiedBy>
  <cp:revision>3</cp:revision>
  <dcterms:created xsi:type="dcterms:W3CDTF">2024-06-18T06:34:00Z</dcterms:created>
  <dcterms:modified xsi:type="dcterms:W3CDTF">2024-06-21T03:35:00Z</dcterms:modified>
</cp:coreProperties>
</file>