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B02954">
      <w:pPr>
        <w:shd w:val="clear" w:color="auto" w:fill="FFFFFF"/>
        <w:spacing w:before="150" w:after="150" w:line="240" w:lineRule="auto"/>
        <w:jc w:val="center"/>
        <w:outlineLvl w:val="0"/>
        <w:rPr>
          <w:rFonts w:hint="default" w:ascii="Times New Roman" w:hAnsi="Times New Roman" w:eastAsia="Times New Roman" w:cs="Times New Roman"/>
          <w:b/>
          <w:bCs/>
          <w:kern w:val="36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b/>
          <w:bCs/>
          <w:kern w:val="36"/>
          <w:sz w:val="28"/>
          <w:szCs w:val="28"/>
          <w:lang w:val="ru-RU"/>
        </w:rPr>
        <w:t>Мастер</w:t>
      </w:r>
      <w:r>
        <w:rPr>
          <w:rFonts w:hint="default" w:ascii="Times New Roman" w:hAnsi="Times New Roman" w:eastAsia="Times New Roman" w:cs="Times New Roman"/>
          <w:b/>
          <w:bCs/>
          <w:kern w:val="36"/>
          <w:sz w:val="28"/>
          <w:szCs w:val="28"/>
          <w:lang w:val="ru-RU"/>
        </w:rPr>
        <w:t xml:space="preserve">-класс для педагогов </w:t>
      </w:r>
      <w:bookmarkStart w:id="1" w:name="_GoBack"/>
      <w:bookmarkEnd w:id="1"/>
      <w:r>
        <w:rPr>
          <w:rFonts w:ascii="Times New Roman" w:hAnsi="Times New Roman" w:eastAsia="Times New Roman" w:cs="Times New Roman"/>
          <w:b/>
          <w:bCs/>
          <w:kern w:val="36"/>
          <w:sz w:val="28"/>
          <w:szCs w:val="28"/>
        </w:rPr>
        <w:t>«Ребус-метод»</w:t>
      </w:r>
      <w:r>
        <w:rPr>
          <w:rFonts w:hint="default" w:ascii="Times New Roman" w:hAnsi="Times New Roman" w:eastAsia="Times New Roman" w:cs="Times New Roman"/>
          <w:b/>
          <w:bCs/>
          <w:kern w:val="36"/>
          <w:sz w:val="28"/>
          <w:szCs w:val="28"/>
          <w:lang w:val="ru-RU"/>
        </w:rPr>
        <w:t xml:space="preserve"> </w:t>
      </w:r>
    </w:p>
    <w:p w14:paraId="7CB004CD">
      <w:pPr>
        <w:shd w:val="clear" w:color="auto" w:fill="FFFFFF"/>
        <w:spacing w:before="150" w:after="150" w:line="240" w:lineRule="auto"/>
        <w:jc w:val="center"/>
        <w:outlineLvl w:val="0"/>
        <w:rPr>
          <w:rFonts w:ascii="Times New Roman" w:hAnsi="Times New Roman" w:eastAsia="Times New Roman" w:cs="Times New Roman"/>
          <w:color w:val="FF0000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bCs/>
          <w:kern w:val="36"/>
          <w:sz w:val="28"/>
          <w:szCs w:val="28"/>
          <w:lang w:val="ru-RU"/>
        </w:rPr>
        <w:t>и</w:t>
      </w:r>
      <w:r>
        <w:rPr>
          <w:rFonts w:ascii="Times New Roman" w:hAnsi="Times New Roman" w:eastAsia="Times New Roman" w:cs="Times New Roman"/>
          <w:b/>
          <w:bCs/>
          <w:kern w:val="36"/>
          <w:sz w:val="28"/>
          <w:szCs w:val="28"/>
        </w:rPr>
        <w:t>гровая развивающая методика обучения чтению</w:t>
      </w:r>
      <w:r>
        <w:rPr>
          <w:rFonts w:hint="default" w:ascii="Times New Roman" w:hAnsi="Times New Roman" w:eastAsia="Times New Roman" w:cs="Times New Roman"/>
          <w:b/>
          <w:bCs/>
          <w:kern w:val="36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color w:val="FF0000"/>
          <w:sz w:val="28"/>
          <w:szCs w:val="28"/>
        </w:rPr>
        <w:t>(1 слайд)</w:t>
      </w:r>
    </w:p>
    <w:p w14:paraId="390E8324">
      <w:pPr>
        <w:shd w:val="clear" w:color="auto" w:fill="FFFFFF"/>
        <w:spacing w:before="150" w:after="150" w:line="480" w:lineRule="atLeast"/>
        <w:jc w:val="center"/>
        <w:outlineLvl w:val="0"/>
        <w:rPr>
          <w:rFonts w:ascii="Times New Roman" w:hAnsi="Times New Roman" w:eastAsia="Times New Roman" w:cs="Times New Roman"/>
          <w:b/>
          <w:bCs/>
          <w:kern w:val="36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kern w:val="36"/>
          <w:sz w:val="28"/>
          <w:szCs w:val="28"/>
        </w:rPr>
        <w:t>Введение</w:t>
      </w:r>
    </w:p>
    <w:p w14:paraId="66D1236C">
      <w:pPr>
        <w:shd w:val="clear" w:color="auto" w:fill="FFFFFF"/>
        <w:spacing w:before="150" w:after="150" w:line="480" w:lineRule="atLeast"/>
        <w:ind w:firstLine="709"/>
        <w:jc w:val="both"/>
        <w:outlineLvl w:val="0"/>
        <w:rPr>
          <w:rFonts w:ascii="Times New Roman" w:hAnsi="Times New Roman" w:eastAsia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kern w:val="36"/>
          <w:sz w:val="28"/>
          <w:szCs w:val="28"/>
        </w:rPr>
        <w:t xml:space="preserve">Хочу представить вам игровую развивающую методику обучения чтению «Ребус-метод». </w:t>
      </w:r>
    </w:p>
    <w:p w14:paraId="12F3C154">
      <w:pPr>
        <w:shd w:val="clear" w:color="auto" w:fill="FFFFFF"/>
        <w:spacing w:before="150" w:after="150" w:line="480" w:lineRule="atLeast"/>
        <w:ind w:firstLine="709"/>
        <w:jc w:val="both"/>
        <w:outlineLvl w:val="0"/>
        <w:rPr>
          <w:rFonts w:ascii="Times New Roman" w:hAnsi="Times New Roman" w:eastAsia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Ребус-метод – это прежде всего игра.</w:t>
      </w:r>
    </w:p>
    <w:p w14:paraId="0496DB34">
      <w:pPr>
        <w:shd w:val="clear" w:color="auto" w:fill="FFFFFF"/>
        <w:spacing w:after="225" w:line="280" w:lineRule="atLeast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6E6E6E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-241935</wp:posOffset>
            </wp:positionH>
            <wp:positionV relativeFrom="paragraph">
              <wp:posOffset>1894205</wp:posOffset>
            </wp:positionV>
            <wp:extent cx="5940425" cy="3341370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Основная идея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состоит в том, чтобы на самом первом этапе обучения, предоставить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ребёнку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вместо букв другие графические знаки, более удобные для запоминания и для слияния в целые слова. Такими графическими знаками являются пиктограммы, то есть картинки, на которых изображены уже знакомые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ребёнку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предметы. Так для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ребёнка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упрощается момент узнавания графем. При этом звуковым содержанием каждой картинки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берётся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не отдельная фонема, а открытый слог-слияние, то есть уже слитное сочетание согласной и гласной фонем. </w:t>
      </w:r>
      <w:r>
        <w:rPr>
          <w:rFonts w:ascii="Times New Roman" w:hAnsi="Times New Roman" w:eastAsia="Times New Roman" w:cs="Times New Roman"/>
          <w:color w:val="FF0000"/>
          <w:sz w:val="28"/>
          <w:szCs w:val="28"/>
        </w:rPr>
        <w:t>(2 слайд)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например, МА, ПА, ТУ, ТЮ. </w:t>
      </w:r>
    </w:p>
    <w:p w14:paraId="082D07D0">
      <w:pPr>
        <w:shd w:val="clear" w:color="auto" w:fill="FFFFFF"/>
        <w:spacing w:after="225" w:line="280" w:lineRule="atLeast"/>
        <w:ind w:firstLine="709"/>
        <w:rPr>
          <w:rFonts w:ascii="Times New Roman" w:hAnsi="Times New Roman" w:eastAsia="Times New Roman" w:cs="Times New Roman"/>
          <w:color w:val="6E6E6E"/>
          <w:sz w:val="28"/>
          <w:szCs w:val="28"/>
        </w:rPr>
      </w:pPr>
    </w:p>
    <w:p w14:paraId="7D48E838">
      <w:pPr>
        <w:shd w:val="clear" w:color="auto" w:fill="FFFFFF"/>
        <w:spacing w:after="225" w:line="280" w:lineRule="atLeast"/>
        <w:ind w:firstLine="709"/>
        <w:rPr>
          <w:rFonts w:ascii="Times New Roman" w:hAnsi="Times New Roman" w:eastAsia="Times New Roman" w:cs="Times New Roman"/>
          <w:color w:val="6E6E6E"/>
          <w:sz w:val="28"/>
          <w:szCs w:val="28"/>
        </w:rPr>
      </w:pPr>
    </w:p>
    <w:p w14:paraId="759ED7D1"/>
    <w:p w14:paraId="4C91A4A9">
      <w:pPr>
        <w:shd w:val="clear" w:color="auto" w:fill="FFFFFF"/>
        <w:spacing w:after="225" w:line="280" w:lineRule="atLeast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 w14:paraId="3DAAE5A4">
      <w:pPr>
        <w:shd w:val="clear" w:color="auto" w:fill="FFFFFF"/>
        <w:spacing w:after="225" w:line="280" w:lineRule="atLeast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 w14:paraId="57AAF560">
      <w:pPr>
        <w:shd w:val="clear" w:color="auto" w:fill="FFFFFF"/>
        <w:spacing w:after="225" w:line="280" w:lineRule="atLeast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 w14:paraId="19327D8A">
      <w:pPr>
        <w:shd w:val="clear" w:color="auto" w:fill="FFFFFF"/>
        <w:spacing w:after="225" w:line="280" w:lineRule="atLeast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 w14:paraId="30520A4B">
      <w:pPr>
        <w:shd w:val="clear" w:color="auto" w:fill="FFFFFF"/>
        <w:spacing w:after="225" w:line="280" w:lineRule="atLeast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 w14:paraId="2002454B">
      <w:pPr>
        <w:shd w:val="clear" w:color="auto" w:fill="FFFFFF"/>
        <w:spacing w:after="225" w:line="280" w:lineRule="atLeast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 w14:paraId="791A44AA">
      <w:pPr>
        <w:shd w:val="clear" w:color="auto" w:fill="FFFFFF"/>
        <w:spacing w:after="225" w:line="280" w:lineRule="atLeast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 w14:paraId="09B13122">
      <w:pPr>
        <w:shd w:val="clear" w:color="auto" w:fill="FFFFFF"/>
        <w:spacing w:after="225" w:line="280" w:lineRule="atLeast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Так на первом этапе обучения вообще исключается проблема слияния согласной и гласной фонем. У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ребёнка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появляется возможность сразу приступить к соединению нескольких произнесённых слогов в целые осмысленные слова. Переход от слогово-пиктографического чтения к чтению буквенному совершается на более позднем этапе обучения,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причём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пиктограммы могут сами вместо взрослого подсказывать ребенку названия буквенных слогов-слияний. Работа педагога становится менее трудоемкой и более спокойной.</w:t>
      </w:r>
    </w:p>
    <w:p w14:paraId="5E4DE722">
      <w:pPr>
        <w:shd w:val="clear" w:color="auto" w:fill="FFFFFF"/>
        <w:spacing w:after="225" w:line="280" w:lineRule="atLeast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Основной акцент Ребус-метода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 делается на самостоятельное и осмысленное чтение с первых же минут обучения. Устная игра «Ребус-метод» прекрасно развивает внимание и речевой слух, а также хорошо тренирует артикуляцию. Играя в эту игру, дети в легкой и понятной игровой форме овладевают многими навыками, необходимыми для настоящего чтения.</w:t>
      </w:r>
    </w:p>
    <w:p w14:paraId="1570A63A">
      <w:pPr>
        <w:shd w:val="clear" w:color="auto" w:fill="FFFFFF"/>
        <w:spacing w:after="225" w:line="280" w:lineRule="atLeast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Являясь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упрощённой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моделью настоящего буквенного чтения, Ребус-метод показывает хорошие результаты 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в работе с детьми с ограниченными возможностями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. Они быстрее и легче овладевают слогово-пиктографическим чтением, чем чтением буквенным.</w:t>
      </w:r>
    </w:p>
    <w:p w14:paraId="558E8798">
      <w:pPr>
        <w:shd w:val="clear" w:color="auto" w:fill="FFFFFF"/>
        <w:spacing w:after="225" w:line="280" w:lineRule="atLeast"/>
        <w:jc w:val="center"/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u w:val="single"/>
        </w:rPr>
        <w:t>Практическая часть:</w:t>
      </w:r>
    </w:p>
    <w:p w14:paraId="32BC8593">
      <w:pPr>
        <w:shd w:val="clear" w:color="auto" w:fill="FFFFFF"/>
        <w:spacing w:after="225" w:line="280" w:lineRule="atLeast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>Итак, перейдём к практической части и попробуем с вами поиграть.</w:t>
      </w:r>
    </w:p>
    <w:p w14:paraId="2D392FCB">
      <w:pPr>
        <w:shd w:val="clear" w:color="auto" w:fill="FFFFFF"/>
        <w:spacing w:after="225" w:line="280" w:lineRule="atLeast"/>
        <w:jc w:val="center"/>
        <w:rPr>
          <w:rFonts w:ascii="Times New Roman" w:hAnsi="Times New Roman" w:eastAsia="Times New Roman" w:cs="Times New Roman"/>
          <w:color w:val="6E6E6E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Первый шаг:</w:t>
      </w:r>
    </w:p>
    <w:p w14:paraId="701AB874">
      <w:pPr>
        <w:shd w:val="clear" w:color="auto" w:fill="FFFFFF"/>
        <w:spacing w:after="225" w:line="280" w:lineRule="atLeast"/>
        <w:ind w:firstLine="709"/>
        <w:jc w:val="both"/>
        <w:rPr>
          <w:rFonts w:ascii="Times New Roman" w:hAnsi="Times New Roman" w:eastAsia="Times New Roman" w:cs="Times New Roman"/>
          <w:color w:val="FF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Я называю вам одно целое слово, а вы в ответ должны произнести только начало этого слова. </w:t>
      </w:r>
      <w:r>
        <w:rPr>
          <w:rFonts w:ascii="Times New Roman" w:hAnsi="Times New Roman" w:eastAsia="Times New Roman" w:cs="Times New Roman"/>
          <w:color w:val="FF0000"/>
          <w:sz w:val="28"/>
          <w:szCs w:val="28"/>
        </w:rPr>
        <w:t>(3 слайд)</w:t>
      </w:r>
    </w:p>
    <w:tbl>
      <w:tblPr>
        <w:tblStyle w:val="5"/>
        <w:tblW w:w="5000" w:type="pct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7FCEA06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0" w:type="pct"/>
          </w:tcPr>
          <w:p w14:paraId="62E8DD55">
            <w:pPr>
              <w:spacing w:after="225" w:line="240" w:lineRule="auto"/>
              <w:jc w:val="both"/>
              <w:rPr>
                <w:rFonts w:ascii="Times New Roman" w:hAnsi="Times New Roman" w:eastAsia="Times New Roman" w:cs="Times New Roman"/>
                <w:color w:val="6E6E6E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/>
                <w:sz w:val="28"/>
                <w:szCs w:val="28"/>
              </w:rPr>
              <w:t>маска – МА</w:t>
            </w:r>
          </w:p>
        </w:tc>
        <w:tc>
          <w:tcPr>
            <w:tcW w:w="2500" w:type="pct"/>
          </w:tcPr>
          <w:p w14:paraId="732A0ECF">
            <w:pPr>
              <w:spacing w:after="225" w:line="240" w:lineRule="auto"/>
              <w:jc w:val="both"/>
              <w:rPr>
                <w:rFonts w:ascii="Times New Roman" w:hAnsi="Times New Roman" w:eastAsia="Times New Roman" w:cs="Times New Roman"/>
                <w:color w:val="6E6E6E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/>
                <w:sz w:val="28"/>
                <w:szCs w:val="28"/>
              </w:rPr>
              <w:t>пальма – ПА</w:t>
            </w:r>
          </w:p>
        </w:tc>
      </w:tr>
      <w:tr w14:paraId="6E662C2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0" w:type="pct"/>
          </w:tcPr>
          <w:p w14:paraId="512221F8">
            <w:pPr>
              <w:spacing w:after="225" w:line="240" w:lineRule="auto"/>
              <w:jc w:val="both"/>
              <w:rPr>
                <w:rFonts w:ascii="Times New Roman" w:hAnsi="Times New Roman" w:eastAsia="Times New Roman" w:cs="Times New Roman"/>
                <w:color w:val="6E6E6E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/>
                <w:sz w:val="28"/>
                <w:szCs w:val="28"/>
              </w:rPr>
              <w:t>туфли – ТУ</w:t>
            </w:r>
          </w:p>
        </w:tc>
        <w:tc>
          <w:tcPr>
            <w:tcW w:w="2500" w:type="pct"/>
          </w:tcPr>
          <w:p w14:paraId="4412F5BE">
            <w:pPr>
              <w:spacing w:after="225" w:line="240" w:lineRule="auto"/>
              <w:jc w:val="both"/>
              <w:rPr>
                <w:rFonts w:ascii="Times New Roman" w:hAnsi="Times New Roman" w:eastAsia="Times New Roman" w:cs="Times New Roman"/>
                <w:color w:val="6E6E6E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/>
                <w:sz w:val="28"/>
                <w:szCs w:val="28"/>
              </w:rPr>
              <w:t>ручка – РУ</w:t>
            </w:r>
          </w:p>
        </w:tc>
      </w:tr>
      <w:tr w14:paraId="14B23FA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0" w:type="pct"/>
          </w:tcPr>
          <w:p w14:paraId="0FE42F50">
            <w:pPr>
              <w:spacing w:after="225" w:line="240" w:lineRule="auto"/>
              <w:jc w:val="both"/>
              <w:rPr>
                <w:rFonts w:ascii="Times New Roman" w:hAnsi="Times New Roman" w:eastAsia="Times New Roman" w:cs="Times New Roman"/>
                <w:color w:val="6E6E6E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/>
                <w:sz w:val="28"/>
                <w:szCs w:val="28"/>
              </w:rPr>
              <w:t>листик – ЛИ</w:t>
            </w:r>
          </w:p>
        </w:tc>
        <w:tc>
          <w:tcPr>
            <w:tcW w:w="2500" w:type="pct"/>
          </w:tcPr>
          <w:p w14:paraId="2CDFED2E">
            <w:pPr>
              <w:spacing w:after="225" w:line="240" w:lineRule="auto"/>
              <w:jc w:val="both"/>
              <w:rPr>
                <w:rFonts w:ascii="Times New Roman" w:hAnsi="Times New Roman" w:eastAsia="Times New Roman" w:cs="Times New Roman"/>
                <w:color w:val="6E6E6E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/>
                <w:sz w:val="28"/>
                <w:szCs w:val="28"/>
              </w:rPr>
              <w:t>кисточка – КИ</w:t>
            </w:r>
          </w:p>
        </w:tc>
      </w:tr>
      <w:tr w14:paraId="77C739B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0" w:type="pct"/>
          </w:tcPr>
          <w:p w14:paraId="47C88C44">
            <w:pPr>
              <w:spacing w:after="225" w:line="240" w:lineRule="auto"/>
              <w:jc w:val="both"/>
              <w:rPr>
                <w:rFonts w:ascii="Times New Roman" w:hAnsi="Times New Roman" w:eastAsia="Times New Roman" w:cs="Times New Roman"/>
                <w:color w:val="6E6E6E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/>
                <w:sz w:val="28"/>
                <w:szCs w:val="28"/>
              </w:rPr>
              <w:t>зонтик – ЗО</w:t>
            </w:r>
          </w:p>
        </w:tc>
        <w:tc>
          <w:tcPr>
            <w:tcW w:w="2500" w:type="pct"/>
          </w:tcPr>
          <w:p w14:paraId="58BE9539">
            <w:pPr>
              <w:spacing w:after="225" w:line="240" w:lineRule="auto"/>
              <w:jc w:val="both"/>
              <w:rPr>
                <w:rFonts w:ascii="Times New Roman" w:hAnsi="Times New Roman" w:eastAsia="Times New Roman" w:cs="Times New Roman"/>
                <w:color w:val="6E6E6E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/>
                <w:sz w:val="28"/>
                <w:szCs w:val="28"/>
              </w:rPr>
              <w:t>тортик – ТО</w:t>
            </w:r>
          </w:p>
        </w:tc>
      </w:tr>
      <w:tr w14:paraId="437AB1F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0" w:type="pct"/>
          </w:tcPr>
          <w:p w14:paraId="6BA1DB11">
            <w:pPr>
              <w:spacing w:after="225" w:line="240" w:lineRule="auto"/>
              <w:jc w:val="both"/>
              <w:rPr>
                <w:rFonts w:ascii="Times New Roman" w:hAnsi="Times New Roman" w:eastAsia="Times New Roman" w:cs="Times New Roman"/>
                <w:color w:val="6E6E6E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/>
                <w:sz w:val="28"/>
                <w:szCs w:val="28"/>
              </w:rPr>
              <w:t>белочка – БЕ</w:t>
            </w:r>
          </w:p>
        </w:tc>
        <w:tc>
          <w:tcPr>
            <w:tcW w:w="2500" w:type="pct"/>
          </w:tcPr>
          <w:p w14:paraId="6F22A700">
            <w:pPr>
              <w:spacing w:after="225" w:line="240" w:lineRule="auto"/>
              <w:jc w:val="both"/>
              <w:rPr>
                <w:rFonts w:ascii="Times New Roman" w:hAnsi="Times New Roman" w:eastAsia="Times New Roman" w:cs="Times New Roman"/>
                <w:color w:val="6E6E6E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/>
                <w:sz w:val="28"/>
                <w:szCs w:val="28"/>
              </w:rPr>
              <w:t>девочка – ДЕ</w:t>
            </w:r>
          </w:p>
        </w:tc>
      </w:tr>
      <w:tr w14:paraId="14D4A65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2500" w:type="pct"/>
          </w:tcPr>
          <w:p w14:paraId="19BC1C17">
            <w:pPr>
              <w:spacing w:after="225" w:line="240" w:lineRule="auto"/>
              <w:jc w:val="both"/>
              <w:rPr>
                <w:rFonts w:ascii="Times New Roman" w:hAnsi="Times New Roman" w:eastAsia="Times New Roman" w:cs="Times New Roman"/>
                <w:color w:val="6E6E6E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/>
                <w:sz w:val="28"/>
                <w:szCs w:val="28"/>
              </w:rPr>
              <w:t>мячик – МЯ</w:t>
            </w:r>
          </w:p>
        </w:tc>
        <w:tc>
          <w:tcPr>
            <w:tcW w:w="2500" w:type="pct"/>
          </w:tcPr>
          <w:p w14:paraId="4B12B57C">
            <w:pPr>
              <w:spacing w:after="225" w:line="240" w:lineRule="auto"/>
              <w:jc w:val="both"/>
              <w:rPr>
                <w:rFonts w:ascii="Times New Roman" w:hAnsi="Times New Roman" w:eastAsia="Times New Roman" w:cs="Times New Roman"/>
                <w:color w:val="6E6E6E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/>
                <w:sz w:val="28"/>
                <w:szCs w:val="28"/>
              </w:rPr>
              <w:t>ящик – Я</w:t>
            </w:r>
          </w:p>
        </w:tc>
      </w:tr>
      <w:tr w14:paraId="11393C3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00" w:type="pct"/>
          </w:tcPr>
          <w:p w14:paraId="3CCEDF3A">
            <w:pPr>
              <w:spacing w:after="225" w:line="240" w:lineRule="auto"/>
              <w:jc w:val="both"/>
              <w:rPr>
                <w:rFonts w:ascii="Times New Roman" w:hAnsi="Times New Roman" w:eastAsia="Times New Roman" w:cs="Times New Roman"/>
                <w:color w:val="6E6E6E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/>
                <w:sz w:val="28"/>
                <w:szCs w:val="28"/>
              </w:rPr>
              <w:t>люстра – ЛЮ</w:t>
            </w:r>
          </w:p>
        </w:tc>
        <w:tc>
          <w:tcPr>
            <w:tcW w:w="2500" w:type="pct"/>
          </w:tcPr>
          <w:p w14:paraId="26FFBA0B">
            <w:pPr>
              <w:spacing w:after="225" w:line="240" w:lineRule="auto"/>
              <w:jc w:val="both"/>
              <w:rPr>
                <w:rFonts w:ascii="Times New Roman" w:hAnsi="Times New Roman" w:eastAsia="Times New Roman" w:cs="Times New Roman"/>
                <w:color w:val="6E6E6E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/>
                <w:sz w:val="28"/>
                <w:szCs w:val="28"/>
              </w:rPr>
              <w:t>юбка – Ю</w:t>
            </w:r>
          </w:p>
        </w:tc>
      </w:tr>
    </w:tbl>
    <w:p w14:paraId="504D97D3">
      <w:pPr>
        <w:shd w:val="clear" w:color="auto" w:fill="FFFFFF"/>
        <w:spacing w:after="225" w:line="280" w:lineRule="atLeast"/>
        <w:ind w:firstLine="709"/>
        <w:jc w:val="both"/>
        <w:rPr>
          <w:rFonts w:ascii="Times New Roman" w:hAnsi="Times New Roman" w:eastAsia="Times New Roman" w:cs="Times New Roman"/>
          <w:color w:val="6E6E6E"/>
          <w:sz w:val="28"/>
          <w:szCs w:val="28"/>
        </w:rPr>
      </w:pPr>
    </w:p>
    <w:p w14:paraId="2934EA1F">
      <w:pPr>
        <w:shd w:val="clear" w:color="auto" w:fill="FFFFFF"/>
        <w:spacing w:after="225" w:line="280" w:lineRule="atLeast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Это упражнение проводится просто на слух или с показом соответствующих картинок. Все слова, должны начинаться обязательно с ударного слога.</w:t>
      </w:r>
    </w:p>
    <w:p w14:paraId="7169CD88">
      <w:pPr>
        <w:shd w:val="clear" w:color="auto" w:fill="FFFFFF"/>
        <w:spacing w:after="225" w:line="280" w:lineRule="atLeast"/>
        <w:jc w:val="center"/>
        <w:rPr>
          <w:rFonts w:ascii="Times New Roman" w:hAnsi="Times New Roman" w:eastAsia="Times New Roman" w:cs="Times New Roman"/>
          <w:color w:val="6E6E6E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Второй шаг:</w:t>
      </w:r>
    </w:p>
    <w:p w14:paraId="7F619BE3">
      <w:pPr>
        <w:shd w:val="clear" w:color="auto" w:fill="FFFFFF"/>
        <w:spacing w:after="225" w:line="280" w:lineRule="atLeast"/>
        <w:ind w:firstLine="709"/>
        <w:jc w:val="both"/>
        <w:rPr>
          <w:rFonts w:ascii="Times New Roman" w:hAnsi="Times New Roman" w:eastAsia="Times New Roman" w:cs="Times New Roman"/>
          <w:color w:val="FF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Я называю сразу несколько слов подряд, а вы в ответ должны назвать подряд только их начала. </w:t>
      </w:r>
      <w:r>
        <w:rPr>
          <w:rFonts w:ascii="Times New Roman" w:hAnsi="Times New Roman" w:eastAsia="Times New Roman" w:cs="Times New Roman"/>
          <w:color w:val="FF0000"/>
          <w:sz w:val="28"/>
          <w:szCs w:val="28"/>
        </w:rPr>
        <w:t>(4-7 слайд).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9"/>
        <w:gridCol w:w="3752"/>
      </w:tblGrid>
      <w:tr w14:paraId="796956A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19" w:type="dxa"/>
          </w:tcPr>
          <w:p w14:paraId="7A470CAF">
            <w:pPr>
              <w:spacing w:after="225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>маска-маска</w:t>
            </w:r>
          </w:p>
        </w:tc>
        <w:tc>
          <w:tcPr>
            <w:tcW w:w="3752" w:type="dxa"/>
          </w:tcPr>
          <w:p w14:paraId="74AB1C88">
            <w:pPr>
              <w:spacing w:after="225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>МА-МА</w:t>
            </w:r>
          </w:p>
        </w:tc>
      </w:tr>
      <w:tr w14:paraId="288274E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19" w:type="dxa"/>
          </w:tcPr>
          <w:p w14:paraId="22EAE365">
            <w:pPr>
              <w:spacing w:after="225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>пальма-пальма</w:t>
            </w:r>
          </w:p>
        </w:tc>
        <w:tc>
          <w:tcPr>
            <w:tcW w:w="3752" w:type="dxa"/>
          </w:tcPr>
          <w:p w14:paraId="4BBA9FCC">
            <w:pPr>
              <w:spacing w:after="225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>ПА-ПА</w:t>
            </w:r>
          </w:p>
        </w:tc>
      </w:tr>
      <w:tr w14:paraId="5FF6508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19" w:type="dxa"/>
          </w:tcPr>
          <w:p w14:paraId="03274E1D">
            <w:pPr>
              <w:spacing w:after="225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>туфли-чайник</w:t>
            </w:r>
          </w:p>
        </w:tc>
        <w:tc>
          <w:tcPr>
            <w:tcW w:w="3752" w:type="dxa"/>
          </w:tcPr>
          <w:p w14:paraId="5167CCF8">
            <w:pPr>
              <w:spacing w:after="225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>ТУ-ЧА</w:t>
            </w:r>
          </w:p>
        </w:tc>
      </w:tr>
      <w:tr w14:paraId="2AE387B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19" w:type="dxa"/>
          </w:tcPr>
          <w:p w14:paraId="1B7DE31B">
            <w:pPr>
              <w:spacing w:after="225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>курица-чайник</w:t>
            </w:r>
          </w:p>
        </w:tc>
        <w:tc>
          <w:tcPr>
            <w:tcW w:w="3752" w:type="dxa"/>
          </w:tcPr>
          <w:p w14:paraId="34216B96">
            <w:pPr>
              <w:spacing w:after="225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>КУ-ЧА</w:t>
            </w:r>
          </w:p>
        </w:tc>
      </w:tr>
      <w:tr w14:paraId="1B9F312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19" w:type="dxa"/>
          </w:tcPr>
          <w:p w14:paraId="304693D7">
            <w:pPr>
              <w:spacing w:after="225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>бусы-маска-галстук</w:t>
            </w:r>
          </w:p>
        </w:tc>
        <w:tc>
          <w:tcPr>
            <w:tcW w:w="3752" w:type="dxa"/>
          </w:tcPr>
          <w:p w14:paraId="31C0C708">
            <w:pPr>
              <w:spacing w:after="225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>БУ-МА-ГА</w:t>
            </w:r>
          </w:p>
        </w:tc>
      </w:tr>
      <w:tr w14:paraId="0EC98C2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19" w:type="dxa"/>
          </w:tcPr>
          <w:p w14:paraId="2FC38D00">
            <w:pPr>
              <w:spacing w:after="225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>галстук-зебра-тапки</w:t>
            </w:r>
          </w:p>
        </w:tc>
        <w:tc>
          <w:tcPr>
            <w:tcW w:w="3752" w:type="dxa"/>
          </w:tcPr>
          <w:p w14:paraId="7B057E4B">
            <w:pPr>
              <w:spacing w:after="225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>ГА-ЗЕ-ТА</w:t>
            </w:r>
          </w:p>
        </w:tc>
      </w:tr>
      <w:tr w14:paraId="73B32D6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19" w:type="dxa"/>
          </w:tcPr>
          <w:p w14:paraId="533A2680">
            <w:pPr>
              <w:spacing w:after="225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>бусы-рак-тигр-ножницы</w:t>
            </w:r>
          </w:p>
        </w:tc>
        <w:tc>
          <w:tcPr>
            <w:tcW w:w="3752" w:type="dxa"/>
          </w:tcPr>
          <w:p w14:paraId="5045F859">
            <w:pPr>
              <w:spacing w:after="225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>БУ-РА-ТИ-НО</w:t>
            </w:r>
          </w:p>
        </w:tc>
      </w:tr>
      <w:tr w14:paraId="43D1496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19" w:type="dxa"/>
          </w:tcPr>
          <w:p w14:paraId="46B3D082">
            <w:pPr>
              <w:spacing w:after="225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повар-мишка-домик-рыба                 </w:t>
            </w:r>
          </w:p>
        </w:tc>
        <w:tc>
          <w:tcPr>
            <w:tcW w:w="3752" w:type="dxa"/>
          </w:tcPr>
          <w:p w14:paraId="4626168A">
            <w:pPr>
              <w:spacing w:after="225" w:line="240" w:lineRule="auto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ПО-МИ-ДО-РЫ</w:t>
            </w:r>
          </w:p>
        </w:tc>
      </w:tr>
    </w:tbl>
    <w:p w14:paraId="6A7F89E8">
      <w:pPr>
        <w:shd w:val="clear" w:color="auto" w:fill="FFFFFF"/>
        <w:spacing w:after="225" w:line="280" w:lineRule="atLeast"/>
        <w:ind w:firstLine="709"/>
        <w:jc w:val="both"/>
        <w:rPr>
          <w:rFonts w:ascii="Times New Roman" w:hAnsi="Times New Roman" w:eastAsia="Times New Roman" w:cs="Times New Roman"/>
          <w:color w:val="6E6E6E"/>
          <w:sz w:val="28"/>
          <w:szCs w:val="28"/>
        </w:rPr>
      </w:pPr>
    </w:p>
    <w:p w14:paraId="2D32929E">
      <w:pPr>
        <w:shd w:val="clear" w:color="auto" w:fill="FFFFFF"/>
        <w:spacing w:after="225" w:line="280" w:lineRule="atLeast"/>
        <w:ind w:firstLine="709"/>
        <w:jc w:val="both"/>
        <w:rPr>
          <w:rFonts w:ascii="Times New Roman" w:hAnsi="Times New Roman" w:eastAsia="Times New Roman" w:cs="Times New Roman"/>
          <w:color w:val="6E6E6E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Это упражнение проводится просто на слух или, если у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ребёнка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не хватает внимания для удержания в уме последовательности из нескольких устных слов, с показом соответствующих картинок.</w:t>
      </w:r>
    </w:p>
    <w:p w14:paraId="7EBAD7ED">
      <w:pPr>
        <w:shd w:val="clear" w:color="auto" w:fill="FFFFFF"/>
        <w:spacing w:after="225" w:line="280" w:lineRule="atLeast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Третий шаг:</w:t>
      </w:r>
    </w:p>
    <w:p w14:paraId="4259D703">
      <w:pPr>
        <w:shd w:val="clear" w:color="auto" w:fill="FFFFFF"/>
        <w:spacing w:after="225" w:line="280" w:lineRule="atLeast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 более поздних этапах, когда у ребенка уже достаточно натренировано внимание, Ребус-метод позволяет легко объяснить ему прочтение примыкающих согласных. Примыкающая согласная называется взрослым не как алфавитное название буквы (Ка или Кэ), а как краткий согласный звук (Къ). </w:t>
      </w:r>
      <w:r>
        <w:rPr>
          <w:rFonts w:ascii="Times New Roman" w:hAnsi="Times New Roman" w:eastAsia="Times New Roman" w:cs="Times New Roman"/>
          <w:color w:val="FF0000"/>
          <w:sz w:val="28"/>
          <w:szCs w:val="28"/>
        </w:rPr>
        <w:t>(8 слайд).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77BB6F6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7AADF7B4">
            <w:pPr>
              <w:spacing w:after="225" w:line="280" w:lineRule="atLeast"/>
              <w:jc w:val="both"/>
              <w:rPr>
                <w:rFonts w:ascii="Times New Roman" w:hAnsi="Times New Roman" w:eastAsia="Times New Roman" w:cs="Times New Roman"/>
                <w:color w:val="6E6E6E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/>
                <w:sz w:val="28"/>
                <w:szCs w:val="28"/>
              </w:rPr>
              <w:t>солнце-К </w:t>
            </w:r>
          </w:p>
        </w:tc>
        <w:tc>
          <w:tcPr>
            <w:tcW w:w="4786" w:type="dxa"/>
          </w:tcPr>
          <w:p w14:paraId="0523A85A">
            <w:pPr>
              <w:spacing w:after="225" w:line="280" w:lineRule="atLeast"/>
              <w:jc w:val="both"/>
              <w:rPr>
                <w:rFonts w:ascii="Times New Roman" w:hAnsi="Times New Roman" w:eastAsia="Times New Roman" w:cs="Times New Roman"/>
                <w:color w:val="6E6E6E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/>
                <w:sz w:val="28"/>
                <w:szCs w:val="28"/>
              </w:rPr>
              <w:t>СО-К</w:t>
            </w:r>
          </w:p>
        </w:tc>
      </w:tr>
      <w:tr w14:paraId="3256CDB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6CBFD9E2">
            <w:pPr>
              <w:spacing w:after="225" w:line="280" w:lineRule="atLeast"/>
              <w:jc w:val="both"/>
              <w:rPr>
                <w:rFonts w:ascii="Times New Roman" w:hAnsi="Times New Roman" w:eastAsia="Times New Roman" w:cs="Times New Roman"/>
                <w:color w:val="6E6E6E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/>
                <w:sz w:val="28"/>
                <w:szCs w:val="28"/>
              </w:rPr>
              <w:t>месяц-Л </w:t>
            </w:r>
          </w:p>
        </w:tc>
        <w:tc>
          <w:tcPr>
            <w:tcW w:w="4786" w:type="dxa"/>
          </w:tcPr>
          <w:p w14:paraId="40EAF916">
            <w:pPr>
              <w:spacing w:after="225" w:line="280" w:lineRule="atLeast"/>
              <w:jc w:val="both"/>
              <w:rPr>
                <w:rFonts w:ascii="Times New Roman" w:hAnsi="Times New Roman" w:eastAsia="Times New Roman" w:cs="Times New Roman"/>
                <w:color w:val="6E6E6E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/>
                <w:sz w:val="28"/>
                <w:szCs w:val="28"/>
              </w:rPr>
              <w:t>МЕ-Л</w:t>
            </w:r>
          </w:p>
        </w:tc>
      </w:tr>
      <w:tr w14:paraId="1EDAF9C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60CB5A9B">
            <w:pPr>
              <w:spacing w:after="225" w:line="280" w:lineRule="atLeast"/>
              <w:jc w:val="both"/>
              <w:rPr>
                <w:rFonts w:ascii="Times New Roman" w:hAnsi="Times New Roman" w:eastAsia="Times New Roman" w:cs="Times New Roman"/>
                <w:color w:val="6E6E6E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/>
                <w:sz w:val="28"/>
                <w:szCs w:val="28"/>
              </w:rPr>
              <w:t>санки-лампа-Т </w:t>
            </w:r>
          </w:p>
        </w:tc>
        <w:tc>
          <w:tcPr>
            <w:tcW w:w="4786" w:type="dxa"/>
          </w:tcPr>
          <w:p w14:paraId="08B5CFA2">
            <w:pPr>
              <w:spacing w:after="225" w:line="280" w:lineRule="atLeast"/>
              <w:jc w:val="both"/>
              <w:rPr>
                <w:rFonts w:ascii="Times New Roman" w:hAnsi="Times New Roman" w:eastAsia="Times New Roman" w:cs="Times New Roman"/>
                <w:color w:val="6E6E6E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/>
                <w:sz w:val="28"/>
                <w:szCs w:val="28"/>
              </w:rPr>
              <w:t>СА-ЛА-Т</w:t>
            </w:r>
          </w:p>
        </w:tc>
      </w:tr>
      <w:tr w14:paraId="60E3918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23698C9D">
            <w:pPr>
              <w:spacing w:after="225" w:line="280" w:lineRule="atLeast"/>
              <w:jc w:val="both"/>
              <w:rPr>
                <w:rFonts w:ascii="Times New Roman" w:hAnsi="Times New Roman" w:eastAsia="Times New Roman" w:cs="Times New Roman"/>
                <w:color w:val="6E6E6E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/>
                <w:sz w:val="28"/>
                <w:szCs w:val="28"/>
              </w:rPr>
              <w:t>листик-молния-Н </w:t>
            </w:r>
          </w:p>
        </w:tc>
        <w:tc>
          <w:tcPr>
            <w:tcW w:w="4786" w:type="dxa"/>
          </w:tcPr>
          <w:p w14:paraId="68784C63">
            <w:pPr>
              <w:spacing w:after="225" w:line="280" w:lineRule="atLeast"/>
              <w:jc w:val="both"/>
              <w:rPr>
                <w:rFonts w:ascii="Times New Roman" w:hAnsi="Times New Roman" w:eastAsia="Times New Roman" w:cs="Times New Roman"/>
                <w:color w:val="6E6E6E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/>
                <w:sz w:val="28"/>
                <w:szCs w:val="28"/>
              </w:rPr>
              <w:t>ЛИ-МО-Н</w:t>
            </w:r>
          </w:p>
        </w:tc>
      </w:tr>
      <w:tr w14:paraId="098E644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7962C30D">
            <w:pPr>
              <w:spacing w:after="225" w:line="280" w:lineRule="atLeast"/>
              <w:jc w:val="both"/>
              <w:rPr>
                <w:rFonts w:ascii="Times New Roman" w:hAnsi="Times New Roman" w:eastAsia="Times New Roman" w:cs="Times New Roman"/>
                <w:color w:val="6E6E6E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/>
                <w:sz w:val="28"/>
                <w:szCs w:val="28"/>
              </w:rPr>
              <w:t>повар-мишка-домик-Р </w:t>
            </w:r>
          </w:p>
        </w:tc>
        <w:tc>
          <w:tcPr>
            <w:tcW w:w="4786" w:type="dxa"/>
          </w:tcPr>
          <w:p w14:paraId="68354007">
            <w:pPr>
              <w:spacing w:after="225" w:line="280" w:lineRule="atLeast"/>
              <w:jc w:val="both"/>
              <w:rPr>
                <w:rFonts w:ascii="Times New Roman" w:hAnsi="Times New Roman" w:eastAsia="Times New Roman" w:cs="Times New Roman"/>
                <w:color w:val="6E6E6E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/>
                <w:sz w:val="28"/>
                <w:szCs w:val="28"/>
              </w:rPr>
              <w:t>ПО-МИ-ДО-Р</w:t>
            </w:r>
          </w:p>
        </w:tc>
      </w:tr>
      <w:tr w14:paraId="32C020B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6987E66E">
            <w:pPr>
              <w:spacing w:after="225" w:line="280" w:lineRule="atLeast"/>
              <w:jc w:val="both"/>
              <w:rPr>
                <w:rFonts w:ascii="Times New Roman" w:hAnsi="Times New Roman" w:eastAsia="Times New Roman" w:cs="Times New Roman"/>
                <w:color w:val="6E6E6E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/>
                <w:sz w:val="28"/>
                <w:szCs w:val="28"/>
              </w:rPr>
              <w:t>муха-рак-веник-Й </w:t>
            </w:r>
          </w:p>
        </w:tc>
        <w:tc>
          <w:tcPr>
            <w:tcW w:w="4786" w:type="dxa"/>
          </w:tcPr>
          <w:p w14:paraId="360BD75A">
            <w:pPr>
              <w:spacing w:after="225" w:line="280" w:lineRule="atLeast"/>
              <w:jc w:val="both"/>
              <w:rPr>
                <w:rFonts w:ascii="Times New Roman" w:hAnsi="Times New Roman" w:eastAsia="Times New Roman" w:cs="Times New Roman"/>
                <w:color w:val="6E6E6E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iCs/>
                <w:color w:val="000000"/>
                <w:sz w:val="28"/>
                <w:szCs w:val="28"/>
              </w:rPr>
              <w:t>МУ-РА-ВЕ-Й</w:t>
            </w:r>
          </w:p>
        </w:tc>
      </w:tr>
    </w:tbl>
    <w:p w14:paraId="648AA165">
      <w:pPr>
        <w:shd w:val="clear" w:color="auto" w:fill="FFFFFF"/>
        <w:spacing w:after="225" w:line="280" w:lineRule="atLeast"/>
        <w:ind w:firstLine="709"/>
        <w:jc w:val="both"/>
        <w:rPr>
          <w:rFonts w:ascii="Times New Roman" w:hAnsi="Times New Roman" w:eastAsia="Times New Roman" w:cs="Times New Roman"/>
          <w:color w:val="6E6E6E"/>
          <w:sz w:val="28"/>
          <w:szCs w:val="28"/>
        </w:rPr>
      </w:pPr>
    </w:p>
    <w:p w14:paraId="6DF5DBC7">
      <w:pPr>
        <w:shd w:val="clear" w:color="auto" w:fill="FFFFFF"/>
        <w:spacing w:after="225" w:line="280" w:lineRule="atLeast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Это упражнение рекомендуется начинать только на слух, без показа картинок и букв.</w:t>
      </w:r>
    </w:p>
    <w:p w14:paraId="1A8F8272">
      <w:pPr>
        <w:shd w:val="clear" w:color="auto" w:fill="FFFFFF"/>
        <w:spacing w:after="225" w:line="280" w:lineRule="atLeast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Чтобы полностью исключить неправильное называние согласных, следует сначала создать у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ребёнка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правильную звуковую модель, научить применять этот правильный звук для словообразования и только затем начать использовать зримую букву для чтения.</w:t>
      </w:r>
    </w:p>
    <w:p w14:paraId="1B41E422">
      <w:pPr>
        <w:shd w:val="clear" w:color="auto" w:fill="FFFFFF"/>
        <w:spacing w:after="225" w:line="280" w:lineRule="atLeast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Использование устной игры способно хорошо подготовить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ребёнка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к будущему чтению, однако в одном лишь устном варианте обучить настоящему чтению всё же не получится. Для полного обучения чтению необходимы зримые графические объекты – картинки и буквы. </w:t>
      </w:r>
    </w:p>
    <w:p w14:paraId="44EF052F">
      <w:pPr>
        <w:shd w:val="clear" w:color="auto" w:fill="FFFFFF"/>
        <w:spacing w:after="225" w:line="280" w:lineRule="atLeast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Чтобы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ребёнок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мог загадать взрослому или другому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ребёнку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правильную загадку, для этого перед ним должен быть наглядный материал с нужными ребусами. </w:t>
      </w:r>
      <w:r>
        <w:rPr>
          <w:rFonts w:ascii="Times New Roman" w:hAnsi="Times New Roman" w:eastAsia="Times New Roman" w:cs="Times New Roman"/>
          <w:color w:val="FF0000"/>
          <w:sz w:val="28"/>
          <w:szCs w:val="28"/>
        </w:rPr>
        <w:t>(9 слайд)</w:t>
      </w:r>
    </w:p>
    <w:p w14:paraId="2A389E50">
      <w:pPr>
        <w:shd w:val="clear" w:color="auto" w:fill="FFFFFF"/>
        <w:spacing w:after="225" w:line="500" w:lineRule="atLeast"/>
        <w:rPr>
          <w:rFonts w:ascii="Times New Roman" w:hAnsi="Times New Roman" w:eastAsia="Times New Roman" w:cs="Times New Roman"/>
          <w:color w:val="6E6E6E"/>
          <w:sz w:val="28"/>
          <w:szCs w:val="28"/>
        </w:rPr>
      </w:pPr>
      <w:r>
        <w:rPr>
          <w:rFonts w:ascii="Times New Roman" w:hAnsi="Times New Roman" w:eastAsia="Times New Roman" w:cs="Times New Roman"/>
          <w:color w:val="6E6E6E"/>
          <w:sz w:val="28"/>
          <w:szCs w:val="28"/>
        </w:rPr>
        <w:drawing>
          <wp:inline distT="0" distB="0" distL="0" distR="0">
            <wp:extent cx="5940425" cy="33413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9E0FFF">
      <w:pPr>
        <w:shd w:val="clear" w:color="auto" w:fill="FFFFFF"/>
        <w:spacing w:after="225" w:line="280" w:lineRule="atLeast"/>
        <w:ind w:firstLine="709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Существует ряд учебных пособий используемые в Ребус-методе. </w:t>
      </w:r>
      <w:r>
        <w:rPr>
          <w:rFonts w:ascii="Times New Roman" w:hAnsi="Times New Roman" w:eastAsia="Times New Roman" w:cs="Times New Roman"/>
          <w:bCs/>
          <w:color w:val="FF0000"/>
          <w:sz w:val="28"/>
          <w:szCs w:val="28"/>
        </w:rPr>
        <w:t xml:space="preserve">(10 слайд)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Это: </w:t>
      </w:r>
    </w:p>
    <w:p w14:paraId="346A58CD">
      <w:pPr>
        <w:shd w:val="clear" w:color="auto" w:fill="FFFFFF"/>
        <w:spacing w:after="225" w:line="280" w:lineRule="atLeast"/>
        <w:ind w:firstLine="709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>1.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Тетрадь «Ребус-метод»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, которая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содержат в себе одновременно пиктографическое и буквенное написание, и это сочетание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создаёт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ребёнку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прекрасную опору в обучении. Различные вариации учебного материала позволяют педагогу проводить занятия во всевозможных видах и формах: в группах, подгруппах, индивидуально. Дети могут работать как под руководством взрослого, так и совершенно самостоятельно.</w:t>
      </w:r>
    </w:p>
    <w:p w14:paraId="612B0D2E">
      <w:pPr>
        <w:shd w:val="clear" w:color="auto" w:fill="FFFFFF"/>
        <w:spacing w:after="225" w:line="280" w:lineRule="atLeast"/>
        <w:ind w:firstLine="709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Тетрадь рекомендуется как основное учебное пособие Ребус-метода. В тетради дается много заданий для рисования и письма, а весь учебный материал расположен строго в последовательности от простого к сложному.</w:t>
      </w:r>
    </w:p>
    <w:p w14:paraId="62E24721">
      <w:pPr>
        <w:shd w:val="clear" w:color="auto" w:fill="FFFFFF"/>
        <w:spacing w:after="225" w:line="280" w:lineRule="atLeast"/>
        <w:ind w:firstLine="709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Первые одиннадцать уроков тетради построены блоками – по три части в каждом уроке.</w:t>
      </w:r>
    </w:p>
    <w:p w14:paraId="755495FF">
      <w:pPr>
        <w:shd w:val="clear" w:color="auto" w:fill="FFFFFF"/>
        <w:spacing w:after="225" w:line="280" w:lineRule="atLeast"/>
        <w:ind w:firstLine="709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Далее следует блок уроков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color w:val="FF0000"/>
          <w:sz w:val="28"/>
          <w:szCs w:val="28"/>
        </w:rPr>
        <w:t>(11 слайд)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в которых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ребёнок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знакомится с буквенным слиянием. На этом этапе  тетрадь предлагает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ребёнку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для чтения слова, с которыми он уже познакомился в предыдущих уроках. Некоторые пиктограммы в этих словах заменены буквами. Если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ребёнок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не знает или не помнит, как читается буквенное сочетание, то он может воспользоваться пиктограммами-подсказками, которые находятся в самом верху страницы.</w:t>
      </w:r>
    </w:p>
    <w:p w14:paraId="1B7C8261">
      <w:pPr>
        <w:shd w:val="clear" w:color="auto" w:fill="FFFFFF"/>
        <w:spacing w:after="225" w:line="280" w:lineRule="atLeast"/>
        <w:ind w:firstLine="709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После того, как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ребёнок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научился читать буквенные слоги-слияния, тетрадь начинает знакомить его с чтением отдельных примыкающих согласных. Такая последовательность учебного материала обеспечивает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ребёнку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максимальную самостоятельность в процессе заучивания и использования букв. </w:t>
      </w:r>
    </w:p>
    <w:p w14:paraId="660AB2AD">
      <w:pPr>
        <w:shd w:val="clear" w:color="auto" w:fill="FFFFFF"/>
        <w:spacing w:after="225" w:line="280" w:lineRule="atLeast"/>
        <w:jc w:val="both"/>
        <w:rPr>
          <w:rFonts w:ascii="Times New Roman" w:hAnsi="Times New Roman" w:eastAsia="Times New Roman" w:cs="Times New Roman"/>
          <w:color w:val="FF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2. Приложение к тетради «Ребус-метод»</w:t>
      </w:r>
      <w:r>
        <w:rPr>
          <w:rFonts w:ascii="Times New Roman" w:hAnsi="Times New Roman" w:eastAsia="Times New Roman" w:cs="Times New Roman"/>
          <w:color w:val="6E6E6E"/>
          <w:sz w:val="28"/>
          <w:szCs w:val="28"/>
        </w:rPr>
        <w:t xml:space="preserve"> </w:t>
      </w:r>
      <w:bookmarkStart w:id="0" w:name="prilozhenie_RM"/>
      <w:bookmarkEnd w:id="0"/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состоит из 36 рабочих листов, в которых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ребёнок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должен писать буквы и слоги по заданному контуру. </w:t>
      </w:r>
      <w:r>
        <w:rPr>
          <w:rFonts w:ascii="Times New Roman" w:hAnsi="Times New Roman" w:eastAsia="Times New Roman" w:cs="Times New Roman"/>
          <w:color w:val="FF0000"/>
          <w:sz w:val="28"/>
          <w:szCs w:val="28"/>
        </w:rPr>
        <w:t>(12 слайд)</w:t>
      </w:r>
    </w:p>
    <w:p w14:paraId="21ED6C67">
      <w:pPr>
        <w:shd w:val="clear" w:color="auto" w:fill="FFFFFF"/>
        <w:spacing w:after="225" w:line="280" w:lineRule="atLeast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3. Карточки-слова</w:t>
      </w:r>
      <w:r>
        <w:rPr>
          <w:rFonts w:ascii="Verdana" w:hAnsi="Verdana" w:eastAsia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представляют собой картонные полоски, на которых с одной стороны слово написано буквами, а с другой стороны слоговыми пиктограммами. Все задания выстроены от простого к сложному и помогают снимать у ребенка страх перед буквенным чтением и приучают глаза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ребёнка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передвигаться по тексту не последовательно от буквы к букве, а охватывать одним взглядом целые куски текста. </w:t>
      </w:r>
    </w:p>
    <w:p w14:paraId="4B80EB10">
      <w:pPr>
        <w:shd w:val="clear" w:color="auto" w:fill="FFFFFF"/>
        <w:spacing w:after="225" w:line="280" w:lineRule="atLeast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Игра «Всё предыдущее и еще одно» </w:t>
      </w:r>
      <w:r>
        <w:rPr>
          <w:rFonts w:ascii="Times New Roman" w:hAnsi="Times New Roman" w:eastAsia="Times New Roman" w:cs="Times New Roman"/>
          <w:bCs/>
          <w:color w:val="FF0000"/>
          <w:sz w:val="28"/>
          <w:szCs w:val="28"/>
        </w:rPr>
        <w:t>(14 слайд)</w:t>
      </w:r>
    </w:p>
    <w:p w14:paraId="788756F5">
      <w:pPr>
        <w:shd w:val="clear" w:color="auto" w:fill="FFFFFF"/>
        <w:spacing w:after="225" w:line="280" w:lineRule="atLeast"/>
        <w:jc w:val="both"/>
        <w:rPr>
          <w:rFonts w:ascii="Times New Roman" w:hAnsi="Times New Roman" w:eastAsia="Times New Roman" w:cs="Times New Roman"/>
          <w:color w:val="6E6E6E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Ребёнок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кладёт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первую карточку ребусом вверх и читает: БУ-МА-ГА</w:t>
      </w:r>
    </w:p>
    <w:p w14:paraId="3C9FDF5A">
      <w:pPr>
        <w:shd w:val="clear" w:color="auto" w:fill="FFFFFF"/>
        <w:spacing w:after="225" w:line="280" w:lineRule="atLeast"/>
        <w:jc w:val="both"/>
        <w:rPr>
          <w:rFonts w:ascii="Times New Roman" w:hAnsi="Times New Roman" w:eastAsia="Times New Roman" w:cs="Times New Roman"/>
          <w:color w:val="6E6E6E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drawing>
          <wp:inline distT="0" distB="0" distL="0" distR="0">
            <wp:extent cx="1150620" cy="378460"/>
            <wp:effectExtent l="0" t="0" r="0" b="2540"/>
            <wp:docPr id="11" name="Рисунок 11" descr="https://rebus-metod.net/images/bu-ma-g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1" descr="https://rebus-metod.net/images/bu-ma-ga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0620" cy="37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B45957">
      <w:pPr>
        <w:shd w:val="clear" w:color="auto" w:fill="FFFFFF"/>
        <w:spacing w:after="225" w:line="280" w:lineRule="atLeast"/>
        <w:jc w:val="both"/>
        <w:rPr>
          <w:rFonts w:ascii="Times New Roman" w:hAnsi="Times New Roman" w:eastAsia="Times New Roman" w:cs="Times New Roman"/>
          <w:color w:val="6E6E6E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Ребенок кладет вторую карточку ребусом вверх и читает оба слова подряд, первое и второе: БУ-МА-ГА, ГА-ЗЕ-ТА</w:t>
      </w:r>
    </w:p>
    <w:p w14:paraId="27F0E728">
      <w:pPr>
        <w:shd w:val="clear" w:color="auto" w:fill="FFFFFF"/>
        <w:spacing w:after="225" w:line="280" w:lineRule="atLeast"/>
        <w:jc w:val="both"/>
        <w:rPr>
          <w:rFonts w:ascii="Times New Roman" w:hAnsi="Times New Roman" w:eastAsia="Times New Roman" w:cs="Times New Roman"/>
          <w:color w:val="6E6E6E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drawing>
          <wp:inline distT="0" distB="0" distL="0" distR="0">
            <wp:extent cx="1150620" cy="378460"/>
            <wp:effectExtent l="0" t="0" r="0" b="2540"/>
            <wp:docPr id="12" name="Рисунок 12" descr="https://rebus-metod.net/images/bu-ma-g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2" descr="https://rebus-metod.net/images/bu-ma-ga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0620" cy="37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0D891">
      <w:pPr>
        <w:shd w:val="clear" w:color="auto" w:fill="FFFFFF"/>
        <w:spacing w:after="225" w:line="280" w:lineRule="atLeast"/>
        <w:jc w:val="both"/>
        <w:rPr>
          <w:rFonts w:ascii="Times New Roman" w:hAnsi="Times New Roman" w:eastAsia="Times New Roman" w:cs="Times New Roman"/>
          <w:color w:val="6E6E6E"/>
          <w:sz w:val="28"/>
          <w:szCs w:val="28"/>
        </w:rPr>
      </w:pPr>
      <w:r>
        <w:rPr>
          <w:rFonts w:ascii="Times New Roman" w:hAnsi="Times New Roman" w:eastAsia="Times New Roman" w:cs="Times New Roman"/>
          <w:color w:val="6E6E6E"/>
          <w:sz w:val="28"/>
          <w:szCs w:val="28"/>
        </w:rPr>
        <w:drawing>
          <wp:inline distT="0" distB="0" distL="0" distR="0">
            <wp:extent cx="1150620" cy="378460"/>
            <wp:effectExtent l="0" t="0" r="0" b="2540"/>
            <wp:docPr id="13" name="Рисунок 13" descr="https://rebus-metod.net/images/ga-ze-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3" descr="https://rebus-metod.net/images/ga-ze-ta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0620" cy="37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03F359">
      <w:pPr>
        <w:shd w:val="clear" w:color="auto" w:fill="FFFFFF"/>
        <w:spacing w:after="225" w:line="280" w:lineRule="atLeast"/>
        <w:jc w:val="both"/>
        <w:rPr>
          <w:rFonts w:ascii="Times New Roman" w:hAnsi="Times New Roman" w:eastAsia="Times New Roman" w:cs="Times New Roman"/>
          <w:color w:val="6E6E6E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Реб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ё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нок кладет третью карточку ребусом вверх, но первую карточку переворачивает, теперь она лежит вверх буквами. Реб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ё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нок читает все три слова подряд - сначала первое, затем второе, затем третье: БУ-МА-ГА, ГА-ЗЕ-ТА, ГИ-ТА-РА.</w:t>
      </w:r>
    </w:p>
    <w:p w14:paraId="66393794">
      <w:pPr>
        <w:shd w:val="clear" w:color="auto" w:fill="FFFFFF"/>
        <w:spacing w:after="225" w:line="280" w:lineRule="atLeast"/>
        <w:jc w:val="both"/>
        <w:rPr>
          <w:rFonts w:ascii="Times New Roman" w:hAnsi="Times New Roman" w:eastAsia="Times New Roman" w:cs="Times New Roman"/>
          <w:color w:val="6E6E6E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drawing>
          <wp:inline distT="0" distB="0" distL="0" distR="0">
            <wp:extent cx="1150620" cy="378460"/>
            <wp:effectExtent l="0" t="0" r="0" b="2540"/>
            <wp:docPr id="14" name="Рисунок 14" descr="https://rebus-metod.net/images/bumag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4" descr="https://rebus-metod.net/images/bumaga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0620" cy="37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97BB51">
      <w:pPr>
        <w:shd w:val="clear" w:color="auto" w:fill="FFFFFF"/>
        <w:spacing w:after="225" w:line="280" w:lineRule="atLeast"/>
        <w:rPr>
          <w:rFonts w:ascii="Times New Roman" w:hAnsi="Times New Roman" w:eastAsia="Times New Roman" w:cs="Times New Roman"/>
          <w:color w:val="6E6E6E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drawing>
          <wp:inline distT="0" distB="0" distL="0" distR="0">
            <wp:extent cx="1150620" cy="378460"/>
            <wp:effectExtent l="0" t="0" r="0" b="2540"/>
            <wp:docPr id="15" name="Рисунок 15" descr="https://rebus-metod.net/images/ga-ze-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5" descr="https://rebus-metod.net/images/ga-ze-ta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0620" cy="37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DAA301">
      <w:pPr>
        <w:shd w:val="clear" w:color="auto" w:fill="FFFFFF"/>
        <w:spacing w:after="225" w:line="280" w:lineRule="atLeast"/>
        <w:rPr>
          <w:rFonts w:ascii="Times New Roman" w:hAnsi="Times New Roman" w:eastAsia="Times New Roman" w:cs="Times New Roman"/>
          <w:color w:val="6E6E6E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drawing>
          <wp:inline distT="0" distB="0" distL="0" distR="0">
            <wp:extent cx="1150620" cy="378460"/>
            <wp:effectExtent l="0" t="0" r="0" b="2540"/>
            <wp:docPr id="16" name="Рисунок 16" descr="https://rebus-metod.net/images/gi-ta-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6" descr="https://rebus-metod.net/images/gi-ta-ra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0620" cy="37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AF47C4">
      <w:pPr>
        <w:shd w:val="clear" w:color="auto" w:fill="FFFFFF"/>
        <w:spacing w:after="225" w:line="280" w:lineRule="atLeast"/>
        <w:rPr>
          <w:rFonts w:ascii="Times New Roman" w:hAnsi="Times New Roman" w:eastAsia="Times New Roman" w:cs="Times New Roman"/>
          <w:color w:val="6E6E6E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Реб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ё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нок кладет четвёртую карточку ребусом вверх, а вторую карточку переворачивает вверх буквами.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Ребёнок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читает все четыре слова подряд - сначала первое, затем второе, затем третье 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четвёртое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: БУ-МА-ГА, ГА-ЗЕ-ТА, ГИ-ТА-РА, РА-КЕ-ТА</w:t>
      </w:r>
    </w:p>
    <w:p w14:paraId="294DAF39">
      <w:pPr>
        <w:shd w:val="clear" w:color="auto" w:fill="FFFFFF"/>
        <w:spacing w:after="225" w:line="280" w:lineRule="atLeast"/>
        <w:rPr>
          <w:rFonts w:ascii="Times New Roman" w:hAnsi="Times New Roman" w:eastAsia="Times New Roman" w:cs="Times New Roman"/>
          <w:color w:val="6E6E6E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drawing>
          <wp:inline distT="0" distB="0" distL="0" distR="0">
            <wp:extent cx="1150620" cy="378460"/>
            <wp:effectExtent l="0" t="0" r="0" b="2540"/>
            <wp:docPr id="17" name="Рисунок 17" descr="https://rebus-metod.net/images/bumag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7" descr="https://rebus-metod.net/images/bumaga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0620" cy="37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DA610">
      <w:pPr>
        <w:shd w:val="clear" w:color="auto" w:fill="FFFFFF"/>
        <w:spacing w:after="225" w:line="280" w:lineRule="atLeast"/>
        <w:rPr>
          <w:rFonts w:ascii="Times New Roman" w:hAnsi="Times New Roman" w:eastAsia="Times New Roman" w:cs="Times New Roman"/>
          <w:color w:val="6E6E6E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drawing>
          <wp:inline distT="0" distB="0" distL="0" distR="0">
            <wp:extent cx="1150620" cy="378460"/>
            <wp:effectExtent l="0" t="0" r="0" b="2540"/>
            <wp:docPr id="18" name="Рисунок 18" descr="https://rebus-metod.net/images/gaze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18" descr="https://rebus-metod.net/images/gazeta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0620" cy="37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62DB38">
      <w:pPr>
        <w:shd w:val="clear" w:color="auto" w:fill="FFFFFF"/>
        <w:spacing w:after="225" w:line="240" w:lineRule="auto"/>
        <w:rPr>
          <w:rFonts w:ascii="Times New Roman" w:hAnsi="Times New Roman" w:eastAsia="Times New Roman" w:cs="Times New Roman"/>
          <w:color w:val="6E6E6E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drawing>
          <wp:inline distT="0" distB="0" distL="0" distR="0">
            <wp:extent cx="1150620" cy="378460"/>
            <wp:effectExtent l="0" t="0" r="0" b="2540"/>
            <wp:docPr id="19" name="Рисунок 19" descr="https://rebus-metod.net/images/gi-ta-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19" descr="https://rebus-metod.net/images/gi-ta-ra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0620" cy="37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0BE81B">
      <w:pPr>
        <w:shd w:val="clear" w:color="auto" w:fill="FFFFFF"/>
        <w:spacing w:after="225" w:line="240" w:lineRule="auto"/>
        <w:rPr>
          <w:rFonts w:ascii="Times New Roman" w:hAnsi="Times New Roman" w:eastAsia="Times New Roman" w:cs="Times New Roman"/>
          <w:color w:val="6E6E6E"/>
          <w:sz w:val="28"/>
          <w:szCs w:val="28"/>
        </w:rPr>
      </w:pPr>
      <w:r>
        <w:rPr>
          <w:rFonts w:ascii="Times New Roman" w:hAnsi="Times New Roman" w:eastAsia="Times New Roman" w:cs="Times New Roman"/>
          <w:color w:val="6E6E6E"/>
          <w:sz w:val="28"/>
          <w:szCs w:val="28"/>
        </w:rPr>
        <w:drawing>
          <wp:inline distT="0" distB="0" distL="0" distR="0">
            <wp:extent cx="1150620" cy="378460"/>
            <wp:effectExtent l="0" t="0" r="0" b="2540"/>
            <wp:docPr id="20" name="Рисунок 20" descr="https://rebus-metod.net/images/ra-ke-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20" descr="https://rebus-metod.net/images/ra-ke-ta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0620" cy="37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7BB0F0">
      <w:pPr>
        <w:shd w:val="clear" w:color="auto" w:fill="FFFFFF"/>
        <w:spacing w:after="225" w:line="280" w:lineRule="atLeast"/>
        <w:jc w:val="both"/>
        <w:rPr>
          <w:rFonts w:ascii="Times New Roman" w:hAnsi="Times New Roman" w:eastAsia="Times New Roman" w:cs="Times New Roman"/>
          <w:color w:val="6E6E6E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И так далее, каждый раз добавляя по одному слову и постепенно, одну за другой, переворачивая все карточки буквами вверх.</w:t>
      </w:r>
    </w:p>
    <w:p w14:paraId="1F0E4164">
      <w:pPr>
        <w:shd w:val="clear" w:color="auto" w:fill="FFFFFF"/>
        <w:spacing w:after="225" w:line="280" w:lineRule="atLeast"/>
        <w:ind w:firstLine="709"/>
        <w:rPr>
          <w:rFonts w:ascii="Times New Roman" w:hAnsi="Times New Roman" w:eastAsia="Times New Roman" w:cs="Times New Roman"/>
          <w:color w:val="6E6E6E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результате этого алгоритма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ребёнок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видит столбик карточек со словами, которые он может быстро назвать подряд.</w:t>
      </w:r>
    </w:p>
    <w:p w14:paraId="19D0D01E">
      <w:pPr>
        <w:shd w:val="clear" w:color="auto" w:fill="FFFFFF"/>
        <w:spacing w:after="225" w:line="280" w:lineRule="atLeast"/>
        <w:ind w:firstLine="709"/>
        <w:rPr>
          <w:rFonts w:ascii="Times New Roman" w:hAnsi="Times New Roman" w:eastAsia="Times New Roman" w:cs="Times New Roman"/>
          <w:color w:val="6E6E6E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Применять Ребус-метод, рекомендуется не ранее 4-летнего возраста, а лучше с 5-6-7 лет, так как более маленьким детям в принципе не понятна идея деления устных слов на составные части</w:t>
      </w:r>
      <w:r>
        <w:rPr>
          <w:rFonts w:ascii="Times New Roman" w:hAnsi="Times New Roman" w:eastAsia="Times New Roman" w:cs="Times New Roman"/>
          <w:sz w:val="28"/>
          <w:szCs w:val="28"/>
        </w:rPr>
        <w:t>. </w:t>
      </w:r>
      <w:r>
        <w:rPr>
          <w:rFonts w:ascii="Times New Roman" w:hAnsi="Times New Roman" w:eastAsia="Times New Roman" w:cs="Times New Roman"/>
          <w:color w:val="FF0000"/>
          <w:sz w:val="28"/>
          <w:szCs w:val="28"/>
        </w:rPr>
        <w:t>(15 слайд)</w:t>
      </w:r>
    </w:p>
    <w:p w14:paraId="5D404D7F">
      <w:pPr>
        <w:shd w:val="clear" w:color="auto" w:fill="FFFFFF"/>
        <w:spacing w:after="225" w:line="280" w:lineRule="atLeast"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 w14:paraId="06BF5C3E">
      <w:pPr>
        <w:shd w:val="clear" w:color="auto" w:fill="FFFFFF"/>
        <w:spacing w:after="225" w:line="280" w:lineRule="atLeast"/>
        <w:rPr>
          <w:rFonts w:ascii="Times New Roman" w:hAnsi="Times New Roman" w:eastAsia="Times New Roman" w:cs="Times New Roman"/>
          <w:color w:val="6E6E6E"/>
          <w:sz w:val="28"/>
          <w:szCs w:val="28"/>
        </w:rPr>
      </w:pPr>
    </w:p>
    <w:p w14:paraId="7DAEACB0">
      <w:pPr>
        <w:shd w:val="clear" w:color="auto" w:fill="FFFFFF"/>
        <w:spacing w:after="225" w:line="280" w:lineRule="atLeast"/>
        <w:rPr>
          <w:rFonts w:ascii="Times New Roman" w:hAnsi="Times New Roman" w:eastAsia="Times New Roman" w:cs="Times New Roman"/>
          <w:b/>
          <w:sz w:val="28"/>
          <w:szCs w:val="28"/>
        </w:rPr>
      </w:pPr>
    </w:p>
    <w:p w14:paraId="5DCCD530">
      <w:pPr>
        <w:shd w:val="clear" w:color="auto" w:fill="FFFFFF"/>
        <w:spacing w:after="225" w:line="280" w:lineRule="atLeast"/>
        <w:rPr>
          <w:rFonts w:ascii="Times New Roman" w:hAnsi="Times New Roman" w:eastAsia="Times New Roman" w:cs="Times New Roman"/>
          <w:color w:val="6E6E6E"/>
          <w:sz w:val="28"/>
          <w:szCs w:val="28"/>
        </w:rPr>
      </w:pPr>
    </w:p>
    <w:p w14:paraId="1C0243F8">
      <w:pPr>
        <w:shd w:val="clear" w:color="auto" w:fill="FFFFFF"/>
        <w:spacing w:after="225" w:line="280" w:lineRule="atLeast"/>
        <w:rPr>
          <w:rFonts w:ascii="Times New Roman" w:hAnsi="Times New Roman" w:eastAsia="Times New Roman" w:cs="Times New Roman"/>
          <w:color w:val="6E6E6E"/>
          <w:sz w:val="28"/>
          <w:szCs w:val="28"/>
        </w:rPr>
      </w:pPr>
    </w:p>
    <w:p w14:paraId="612E0448">
      <w:pPr>
        <w:shd w:val="clear" w:color="auto" w:fill="FFFFFF"/>
        <w:spacing w:after="225" w:line="280" w:lineRule="atLeast"/>
        <w:jc w:val="both"/>
        <w:rPr>
          <w:rFonts w:ascii="Times New Roman" w:hAnsi="Times New Roman" w:eastAsia="Times New Roman" w:cs="Times New Roman"/>
          <w:color w:val="6E6E6E"/>
          <w:sz w:val="28"/>
          <w:szCs w:val="28"/>
        </w:rPr>
      </w:pPr>
    </w:p>
    <w:p w14:paraId="6D31ED77">
      <w:pPr>
        <w:shd w:val="clear" w:color="auto" w:fill="FFFFFF"/>
        <w:spacing w:after="225" w:line="280" w:lineRule="atLeast"/>
        <w:ind w:firstLine="709"/>
        <w:jc w:val="both"/>
        <w:rPr>
          <w:rFonts w:ascii="Times New Roman" w:hAnsi="Times New Roman" w:eastAsia="Times New Roman" w:cs="Times New Roman"/>
          <w:color w:val="6E6E6E"/>
          <w:sz w:val="28"/>
          <w:szCs w:val="28"/>
        </w:rPr>
      </w:pPr>
    </w:p>
    <w:p w14:paraId="6E7619FB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E36C5"/>
    <w:rsid w:val="00107ADF"/>
    <w:rsid w:val="001A67DE"/>
    <w:rsid w:val="001D0A89"/>
    <w:rsid w:val="001E36C5"/>
    <w:rsid w:val="001F543C"/>
    <w:rsid w:val="00205EAB"/>
    <w:rsid w:val="00207808"/>
    <w:rsid w:val="002617DA"/>
    <w:rsid w:val="00353A84"/>
    <w:rsid w:val="00353E89"/>
    <w:rsid w:val="004216B6"/>
    <w:rsid w:val="004840D2"/>
    <w:rsid w:val="005B0341"/>
    <w:rsid w:val="006F60F5"/>
    <w:rsid w:val="0078728C"/>
    <w:rsid w:val="0094492D"/>
    <w:rsid w:val="009849F9"/>
    <w:rsid w:val="00D9475C"/>
    <w:rsid w:val="00E03873"/>
    <w:rsid w:val="00E83651"/>
    <w:rsid w:val="30EC0BAB"/>
    <w:rsid w:val="64201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6</Pages>
  <Words>1070</Words>
  <Characters>6099</Characters>
  <Lines>50</Lines>
  <Paragraphs>14</Paragraphs>
  <TotalTime>1</TotalTime>
  <ScaleCrop>false</ScaleCrop>
  <LinksUpToDate>false</LinksUpToDate>
  <CharactersWithSpaces>7155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2002-01-01T03:09:00Z</dcterms:created>
  <dc:creator>ADMIN</dc:creator>
  <cp:lastModifiedBy>Logoped</cp:lastModifiedBy>
  <dcterms:modified xsi:type="dcterms:W3CDTF">2025-11-17T04:42:50Z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B79CF06D95C24373AD5366BC96691B8F_12</vt:lpwstr>
  </property>
</Properties>
</file>