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CEA6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14:paraId="7F59B9E5">
      <w:pPr>
        <w:spacing w:after="0"/>
        <w:jc w:val="center"/>
        <w:rPr>
          <w:rFonts w:ascii="Times New Roman" w:hAnsi="Times New Roman" w:cs="Times New Roman"/>
          <w:sz w:val="28"/>
          <w:szCs w:val="28"/>
        </w:rPr>
      </w:pPr>
      <w:r>
        <w:rPr>
          <w:rFonts w:ascii="Times New Roman" w:hAnsi="Times New Roman" w:cs="Times New Roman"/>
          <w:sz w:val="28"/>
          <w:szCs w:val="28"/>
        </w:rPr>
        <w:t>Центр развития ребёнка – детский сад №17 г. Россоши</w:t>
      </w:r>
    </w:p>
    <w:p w14:paraId="72688E2E">
      <w:pPr>
        <w:spacing w:after="0"/>
        <w:jc w:val="center"/>
        <w:rPr>
          <w:rFonts w:ascii="Times New Roman" w:hAnsi="Times New Roman" w:cs="Times New Roman"/>
          <w:sz w:val="28"/>
          <w:szCs w:val="28"/>
        </w:rPr>
      </w:pPr>
      <w:r>
        <w:rPr>
          <w:rFonts w:ascii="Times New Roman" w:hAnsi="Times New Roman" w:cs="Times New Roman"/>
          <w:sz w:val="28"/>
          <w:szCs w:val="28"/>
        </w:rPr>
        <w:t>Россошанского муниципального района Воронежской области</w:t>
      </w:r>
    </w:p>
    <w:p w14:paraId="71EBC432">
      <w:pPr>
        <w:spacing w:after="0"/>
        <w:jc w:val="center"/>
        <w:rPr>
          <w:rFonts w:ascii="Times New Roman" w:hAnsi="Times New Roman" w:cs="Times New Roman"/>
          <w:sz w:val="28"/>
          <w:szCs w:val="28"/>
        </w:rPr>
      </w:pPr>
    </w:p>
    <w:p w14:paraId="5D33F497">
      <w:pPr>
        <w:spacing w:after="0"/>
        <w:jc w:val="center"/>
        <w:rPr>
          <w:rFonts w:ascii="Times New Roman" w:hAnsi="Times New Roman" w:cs="Times New Roman"/>
          <w:sz w:val="28"/>
          <w:szCs w:val="28"/>
        </w:rPr>
      </w:pPr>
    </w:p>
    <w:p w14:paraId="734B4F28">
      <w:pPr>
        <w:spacing w:after="0"/>
        <w:jc w:val="center"/>
        <w:rPr>
          <w:rFonts w:ascii="Times New Roman" w:hAnsi="Times New Roman" w:cs="Times New Roman"/>
          <w:sz w:val="28"/>
          <w:szCs w:val="28"/>
        </w:rPr>
      </w:pPr>
    </w:p>
    <w:p w14:paraId="5A72562F">
      <w:pPr>
        <w:spacing w:after="0"/>
        <w:jc w:val="center"/>
        <w:rPr>
          <w:rFonts w:ascii="Times New Roman" w:hAnsi="Times New Roman" w:cs="Times New Roman"/>
          <w:sz w:val="28"/>
          <w:szCs w:val="28"/>
        </w:rPr>
      </w:pPr>
    </w:p>
    <w:p w14:paraId="345FFA27">
      <w:pPr>
        <w:spacing w:after="0"/>
        <w:jc w:val="center"/>
        <w:rPr>
          <w:rFonts w:ascii="Times New Roman" w:hAnsi="Times New Roman" w:cs="Times New Roman"/>
          <w:sz w:val="28"/>
          <w:szCs w:val="28"/>
        </w:rPr>
      </w:pPr>
    </w:p>
    <w:p w14:paraId="69DDEDEA">
      <w:pPr>
        <w:spacing w:after="0"/>
        <w:jc w:val="center"/>
        <w:rPr>
          <w:rFonts w:ascii="Times New Roman" w:hAnsi="Times New Roman" w:cs="Times New Roman"/>
          <w:sz w:val="28"/>
          <w:szCs w:val="28"/>
        </w:rPr>
      </w:pPr>
    </w:p>
    <w:p w14:paraId="35DF6A8E">
      <w:pPr>
        <w:spacing w:after="0"/>
        <w:jc w:val="center"/>
        <w:rPr>
          <w:rFonts w:ascii="Times New Roman" w:hAnsi="Times New Roman" w:cs="Times New Roman"/>
          <w:sz w:val="28"/>
          <w:szCs w:val="28"/>
        </w:rPr>
      </w:pPr>
    </w:p>
    <w:p w14:paraId="6CBB6793">
      <w:pPr>
        <w:jc w:val="center"/>
        <w:rPr>
          <w:rFonts w:ascii="Times New Roman" w:hAnsi="Times New Roman" w:cs="Times New Roman"/>
          <w:sz w:val="28"/>
          <w:szCs w:val="28"/>
        </w:rPr>
      </w:pPr>
    </w:p>
    <w:p w14:paraId="25090B81">
      <w:pPr>
        <w:jc w:val="center"/>
        <w:rPr>
          <w:rFonts w:ascii="Times New Roman" w:hAnsi="Times New Roman" w:cs="Times New Roman"/>
          <w:sz w:val="28"/>
          <w:szCs w:val="28"/>
        </w:rPr>
      </w:pPr>
    </w:p>
    <w:p w14:paraId="7D2A8890">
      <w:pPr>
        <w:jc w:val="center"/>
        <w:rPr>
          <w:rFonts w:ascii="Times New Roman" w:hAnsi="Times New Roman" w:cs="Times New Roman"/>
          <w:sz w:val="28"/>
          <w:szCs w:val="28"/>
        </w:rPr>
      </w:pPr>
    </w:p>
    <w:p w14:paraId="024FAFFA">
      <w:pPr>
        <w:jc w:val="center"/>
        <w:rPr>
          <w:rFonts w:ascii="Times New Roman" w:hAnsi="Times New Roman" w:cs="Times New Roman"/>
          <w:b/>
          <w:sz w:val="28"/>
          <w:szCs w:val="28"/>
        </w:rPr>
      </w:pPr>
      <w:r>
        <w:rPr>
          <w:rFonts w:ascii="Times New Roman" w:hAnsi="Times New Roman" w:cs="Times New Roman"/>
          <w:b/>
          <w:sz w:val="28"/>
          <w:szCs w:val="28"/>
        </w:rPr>
        <w:t>Тема проекта:</w:t>
      </w:r>
    </w:p>
    <w:p w14:paraId="74DC4C30">
      <w:pPr>
        <w:jc w:val="center"/>
        <w:rPr>
          <w:rFonts w:ascii="Times New Roman" w:hAnsi="Times New Roman" w:cs="Times New Roman"/>
          <w:b/>
          <w:sz w:val="28"/>
          <w:szCs w:val="28"/>
        </w:rPr>
      </w:pPr>
      <w:r>
        <w:rPr>
          <w:rFonts w:ascii="Times New Roman" w:hAnsi="Times New Roman" w:cs="Times New Roman"/>
          <w:b/>
          <w:sz w:val="28"/>
          <w:szCs w:val="28"/>
        </w:rPr>
        <w:t xml:space="preserve"> «Традиции русского народа через педагогическое наследие</w:t>
      </w:r>
    </w:p>
    <w:p w14:paraId="174CE355">
      <w:pPr>
        <w:jc w:val="center"/>
        <w:rPr>
          <w:rFonts w:ascii="Times New Roman" w:hAnsi="Times New Roman" w:cs="Times New Roman"/>
          <w:b/>
          <w:sz w:val="28"/>
          <w:szCs w:val="28"/>
        </w:rPr>
      </w:pPr>
      <w:r>
        <w:rPr>
          <w:rFonts w:ascii="Times New Roman" w:hAnsi="Times New Roman" w:cs="Times New Roman"/>
          <w:b/>
          <w:sz w:val="28"/>
          <w:szCs w:val="28"/>
        </w:rPr>
        <w:t xml:space="preserve"> К. Д. Ушинского в наше время»</w:t>
      </w:r>
    </w:p>
    <w:p w14:paraId="34331A59">
      <w:pPr>
        <w:jc w:val="center"/>
        <w:rPr>
          <w:rFonts w:ascii="Times New Roman" w:hAnsi="Times New Roman" w:cs="Times New Roman"/>
          <w:sz w:val="28"/>
          <w:szCs w:val="28"/>
        </w:rPr>
      </w:pPr>
    </w:p>
    <w:p w14:paraId="2CA0F2A1">
      <w:pPr>
        <w:jc w:val="center"/>
        <w:rPr>
          <w:rFonts w:ascii="Times New Roman" w:hAnsi="Times New Roman" w:cs="Times New Roman"/>
          <w:sz w:val="28"/>
          <w:szCs w:val="28"/>
        </w:rPr>
      </w:pPr>
    </w:p>
    <w:p w14:paraId="4C709708">
      <w:pPr>
        <w:jc w:val="center"/>
        <w:rPr>
          <w:rFonts w:ascii="Times New Roman" w:hAnsi="Times New Roman" w:cs="Times New Roman"/>
          <w:sz w:val="28"/>
          <w:szCs w:val="28"/>
        </w:rPr>
      </w:pPr>
    </w:p>
    <w:p w14:paraId="628E027F">
      <w:pPr>
        <w:jc w:val="center"/>
        <w:rPr>
          <w:rFonts w:ascii="Times New Roman" w:hAnsi="Times New Roman" w:cs="Times New Roman"/>
          <w:sz w:val="28"/>
          <w:szCs w:val="28"/>
        </w:rPr>
      </w:pPr>
    </w:p>
    <w:p w14:paraId="1781F151">
      <w:pPr>
        <w:jc w:val="center"/>
        <w:rPr>
          <w:rFonts w:ascii="Times New Roman" w:hAnsi="Times New Roman" w:cs="Times New Roman"/>
          <w:sz w:val="28"/>
          <w:szCs w:val="28"/>
        </w:rPr>
      </w:pPr>
    </w:p>
    <w:p w14:paraId="1F56D8BB">
      <w:pPr>
        <w:jc w:val="center"/>
        <w:rPr>
          <w:rFonts w:ascii="Times New Roman" w:hAnsi="Times New Roman" w:cs="Times New Roman"/>
          <w:sz w:val="28"/>
          <w:szCs w:val="28"/>
        </w:rPr>
      </w:pPr>
    </w:p>
    <w:p w14:paraId="5FED9D60">
      <w:pPr>
        <w:jc w:val="center"/>
        <w:rPr>
          <w:rFonts w:ascii="Times New Roman" w:hAnsi="Times New Roman" w:cs="Times New Roman"/>
          <w:sz w:val="28"/>
          <w:szCs w:val="28"/>
        </w:rPr>
      </w:pPr>
    </w:p>
    <w:p w14:paraId="48B7C229">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Подготовила:</w:t>
      </w:r>
    </w:p>
    <w:p w14:paraId="7C27E2B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Бережнова Н</w:t>
      </w:r>
      <w:r>
        <w:rPr>
          <w:rFonts w:ascii="Times New Roman" w:hAnsi="Times New Roman" w:cs="Times New Roman"/>
          <w:b/>
          <w:sz w:val="28"/>
          <w:szCs w:val="28"/>
        </w:rPr>
        <w:t>.А.</w:t>
      </w:r>
    </w:p>
    <w:p w14:paraId="072D2B48">
      <w:pPr>
        <w:spacing w:after="0" w:line="240" w:lineRule="auto"/>
        <w:jc w:val="center"/>
        <w:rPr>
          <w:rFonts w:ascii="Times New Roman" w:hAnsi="Times New Roman" w:cs="Times New Roman"/>
          <w:sz w:val="28"/>
          <w:szCs w:val="28"/>
        </w:rPr>
      </w:pPr>
    </w:p>
    <w:p w14:paraId="1D061687">
      <w:pPr>
        <w:jc w:val="center"/>
        <w:rPr>
          <w:rFonts w:ascii="Times New Roman" w:hAnsi="Times New Roman" w:cs="Times New Roman"/>
          <w:sz w:val="28"/>
          <w:szCs w:val="28"/>
        </w:rPr>
      </w:pPr>
    </w:p>
    <w:p w14:paraId="08A38789">
      <w:pPr>
        <w:jc w:val="center"/>
        <w:rPr>
          <w:rFonts w:ascii="Times New Roman" w:hAnsi="Times New Roman" w:cs="Times New Roman"/>
          <w:sz w:val="28"/>
          <w:szCs w:val="28"/>
        </w:rPr>
      </w:pPr>
    </w:p>
    <w:p w14:paraId="6F957933">
      <w:pPr>
        <w:jc w:val="center"/>
        <w:rPr>
          <w:rFonts w:ascii="Times New Roman" w:hAnsi="Times New Roman" w:cs="Times New Roman"/>
          <w:sz w:val="28"/>
          <w:szCs w:val="28"/>
        </w:rPr>
      </w:pPr>
    </w:p>
    <w:p w14:paraId="5FFAB869">
      <w:pPr>
        <w:jc w:val="center"/>
        <w:rPr>
          <w:rFonts w:ascii="Times New Roman" w:hAnsi="Times New Roman" w:cs="Times New Roman"/>
          <w:sz w:val="28"/>
          <w:szCs w:val="28"/>
        </w:rPr>
      </w:pPr>
    </w:p>
    <w:p w14:paraId="3EF2AE88">
      <w:pPr>
        <w:spacing w:after="0" w:line="24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Паспорт проекта</w:t>
      </w:r>
    </w:p>
    <w:p w14:paraId="2E4E5CE7">
      <w:pPr>
        <w:spacing w:after="0" w:line="24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Тема проекта: «Традиции русского народа через педагогическое наследие К. Д. Ушинского в наше время»</w:t>
      </w:r>
    </w:p>
    <w:p w14:paraId="363BFF18">
      <w:pPr>
        <w:spacing w:before="100" w:beforeAutospacing="1" w:after="0" w:line="240" w:lineRule="auto"/>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«…Воспитание, созданное самим народом и основанное на народных началах, имеет ту воспитательную силу, которой нет в самых лучших системах, основанных на абстрактных идеях или заимствованных у другого народа…»  К. Д. Ушинский</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
        <w:gridCol w:w="3962"/>
        <w:gridCol w:w="5077"/>
      </w:tblGrid>
      <w:tr w14:paraId="14D7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tcPr>
          <w:p w14:paraId="5D0C56B7">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40536AF4">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Участники проекта:</w:t>
            </w:r>
          </w:p>
          <w:p w14:paraId="06B8CE5A">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vAlign w:val="bottom"/>
          </w:tcPr>
          <w:p w14:paraId="43E727A7">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воспитатели;</w:t>
            </w:r>
          </w:p>
          <w:p w14:paraId="542EBA34">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дети в возрасте от 3 до 7 лет;</w:t>
            </w:r>
          </w:p>
          <w:p w14:paraId="4504BC65">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родители </w:t>
            </w:r>
            <w:r>
              <w:rPr>
                <w:rFonts w:ascii="Times New Roman" w:hAnsi="Times New Roman" w:eastAsia="Times New Roman" w:cs="Times New Roman"/>
                <w:iCs/>
                <w:color w:val="000000" w:themeColor="text1"/>
                <w:sz w:val="28"/>
                <w:szCs w:val="28"/>
                <w:lang w:eastAsia="ru-RU"/>
                <w14:textFill>
                  <w14:solidFill>
                    <w14:schemeClr w14:val="tx1"/>
                  </w14:solidFill>
                </w14:textFill>
              </w:rPr>
              <w:t>(законные представители)</w:t>
            </w:r>
            <w:r>
              <w:rPr>
                <w:rFonts w:ascii="Times New Roman" w:hAnsi="Times New Roman" w:eastAsia="Times New Roman" w:cs="Times New Roman"/>
                <w:color w:val="000000" w:themeColor="text1"/>
                <w:sz w:val="28"/>
                <w:szCs w:val="28"/>
                <w:lang w:eastAsia="ru-RU"/>
                <w14:textFill>
                  <w14:solidFill>
                    <w14:schemeClr w14:val="tx1"/>
                  </w14:solidFill>
                </w14:textFill>
              </w:rPr>
              <w:t>;</w:t>
            </w:r>
          </w:p>
          <w:p w14:paraId="0A265A63">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социальные партнеры </w:t>
            </w:r>
            <w:r>
              <w:rPr>
                <w:rFonts w:ascii="Times New Roman" w:hAnsi="Times New Roman" w:eastAsia="Times New Roman" w:cs="Times New Roman"/>
                <w:iCs/>
                <w:color w:val="000000" w:themeColor="text1"/>
                <w:sz w:val="28"/>
                <w:szCs w:val="28"/>
                <w:lang w:eastAsia="ru-RU"/>
                <w14:textFill>
                  <w14:solidFill>
                    <w14:schemeClr w14:val="tx1"/>
                  </w14:solidFill>
                </w14:textFill>
              </w:rPr>
              <w:t>(Россошанский краеведческий музей,</w:t>
            </w:r>
            <w:r>
              <w:rPr>
                <w:rFonts w:ascii="Times New Roman" w:hAnsi="Times New Roman" w:cs="Times New Roman"/>
                <w:sz w:val="28"/>
                <w:szCs w:val="28"/>
              </w:rPr>
              <w:t xml:space="preserve"> </w:t>
            </w:r>
            <w:r>
              <w:rPr>
                <w:rFonts w:ascii="Times New Roman" w:hAnsi="Times New Roman" w:eastAsia="Times New Roman" w:cs="Times New Roman"/>
                <w:iCs/>
                <w:color w:val="000000" w:themeColor="text1"/>
                <w:sz w:val="28"/>
                <w:szCs w:val="28"/>
                <w:lang w:eastAsia="ru-RU"/>
                <w14:textFill>
                  <w14:solidFill>
                    <w14:schemeClr w14:val="tx1"/>
                  </w14:solidFill>
                </w14:textFill>
              </w:rPr>
              <w:t>Отдел эстетического воспитания, детский отдел МКУК МБРМР им. А. Т. Прасолова г. Россошь, </w:t>
            </w:r>
            <w:r>
              <w:rPr>
                <w:rFonts w:ascii="Times New Roman" w:hAnsi="Times New Roman" w:eastAsia="Times New Roman" w:cs="Times New Roman"/>
                <w:bCs/>
                <w:iCs/>
                <w:color w:val="000000" w:themeColor="text1"/>
                <w:sz w:val="28"/>
                <w:szCs w:val="28"/>
                <w:lang w:eastAsia="ru-RU"/>
                <w14:textFill>
                  <w14:solidFill>
                    <w14:schemeClr w14:val="tx1"/>
                  </w14:solidFill>
                </w14:textFill>
              </w:rPr>
              <w:t>Россошанская епархия</w:t>
            </w:r>
            <w:r>
              <w:rPr>
                <w:rFonts w:ascii="Times New Roman" w:hAnsi="Times New Roman" w:eastAsia="Times New Roman" w:cs="Times New Roman"/>
                <w:iCs/>
                <w:color w:val="000000" w:themeColor="text1"/>
                <w:sz w:val="28"/>
                <w:szCs w:val="28"/>
                <w:lang w:eastAsia="ru-RU"/>
                <w14:textFill>
                  <w14:solidFill>
                    <w14:schemeClr w14:val="tx1"/>
                  </w14:solidFill>
                </w14:textFill>
              </w:rPr>
              <w:t>)</w:t>
            </w:r>
          </w:p>
          <w:p w14:paraId="107D1EF0">
            <w:pPr>
              <w:spacing w:after="0" w:line="240" w:lineRule="auto"/>
              <w:rPr>
                <w:rFonts w:ascii="Times New Roman" w:hAnsi="Times New Roman" w:cs="Times New Roman"/>
                <w:color w:val="000000" w:themeColor="text1"/>
                <w:sz w:val="28"/>
                <w:szCs w:val="28"/>
                <w14:textFill>
                  <w14:solidFill>
                    <w14:schemeClr w14:val="tx1"/>
                  </w14:solidFill>
                </w14:textFill>
              </w:rPr>
            </w:pPr>
          </w:p>
        </w:tc>
      </w:tr>
      <w:tr w14:paraId="1A16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tcPr>
          <w:p w14:paraId="085C9BF2">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2E32CDE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Направление проекта</w:t>
            </w:r>
          </w:p>
        </w:tc>
        <w:tc>
          <w:tcPr>
            <w:tcW w:w="5077" w:type="dxa"/>
            <w:vAlign w:val="bottom"/>
          </w:tcPr>
          <w:p w14:paraId="02585BE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духовно – нравственное воспитание</w:t>
            </w:r>
          </w:p>
        </w:tc>
      </w:tr>
      <w:tr w14:paraId="3E28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32" w:type="dxa"/>
          </w:tcPr>
          <w:p w14:paraId="70115DC8">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6212E56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Тип проекта</w:t>
            </w:r>
          </w:p>
          <w:p w14:paraId="52FDA92A">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vAlign w:val="bottom"/>
          </w:tcPr>
          <w:p w14:paraId="020F046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творческо – игровой, долгосрочный, межгрупповой</w:t>
            </w:r>
          </w:p>
        </w:tc>
      </w:tr>
      <w:tr w14:paraId="455FD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32" w:type="dxa"/>
          </w:tcPr>
          <w:p w14:paraId="400681CE">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556D1D3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Место проведения</w:t>
            </w:r>
          </w:p>
        </w:tc>
        <w:tc>
          <w:tcPr>
            <w:tcW w:w="5077" w:type="dxa"/>
            <w:vAlign w:val="bottom"/>
          </w:tcPr>
          <w:p w14:paraId="527A0022">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МКДОУ ЦРР – детский сад № 17 г. Россоши</w:t>
            </w:r>
          </w:p>
        </w:tc>
      </w:tr>
      <w:tr w14:paraId="0244A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tcPr>
          <w:p w14:paraId="73434B19">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11BCB9FD">
            <w:pPr>
              <w:spacing w:after="0" w:line="240" w:lineRule="auto"/>
              <w:textAlignment w:val="baseline"/>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Цели</w:t>
            </w:r>
          </w:p>
        </w:tc>
        <w:tc>
          <w:tcPr>
            <w:tcW w:w="5077" w:type="dxa"/>
            <w:vAlign w:val="bottom"/>
          </w:tcPr>
          <w:p w14:paraId="32F7CC14">
            <w:pPr>
              <w:spacing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Разработать и апробировать проект </w:t>
            </w:r>
          </w:p>
          <w:p w14:paraId="041E7354">
            <w:pPr>
              <w:spacing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о педагогическом наследии </w:t>
            </w:r>
          </w:p>
          <w:p w14:paraId="7507FDEC">
            <w:pPr>
              <w:spacing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К. Д. Ушинского через приобщение дошкольников к русским народным традициям, направленным на развитие  духовно-нравственной личности дошкольников, формирование у воспитанников высокого патриотического сознания</w:t>
            </w:r>
          </w:p>
          <w:p w14:paraId="402C9B59">
            <w:pPr>
              <w:spacing w:after="0" w:line="240" w:lineRule="auto"/>
              <w:rPr>
                <w:rFonts w:ascii="Times New Roman" w:hAnsi="Times New Roman" w:cs="Times New Roman"/>
                <w:color w:val="000000" w:themeColor="text1"/>
                <w:sz w:val="28"/>
                <w:szCs w:val="28"/>
                <w14:textFill>
                  <w14:solidFill>
                    <w14:schemeClr w14:val="tx1"/>
                  </w14:solidFill>
                </w14:textFill>
              </w:rPr>
            </w:pPr>
          </w:p>
        </w:tc>
      </w:tr>
      <w:tr w14:paraId="0D6C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2" w:hRule="atLeast"/>
        </w:trPr>
        <w:tc>
          <w:tcPr>
            <w:tcW w:w="532" w:type="dxa"/>
          </w:tcPr>
          <w:p w14:paraId="339E8A66">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0789118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Задачи</w:t>
            </w:r>
          </w:p>
        </w:tc>
        <w:tc>
          <w:tcPr>
            <w:tcW w:w="5077" w:type="dxa"/>
            <w:vAlign w:val="bottom"/>
          </w:tcPr>
          <w:p w14:paraId="2F5D76CC">
            <w:pPr>
              <w:spacing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Интегрирование содержания духовно-нравственного воспитания в игровую и творческую деятельность детей;</w:t>
            </w:r>
          </w:p>
          <w:p w14:paraId="0BE71D7A">
            <w:pPr>
              <w:spacing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Формирование духовно-нравственных чувств на основе изучения культуры страны и родного края;</w:t>
            </w:r>
          </w:p>
          <w:p w14:paraId="26BCB87F">
            <w:pPr>
              <w:spacing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Обогащение словарного запаса детей в процессе духовно-нравственного воспитания и диалогического общения;</w:t>
            </w:r>
          </w:p>
          <w:p w14:paraId="552F50F4">
            <w:pPr>
              <w:spacing w:before="240"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Воспитание духовно-нравственной личности с активной жизненной позицией, способности к совершенству и гармоничному взаимодействию с другими людьми;</w:t>
            </w:r>
          </w:p>
          <w:p w14:paraId="46D72468">
            <w:pPr>
              <w:spacing w:before="240" w:after="0" w:line="240" w:lineRule="auto"/>
              <w:textAlignment w:val="baseline"/>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Воспитание интереса и любви  к  народным русским традициям, народному творчеству, обычаям, традициям, обрядам, народному календарю,  к народным  играм</w:t>
            </w:r>
          </w:p>
          <w:p w14:paraId="3F20960F">
            <w:pPr>
              <w:spacing w:after="0" w:line="240" w:lineRule="auto"/>
              <w:ind w:left="360"/>
              <w:rPr>
                <w:rFonts w:ascii="Times New Roman" w:hAnsi="Times New Roman" w:eastAsia="Times New Roman" w:cs="Times New Roman"/>
                <w:color w:val="000000" w:themeColor="text1"/>
                <w:sz w:val="28"/>
                <w:szCs w:val="28"/>
                <w:lang w:eastAsia="ru-RU"/>
                <w14:textFill>
                  <w14:solidFill>
                    <w14:schemeClr w14:val="tx1"/>
                  </w14:solidFill>
                </w14:textFill>
              </w:rPr>
            </w:pPr>
          </w:p>
          <w:p w14:paraId="574F5760">
            <w:pPr>
              <w:spacing w:after="0" w:line="240" w:lineRule="auto"/>
              <w:rPr>
                <w:rFonts w:ascii="Times New Roman" w:hAnsi="Times New Roman" w:cs="Times New Roman"/>
                <w:color w:val="000000" w:themeColor="text1"/>
                <w:sz w:val="28"/>
                <w:szCs w:val="28"/>
                <w14:textFill>
                  <w14:solidFill>
                    <w14:schemeClr w14:val="tx1"/>
                  </w14:solidFill>
                </w14:textFill>
              </w:rPr>
            </w:pPr>
          </w:p>
        </w:tc>
      </w:tr>
      <w:tr w14:paraId="3A8A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tcPr>
          <w:p w14:paraId="3BE860AE">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34C025D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Актуальность</w:t>
            </w:r>
          </w:p>
        </w:tc>
        <w:tc>
          <w:tcPr>
            <w:tcW w:w="5077" w:type="dxa"/>
            <w:vAlign w:val="bottom"/>
          </w:tcPr>
          <w:p w14:paraId="1EBA4403">
            <w:pPr>
              <w:shd w:val="clear" w:color="auto" w:fill="FFFFFF"/>
              <w:spacing w:before="43"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 xml:space="preserve">Проблема духовно-нравственного воспитания растущего поколения всегда была актуальной. Духовно-нравственное воспитание – это формирование ценностного отношения к жизни, обеспечивающего устойчивое, гармоническое развитие человека, включающее в себя воспитание чувства долга, справедливости, ответственности и других качеств, способных придать высокий смысл делам и мыслям человека. В современных условиях актуальными являются идеи выдающегося мыслителя второй половины </w:t>
            </w:r>
            <w:r>
              <w:rPr>
                <w:rFonts w:ascii="Times New Roman" w:hAnsi="Times New Roman" w:cs="Times New Roman"/>
                <w:color w:val="000000" w:themeColor="text1"/>
                <w:sz w:val="28"/>
                <w:szCs w:val="28"/>
                <w:lang w:val="en-US"/>
                <w14:textFill>
                  <w14:solidFill>
                    <w14:schemeClr w14:val="tx1"/>
                  </w14:solidFill>
                </w14:textFill>
              </w:rPr>
              <w:t>XIX</w:t>
            </w:r>
            <w:r>
              <w:rPr>
                <w:rFonts w:ascii="Times New Roman" w:hAnsi="Times New Roman" w:cs="Times New Roman"/>
                <w:color w:val="000000" w:themeColor="text1"/>
                <w:sz w:val="28"/>
                <w:szCs w:val="28"/>
                <w14:textFill>
                  <w14:solidFill>
                    <w14:schemeClr w14:val="tx1"/>
                  </w14:solidFill>
                </w14:textFill>
              </w:rPr>
              <w:t xml:space="preserve"> столетия К. Д. Ушинского, выступавшего против заимствования чужеродных образовательных и воспитательных принципов.</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Особенно актуальной сегодня является задача привить детям любовь к русской культуре, познакомить с ее истоками, обычаями, традициями, обрядами, воспитывать патриотические чувства.</w:t>
            </w:r>
            <w:r>
              <w:rPr>
                <w:rFonts w:ascii="Times New Roman" w:hAnsi="Times New Roman" w:cs="Times New Roman"/>
                <w:color w:val="000000" w:themeColor="text1"/>
                <w:sz w:val="28"/>
                <w:szCs w:val="28"/>
                <w14:textFill>
                  <w14:solidFill>
                    <w14:schemeClr w14:val="tx1"/>
                  </w14:solidFill>
                </w14:textFill>
              </w:rPr>
              <w:t xml:space="preserve"> Необходим поиск национальных основ воспитания в современной России. Без знания своих корней, традиций своего народа, нельзя воспитать полноценного человека. Знакомство с традициями, обычаями русского народа, помогает воспитывать любовь к истории, культуре русского народа, помогает сохранить прошлое. Поэтому познание детьми народной культуры, русского народного творчества, народного фольклора, положительно влияет на эстетическое развитие детей, раскрывает творческие способности каждого ребёнка, формирует общую духовную культуру.</w:t>
            </w:r>
          </w:p>
        </w:tc>
      </w:tr>
      <w:tr w14:paraId="181D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32" w:type="dxa"/>
            <w:vMerge w:val="restart"/>
          </w:tcPr>
          <w:p w14:paraId="09EA5E9B">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03C305A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Практическая значимость:</w:t>
            </w:r>
          </w:p>
          <w:p w14:paraId="7850C90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04FCF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76E2F1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8A7B00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1AD337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DB1BC4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6DDA2D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A5EE4C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588A40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225DE1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54DEDC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6B4EF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0ED855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A055F0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71F202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894361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3E8108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423FE7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1B2DF8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4C7209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BD6091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03B570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7F0BC3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7B2AF0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04C2F7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2C314A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98AB52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B7CAF0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9B4BE6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5F9977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663C4E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EF68FC3">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vAlign w:val="bottom"/>
          </w:tcPr>
          <w:p w14:paraId="15D264CE">
            <w:pPr>
              <w:shd w:val="clear" w:color="auto" w:fill="FFFFFF"/>
              <w:spacing w:before="100" w:beforeAutospacing="1"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В качестве основных средств воспитания мы использовали все компоненты народной культуры: фоль</w:t>
            </w:r>
            <w:r>
              <w:rPr>
                <w:rFonts w:ascii="Times New Roman" w:hAnsi="Times New Roman" w:eastAsia="Times New Roman" w:cs="Times New Roman"/>
                <w:color w:val="000000" w:themeColor="text1"/>
                <w:sz w:val="28"/>
                <w:szCs w:val="28"/>
                <w:lang w:eastAsia="ru-RU"/>
                <w14:textFill>
                  <w14:solidFill>
                    <w14:schemeClr w14:val="tx1"/>
                  </w14:solidFill>
                </w14:textFill>
              </w:rPr>
              <w:softHyphen/>
            </w:r>
            <w:r>
              <w:rPr>
                <w:rFonts w:ascii="Times New Roman" w:hAnsi="Times New Roman" w:eastAsia="Times New Roman" w:cs="Times New Roman"/>
                <w:color w:val="000000" w:themeColor="text1"/>
                <w:sz w:val="28"/>
                <w:szCs w:val="28"/>
                <w:lang w:eastAsia="ru-RU"/>
                <w14:textFill>
                  <w14:solidFill>
                    <w14:schemeClr w14:val="tx1"/>
                  </w14:solidFill>
                </w14:textFill>
              </w:rPr>
              <w:t>клор, песни, сказки, пословицы, поговорки, праздники. Именно они раскрывают содержание воспитания и обучения детей, основные нравственные правила и идеалы, понимание добра и зла, нормы общения и человеческих отношений. Благодаря им раскрываются эсте</w:t>
            </w:r>
            <w:r>
              <w:rPr>
                <w:rFonts w:ascii="Times New Roman" w:hAnsi="Times New Roman" w:eastAsia="Times New Roman" w:cs="Times New Roman"/>
                <w:color w:val="000000" w:themeColor="text1"/>
                <w:sz w:val="28"/>
                <w:szCs w:val="28"/>
                <w:lang w:eastAsia="ru-RU"/>
                <w14:textFill>
                  <w14:solidFill>
                    <w14:schemeClr w14:val="tx1"/>
                  </w14:solidFill>
                </w14:textFill>
              </w:rPr>
              <w:softHyphen/>
            </w:r>
            <w:r>
              <w:rPr>
                <w:rFonts w:ascii="Times New Roman" w:hAnsi="Times New Roman" w:eastAsia="Times New Roman" w:cs="Times New Roman"/>
                <w:color w:val="000000" w:themeColor="text1"/>
                <w:sz w:val="28"/>
                <w:szCs w:val="28"/>
                <w:lang w:eastAsia="ru-RU"/>
                <w14:textFill>
                  <w14:solidFill>
                    <w14:schemeClr w14:val="tx1"/>
                  </w14:solidFill>
                </w14:textFill>
              </w:rPr>
              <w:t>тические воззрения народа, они украшают повседневную жизнь, труд и отдых. Народные игры ярко отражают образ жизни людей, их быт, труд, устои.  Игра всегда была естественным спут</w:t>
            </w:r>
            <w:r>
              <w:rPr>
                <w:rFonts w:ascii="Times New Roman" w:hAnsi="Times New Roman" w:eastAsia="Times New Roman" w:cs="Times New Roman"/>
                <w:color w:val="000000" w:themeColor="text1"/>
                <w:sz w:val="28"/>
                <w:szCs w:val="28"/>
                <w:lang w:eastAsia="ru-RU"/>
                <w14:textFill>
                  <w14:solidFill>
                    <w14:schemeClr w14:val="tx1"/>
                  </w14:solidFill>
                </w14:textFill>
              </w:rPr>
              <w:softHyphen/>
            </w:r>
            <w:r>
              <w:rPr>
                <w:rFonts w:ascii="Times New Roman" w:hAnsi="Times New Roman" w:eastAsia="Times New Roman" w:cs="Times New Roman"/>
                <w:color w:val="000000" w:themeColor="text1"/>
                <w:sz w:val="28"/>
                <w:szCs w:val="28"/>
                <w:lang w:eastAsia="ru-RU"/>
                <w14:textFill>
                  <w14:solidFill>
                    <w14:schemeClr w14:val="tx1"/>
                  </w14:solidFill>
                </w14:textFill>
              </w:rPr>
              <w:t>ником жизни ребенка, источником радостных эмоций, обла</w:t>
            </w:r>
            <w:r>
              <w:rPr>
                <w:rFonts w:ascii="Times New Roman" w:hAnsi="Times New Roman" w:eastAsia="Times New Roman" w:cs="Times New Roman"/>
                <w:color w:val="000000" w:themeColor="text1"/>
                <w:sz w:val="28"/>
                <w:szCs w:val="28"/>
                <w:lang w:eastAsia="ru-RU"/>
                <w14:textFill>
                  <w14:solidFill>
                    <w14:schemeClr w14:val="tx1"/>
                  </w14:solidFill>
                </w14:textFill>
              </w:rPr>
              <w:softHyphen/>
            </w:r>
            <w:r>
              <w:rPr>
                <w:rFonts w:ascii="Times New Roman" w:hAnsi="Times New Roman" w:eastAsia="Times New Roman" w:cs="Times New Roman"/>
                <w:color w:val="000000" w:themeColor="text1"/>
                <w:sz w:val="28"/>
                <w:szCs w:val="28"/>
                <w:lang w:eastAsia="ru-RU"/>
                <w14:textFill>
                  <w14:solidFill>
                    <w14:schemeClr w14:val="tx1"/>
                  </w14:solidFill>
                </w14:textFill>
              </w:rPr>
              <w:t>дающим великой воспитательной силой. В </w:t>
            </w:r>
            <w:r>
              <w:rPr>
                <w:rFonts w:ascii="Times New Roman" w:hAnsi="Times New Roman" w:eastAsia="Times New Roman" w:cs="Times New Roman"/>
                <w:bCs/>
                <w:color w:val="000000" w:themeColor="text1"/>
                <w:sz w:val="28"/>
                <w:szCs w:val="28"/>
                <w:lang w:eastAsia="ru-RU"/>
                <w14:textFill>
                  <w14:solidFill>
                    <w14:schemeClr w14:val="tx1"/>
                  </w14:solidFill>
                </w14:textFill>
              </w:rPr>
              <w:t>проекте</w:t>
            </w:r>
            <w:r>
              <w:rPr>
                <w:rFonts w:ascii="Times New Roman" w:hAnsi="Times New Roman" w:eastAsia="Times New Roman" w:cs="Times New Roman"/>
                <w:color w:val="000000" w:themeColor="text1"/>
                <w:sz w:val="28"/>
                <w:szCs w:val="28"/>
                <w:lang w:eastAsia="ru-RU"/>
                <w14:textFill>
                  <w14:solidFill>
                    <w14:schemeClr w14:val="tx1"/>
                  </w14:solidFill>
                </w14:textFill>
              </w:rPr>
              <w:t> представлен комплексный подход к воспитанию духовно-нравственной личности ребенка через музыкальную и театрализованную деятельность, обретению им нравственного востребованного духовного опыта, основанного на </w:t>
            </w:r>
            <w:r>
              <w:rPr>
                <w:rFonts w:ascii="Times New Roman" w:hAnsi="Times New Roman" w:eastAsia="Times New Roman" w:cs="Times New Roman"/>
                <w:bCs/>
                <w:color w:val="000000" w:themeColor="text1"/>
                <w:sz w:val="28"/>
                <w:szCs w:val="28"/>
                <w:lang w:eastAsia="ru-RU"/>
                <w14:textFill>
                  <w14:solidFill>
                    <w14:schemeClr w14:val="tx1"/>
                  </w14:solidFill>
                </w14:textFill>
              </w:rPr>
              <w:t>традициях русского Православия</w:t>
            </w:r>
            <w:r>
              <w:rPr>
                <w:rFonts w:ascii="Times New Roman" w:hAnsi="Times New Roman" w:eastAsia="Times New Roman" w:cs="Times New Roman"/>
                <w:color w:val="000000" w:themeColor="text1"/>
                <w:sz w:val="28"/>
                <w:szCs w:val="28"/>
                <w:lang w:eastAsia="ru-RU"/>
                <w14:textFill>
                  <w14:solidFill>
                    <w14:schemeClr w14:val="tx1"/>
                  </w14:solidFill>
                </w14:textFill>
              </w:rPr>
              <w:t>, народных праздников и </w:t>
            </w:r>
            <w:r>
              <w:rPr>
                <w:rFonts w:ascii="Times New Roman" w:hAnsi="Times New Roman" w:eastAsia="Times New Roman" w:cs="Times New Roman"/>
                <w:bCs/>
                <w:color w:val="000000" w:themeColor="text1"/>
                <w:sz w:val="28"/>
                <w:szCs w:val="28"/>
                <w:lang w:eastAsia="ru-RU"/>
                <w14:textFill>
                  <w14:solidFill>
                    <w14:schemeClr w14:val="tx1"/>
                  </w14:solidFill>
                </w14:textFill>
              </w:rPr>
              <w:t>традиций</w:t>
            </w:r>
            <w:r>
              <w:rPr>
                <w:rFonts w:ascii="Times New Roman" w:hAnsi="Times New Roman" w:eastAsia="Times New Roman" w:cs="Times New Roman"/>
                <w:color w:val="000000" w:themeColor="text1"/>
                <w:sz w:val="28"/>
                <w:szCs w:val="28"/>
                <w:lang w:eastAsia="ru-RU"/>
                <w14:textFill>
                  <w14:solidFill>
                    <w14:schemeClr w14:val="tx1"/>
                  </w14:solidFill>
                </w14:textFill>
              </w:rPr>
              <w:t>. Подобран материал для работы с родителями воспитанников по данной проблеме</w:t>
            </w:r>
          </w:p>
        </w:tc>
      </w:tr>
      <w:tr w14:paraId="56E2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6" w:hRule="atLeast"/>
        </w:trPr>
        <w:tc>
          <w:tcPr>
            <w:tcW w:w="532" w:type="dxa"/>
            <w:vMerge w:val="continue"/>
          </w:tcPr>
          <w:p w14:paraId="4A7DEED6">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19A28A3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Формы реализации проекта</w:t>
            </w:r>
          </w:p>
          <w:p w14:paraId="07A854C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0C8349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2ABE69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F862B4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B45B85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7D75F88">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vAlign w:val="bottom"/>
          </w:tcPr>
          <w:p w14:paraId="33B2A65F">
            <w:pPr>
              <w:spacing w:before="225"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Разработаны сценарии, спектакли, сценки, конспекты игровых НОД, бесед с дошкольниками. Данный методический материал в практической деятельности можно использовать при разработке программ по формированию представлений о моральных нормах и осознанного отношения к ним в дошкольные учреждения.</w:t>
            </w:r>
          </w:p>
        </w:tc>
      </w:tr>
      <w:tr w14:paraId="6F6E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2" w:type="dxa"/>
          </w:tcPr>
          <w:p w14:paraId="3A40FD41">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2E7389E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Новизна проекта</w:t>
            </w:r>
          </w:p>
        </w:tc>
        <w:tc>
          <w:tcPr>
            <w:tcW w:w="5077" w:type="dxa"/>
            <w:vAlign w:val="bottom"/>
          </w:tcPr>
          <w:p w14:paraId="3A67F68B">
            <w:pPr>
              <w:shd w:val="clear" w:color="auto" w:fill="FFFFFF"/>
              <w:spacing w:before="100" w:beforeAutospacing="1"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Проект  ориентирован на дошкольное  образование в соответствии с содержанием психолого-педагогической работы духовно – нравственному воспитанию  на основе проектного метода.</w:t>
            </w:r>
          </w:p>
        </w:tc>
      </w:tr>
      <w:tr w14:paraId="61C4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32" w:type="dxa"/>
          </w:tcPr>
          <w:p w14:paraId="1E350D25">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4020BA0D">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Ожидаемые результаты  реализации проекта</w:t>
            </w:r>
          </w:p>
        </w:tc>
        <w:tc>
          <w:tcPr>
            <w:tcW w:w="5077" w:type="dxa"/>
            <w:vAlign w:val="bottom"/>
          </w:tcPr>
          <w:p w14:paraId="43E672E0">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Для детей:</w:t>
            </w:r>
          </w:p>
          <w:p w14:paraId="2EEB0032">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-обеспечение эмоционального благополучия ребёнка и создания внутренних предпосылок для дальнейшего личностного развития;</w:t>
            </w:r>
          </w:p>
          <w:p w14:paraId="25A06C06">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-пробуждение интереса к истории и культуре своей Родины, любви к родному краю, знание сказок К. Д. Ушинского;</w:t>
            </w:r>
          </w:p>
          <w:p w14:paraId="73B906A1">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формирование чувств национального достоинства;</w:t>
            </w:r>
          </w:p>
          <w:p w14:paraId="75B1480D">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-развитие социальных компетенций ребёнка в коллективе и в общении друг с другом.</w:t>
            </w:r>
          </w:p>
          <w:p w14:paraId="3C58FDA3">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Для воспитателей:</w:t>
            </w:r>
          </w:p>
          <w:p w14:paraId="030A1444">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совершенствование компетентности в вопросах духовно-нравственного воспитания дошкольников, отборе содержания дошкольного образования;</w:t>
            </w:r>
          </w:p>
          <w:p w14:paraId="0D6AD638">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-объединение усилий воспитателей и родителей при организации работы по приобщению к русской национальной культуре, сказкам и педагогическим принципам К. Д. Ушинского</w:t>
            </w:r>
          </w:p>
          <w:p w14:paraId="4CB40E13">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-разработка комплексно-тематического планирования воспитательно-образовательного процесса по духовно-нравственному воспитанию</w:t>
            </w:r>
          </w:p>
          <w:p w14:paraId="2CE82148">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Для родителей:</w:t>
            </w:r>
          </w:p>
          <w:p w14:paraId="1008C678">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-реализация преимущественного права родителей в развитии и воспитании своих детей;</w:t>
            </w:r>
          </w:p>
          <w:p w14:paraId="2170AE9F">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-объединение и реализация инициатив социально - активных родителей в области духовно- нравственного  развития и воспитания детей;</w:t>
            </w:r>
          </w:p>
          <w:p w14:paraId="6DC67029">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-создание системы социального партнёрства ДОУ и семьи в вопросах духовно-нравственного  воспитания детей</w:t>
            </w:r>
          </w:p>
        </w:tc>
      </w:tr>
      <w:tr w14:paraId="5C97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32" w:type="dxa"/>
          </w:tcPr>
          <w:p w14:paraId="4DF7A945">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tcPr>
          <w:p w14:paraId="315F46D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Методы реализации проекта:</w:t>
            </w:r>
          </w:p>
          <w:p w14:paraId="53262FA3">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vAlign w:val="bottom"/>
          </w:tcPr>
          <w:p w14:paraId="0570D9C9">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1.Наглядно-действенный метод:</w:t>
            </w:r>
          </w:p>
          <w:p w14:paraId="0D183C81">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показ сказок (педагогом, детьми);</w:t>
            </w:r>
          </w:p>
          <w:p w14:paraId="145E7698">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рассматривание книжных иллюстраций, репродукций;</w:t>
            </w:r>
          </w:p>
          <w:p w14:paraId="50102F04">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-проведение дидактических и музыкально-дидактических игр;</w:t>
            </w:r>
          </w:p>
          <w:p w14:paraId="5B4ABACB">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наблюдение;</w:t>
            </w:r>
          </w:p>
          <w:p w14:paraId="735C3292">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-чтение педагогом художественной литературы;</w:t>
            </w:r>
          </w:p>
          <w:p w14:paraId="1B37F92C">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воплощение впечатлений детей в творческих проявлениях;</w:t>
            </w:r>
          </w:p>
          <w:p w14:paraId="197BB014">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-экскурсии, целевые прогулки.</w:t>
            </w:r>
          </w:p>
          <w:p w14:paraId="0692C6E1">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2. Словесно-образный метод:</w:t>
            </w:r>
          </w:p>
          <w:p w14:paraId="15AC9382">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чтение и обыгрывание литературных произведений воспитателем;</w:t>
            </w:r>
          </w:p>
          <w:p w14:paraId="18BB9B16">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загадывание и отгадывание загадок;</w:t>
            </w:r>
          </w:p>
          <w:p w14:paraId="3C5EAC9F">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рассматривание наглядного материала;</w:t>
            </w:r>
          </w:p>
          <w:p w14:paraId="1A1F0168">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рассказы детей о своих впечатлениях;</w:t>
            </w:r>
          </w:p>
          <w:p w14:paraId="4958A754">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беседы с элементами диалога, обобщающие рассказы воспитателя;</w:t>
            </w:r>
          </w:p>
          <w:p w14:paraId="2B71B755">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чтение сказок и стихотворений детьми, воспитателем с последующей драматизацией;</w:t>
            </w:r>
          </w:p>
          <w:p w14:paraId="13D84A2F">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ответы на вопросы педагога, детей;</w:t>
            </w:r>
          </w:p>
          <w:p w14:paraId="5C8350D9">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проведение разнообразных игр (малоподвижные, сюжетно-ролевые, дидактические, игры-драматизации и др.);</w:t>
            </w:r>
          </w:p>
          <w:p w14:paraId="3A687CF6">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сообщения дополнительного материала воспитателем;</w:t>
            </w:r>
          </w:p>
          <w:p w14:paraId="4A4F48BF">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рассказы детей по схемам, иллюстрациям, моделирования сказок;</w:t>
            </w:r>
          </w:p>
          <w:p w14:paraId="5EEB3B01">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разбор житейских ситуаций;</w:t>
            </w:r>
          </w:p>
          <w:p w14:paraId="1157C759">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проведение викторин, конкурсов, тематических вечеров.</w:t>
            </w:r>
          </w:p>
          <w:p w14:paraId="0327651E">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3.Практический метод:</w:t>
            </w:r>
          </w:p>
          <w:p w14:paraId="42EEC707">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организация продуктивной деятельности: рисование, лепка, аппликация.</w:t>
            </w:r>
          </w:p>
          <w:p w14:paraId="00CBE4CB">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проведение игр: со строительным материалом («Ступеньки к Храму»), дидактических («Хорошие и плохие поступки»), подвижных («Помоги дедушке»), малоподвижных («Мирилка»), и др.;</w:t>
            </w:r>
          </w:p>
          <w:p w14:paraId="52DF4BBA">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изготовление кукол к сказкам;</w:t>
            </w:r>
          </w:p>
          <w:p w14:paraId="7F3C4BB2">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организация постановки пьес, сказок, литературных произведений;</w:t>
            </w:r>
          </w:p>
          <w:p w14:paraId="526D21B8">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проведение экскурсий различной направленности;</w:t>
            </w:r>
          </w:p>
          <w:p w14:paraId="5608D02C">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организация вечеров с родителями, для родителей;</w:t>
            </w:r>
          </w:p>
          <w:p w14:paraId="514ECC73">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изготовление с детьми наглядных пособий;</w:t>
            </w:r>
          </w:p>
          <w:p w14:paraId="6CCE5FBF">
            <w:pPr>
              <w:spacing w:after="0" w:line="240" w:lineRule="auto"/>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ascii="Times New Roman" w:hAnsi="Times New Roman" w:eastAsia="Times New Roman" w:cs="Times New Roman"/>
                <w:color w:val="000000" w:themeColor="text1"/>
                <w:sz w:val="28"/>
                <w:szCs w:val="28"/>
                <w:lang w:eastAsia="ru-RU"/>
                <w14:textFill>
                  <w14:solidFill>
                    <w14:schemeClr w14:val="tx1"/>
                  </w14:solidFill>
                </w14:textFill>
              </w:rPr>
              <w:t>- организация продуктивной деятельности: ИЗО (впечатления после праздника), ручной труд (Вифлеемская звезда, Ангел, Пасхальный сувенир.)</w:t>
            </w:r>
          </w:p>
        </w:tc>
      </w:tr>
    </w:tbl>
    <w:p w14:paraId="33AB550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0A2372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84E039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150C63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EE2F9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3D6C52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367B971">
      <w:pPr>
        <w:spacing w:after="0" w:line="24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Этапы реализации проекта:</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
        <w:gridCol w:w="3962"/>
        <w:gridCol w:w="5077"/>
      </w:tblGrid>
      <w:tr w14:paraId="46DA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532" w:type="dxa"/>
            <w:vMerge w:val="restart"/>
          </w:tcPr>
          <w:p w14:paraId="3CD608CB">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vMerge w:val="restart"/>
          </w:tcPr>
          <w:p w14:paraId="70C830B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I этап   Аналитический</w:t>
            </w:r>
          </w:p>
          <w:p w14:paraId="1BFA445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62B065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815EBB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0152BA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9B8134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96D083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9CC304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FCE730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II этап Организационный</w:t>
            </w:r>
          </w:p>
          <w:p w14:paraId="698CFD9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B340FD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C592FA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714369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30CDCB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72F2C8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257DA6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90995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AF8EAF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B80C4A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BD1350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1141A0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B6C854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III этап Практический</w:t>
            </w:r>
          </w:p>
          <w:p w14:paraId="34357845">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12 месяцев</w:t>
            </w:r>
          </w:p>
          <w:p w14:paraId="23F70B8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08B693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1C6F4C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4EFF5B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3CC69E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9663DD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C5CAD4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6D9790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9F909A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6072DC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7DC3B1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3261BA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F7A460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2D3F1F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B50396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8D875C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BF8458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5A555E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971F44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94B2C0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795482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98B2A6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B78017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F58A32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F0D05A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756814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D43495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CF5D24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D19AE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945A4A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C32B09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AE29E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FC215C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5342B0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33C72D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5CA131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B9C26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EA5A2A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D3E167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1B56D9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7DF865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46BCC6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8A308C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755DDA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FD03C6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9108FF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82DD28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A8A2C2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D2285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F07D65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CBFB28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1A46F9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7E442C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F1F069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54F7A3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974736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218C1F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C703AD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47A4EB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0B1424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450E22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5286CF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773833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C0CA57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E1E0FA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A10286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B47D0F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3027F8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438FC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D1730A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5BB944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EB7DD5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586CDE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7A1AFC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0D66C0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4EB4ED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0A6DDC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390197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80CEC5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D4DF94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9E58F8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2D2315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A84BF4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00524D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822204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EAC2C3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245B1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5F73F0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407AB4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C21D3C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D62E5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57D282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37F7A9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CB5EFC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1F541C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1B6D6A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4A7941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74BEA0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7B66E5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986066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45C33C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1C690D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E9D8D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53B9B3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9FC232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8F2E54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AF51D0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BD56DD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06F7C2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A2F7C7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496626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3D4F5D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C1C180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94615F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2BCDA5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7A2E4F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5BA4BD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E7CAE8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834DD9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84A6E9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0A6EAA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A8FDCD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F151A6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84B6D6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5D2135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18874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6D7C37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EEFA43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A1D8B1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8B2B9C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5E228F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B6E357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FF2BDA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BE6ED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0FDC1A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163A0C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08C63B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3B8AE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E8185E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775C44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C4BBE8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C91AB3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43BD74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737A26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2BAB7A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84BC40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8A012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E5EC3B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8BE82D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AB118C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27D9B0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FD0178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CCCB26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543164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887F02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FA8470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355EC9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8EC0F9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437C90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34AE66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A5BD82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EBC970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5737C6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25C856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30986C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2B6299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1A807F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A4FA9B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B4D59B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BA5654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E6224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8F302A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686749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D4472E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9FEE2A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2DDC2C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7F4DC4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3DEDCF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96709F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05187F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221388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3F4EE4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5A571E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5A0D0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BE31E2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86C936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C03DE1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8D01EE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6C6A02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EC787A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F1E3A5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F3170B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E3C08D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4C2C15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E8E9FE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C747D4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C3D19F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3D4A3E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4AEF83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D80A87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D36E83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140D29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B95D5D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95695A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7537CEA">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613E15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769CFE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992BDD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CD64F7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DEA2CF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51784C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2C3F78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6E95AF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8FF646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66AF77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6E0EAD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3D36EC7">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A1AD964">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A00FEB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EB6982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4EF1DF8">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4BB98E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7006117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D10440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21AFCF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38B93C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F3396E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1164003">
            <w:pPr>
              <w:spacing w:after="0" w:line="240" w:lineRule="auto"/>
              <w:rPr>
                <w:rFonts w:ascii="Times New Roman" w:hAnsi="Times New Roman" w:cs="Times New Roman"/>
                <w:color w:val="000000" w:themeColor="text1"/>
                <w:sz w:val="28"/>
                <w:szCs w:val="28"/>
                <w14:textFill>
                  <w14:solidFill>
                    <w14:schemeClr w14:val="tx1"/>
                  </w14:solidFill>
                </w14:textFill>
              </w:rPr>
            </w:pPr>
          </w:p>
          <w:p w14:paraId="6CB3E391">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0E6F40D">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557FA0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1C4CDC5">
            <w:pPr>
              <w:spacing w:after="0" w:line="240" w:lineRule="auto"/>
              <w:rPr>
                <w:rFonts w:ascii="Times New Roman" w:hAnsi="Times New Roman" w:cs="Times New Roman"/>
                <w:color w:val="000000" w:themeColor="text1"/>
                <w:sz w:val="28"/>
                <w:szCs w:val="28"/>
                <w14:textFill>
                  <w14:solidFill>
                    <w14:schemeClr w14:val="tx1"/>
                  </w14:solidFill>
                </w14:textFill>
              </w:rPr>
            </w:pPr>
          </w:p>
          <w:p w14:paraId="3E73D9FF">
            <w:pPr>
              <w:spacing w:after="0" w:line="240" w:lineRule="auto"/>
              <w:rPr>
                <w:rFonts w:ascii="Times New Roman" w:hAnsi="Times New Roman" w:cs="Times New Roman"/>
                <w:color w:val="000000" w:themeColor="text1"/>
                <w:sz w:val="28"/>
                <w:szCs w:val="28"/>
                <w14:textFill>
                  <w14:solidFill>
                    <w14:schemeClr w14:val="tx1"/>
                  </w14:solidFill>
                </w14:textFill>
              </w:rPr>
            </w:pPr>
          </w:p>
          <w:p w14:paraId="53FA6DD2">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8C8BC3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4037A059">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658FA4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C54AC7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IV этап Итоговый, диагностический</w:t>
            </w:r>
          </w:p>
          <w:p w14:paraId="60B5CC50">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tcPr>
          <w:p w14:paraId="6021EEF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Анализ ситуации, осознание необходимости начать работу по приобщению</w:t>
            </w:r>
            <w:r>
              <w:rPr>
                <w:rFonts w:ascii="Times New Roman" w:hAnsi="Times New Roman" w:eastAsia="Times New Roman" w:cs="Times New Roman"/>
                <w:color w:val="000000" w:themeColor="text1"/>
                <w:sz w:val="28"/>
                <w:szCs w:val="28"/>
                <w:lang w:eastAsia="ru-RU"/>
                <w14:textFill>
                  <w14:solidFill>
                    <w14:schemeClr w14:val="tx1"/>
                  </w14:solidFill>
                </w14:textFill>
              </w:rPr>
              <w:t xml:space="preserve"> дошкольников к русским народным традициям, направленным на развитие духовно-нравственной личности дошкольников</w:t>
            </w:r>
            <w:r>
              <w:rPr>
                <w:rFonts w:ascii="Times New Roman" w:hAnsi="Times New Roman" w:cs="Times New Roman"/>
                <w:color w:val="000000" w:themeColor="text1"/>
                <w:sz w:val="28"/>
                <w:szCs w:val="28"/>
                <w14:textFill>
                  <w14:solidFill>
                    <w14:schemeClr w14:val="tx1"/>
                  </w14:solidFill>
                </w14:textFill>
              </w:rPr>
              <w:t>, подбор материала и инновационных технологий.</w:t>
            </w:r>
          </w:p>
          <w:p w14:paraId="19FC721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111111"/>
                <w:sz w:val="28"/>
                <w:szCs w:val="28"/>
                <w:lang w:eastAsia="ru-RU"/>
              </w:rPr>
              <w:t xml:space="preserve">Выявление уровня </w:t>
            </w:r>
            <w:r>
              <w:rPr>
                <w:rFonts w:ascii="Times New Roman" w:hAnsi="Times New Roman" w:cs="Times New Roman"/>
                <w:color w:val="000000" w:themeColor="text1"/>
                <w:sz w:val="28"/>
                <w:szCs w:val="28"/>
                <w14:textFill>
                  <w14:solidFill>
                    <w14:schemeClr w14:val="tx1"/>
                  </w14:solidFill>
                </w14:textFill>
              </w:rPr>
              <w:t>формирования у детей и родителей интересов и потребностей к</w:t>
            </w:r>
            <w:r>
              <w:rPr>
                <w:rFonts w:ascii="Times New Roman" w:hAnsi="Times New Roman" w:eastAsia="Times New Roman" w:cs="Times New Roman"/>
                <w:color w:val="111111"/>
                <w:sz w:val="28"/>
                <w:szCs w:val="28"/>
                <w:lang w:eastAsia="ru-RU"/>
              </w:rPr>
              <w:t xml:space="preserve"> духовно-нравственным и социокультурным ценностям. Разработка перспективного плана работы с детьми и родителями, конспекты, сценарии театров,</w:t>
            </w:r>
          </w:p>
          <w:p w14:paraId="188E15A3">
            <w:pPr>
              <w:spacing w:after="0" w:line="240" w:lineRule="auto"/>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сценарии </w:t>
            </w:r>
            <w:r>
              <w:rPr>
                <w:rFonts w:ascii="Times New Roman" w:hAnsi="Times New Roman" w:eastAsia="Times New Roman" w:cs="Times New Roman"/>
                <w:bCs/>
                <w:color w:val="111111"/>
                <w:sz w:val="28"/>
                <w:szCs w:val="28"/>
                <w:lang w:eastAsia="ru-RU"/>
              </w:rPr>
              <w:t>православных</w:t>
            </w:r>
            <w:r>
              <w:rPr>
                <w:rFonts w:ascii="Times New Roman" w:hAnsi="Times New Roman" w:eastAsia="Times New Roman" w:cs="Times New Roman"/>
                <w:color w:val="111111"/>
                <w:sz w:val="28"/>
                <w:szCs w:val="28"/>
                <w:lang w:eastAsia="ru-RU"/>
              </w:rPr>
              <w:t> праздников и мероприятий по </w:t>
            </w:r>
            <w:r>
              <w:rPr>
                <w:rFonts w:ascii="Times New Roman" w:hAnsi="Times New Roman" w:eastAsia="Times New Roman" w:cs="Times New Roman"/>
                <w:bCs/>
                <w:color w:val="111111"/>
                <w:sz w:val="28"/>
                <w:szCs w:val="28"/>
                <w:lang w:eastAsia="ru-RU"/>
              </w:rPr>
              <w:t>проекту</w:t>
            </w:r>
            <w:r>
              <w:rPr>
                <w:rFonts w:ascii="Times New Roman" w:hAnsi="Times New Roman" w:eastAsia="Times New Roman" w:cs="Times New Roman"/>
                <w:color w:val="111111"/>
                <w:sz w:val="28"/>
                <w:szCs w:val="28"/>
                <w:lang w:eastAsia="ru-RU"/>
              </w:rPr>
              <w:t> с музыкой и театрализованными действиями. Анкетирование. Изучение педагогической и психологической литературы по теме.</w:t>
            </w:r>
          </w:p>
          <w:p w14:paraId="08FCD9A8">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Октябрь</w:t>
            </w:r>
          </w:p>
          <w:p w14:paraId="2E55D002">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«Солнце на лето – зима на мороз»</w:t>
            </w:r>
          </w:p>
          <w:p w14:paraId="605E3D2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1.Познакомить детей и родителей с народными приметами и поверьями связанных с праздником Покрова Пресвятой Богородицы</w:t>
            </w:r>
          </w:p>
          <w:p w14:paraId="7190CAE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2.Посещение Покровской семейной благотворительной ярмарки.</w:t>
            </w:r>
          </w:p>
          <w:p w14:paraId="461CCF2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3.Выступление детей на благотворительной акции ко Дню пожилого человека «Солнечные лучики» (литературно – музыкальная композиция «Бабушкам любимым…»)</w:t>
            </w:r>
          </w:p>
          <w:p w14:paraId="6AFBF5A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Беседа «Самый дорогой человек»</w:t>
            </w:r>
          </w:p>
          <w:p w14:paraId="4061D113">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Ноябрь</w:t>
            </w:r>
          </w:p>
          <w:p w14:paraId="5F6B548F">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«Прощание с осенью»</w:t>
            </w:r>
          </w:p>
          <w:p w14:paraId="1649C622">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1.Осенний праздник «Весёлая ярмарка игр и забав»</w:t>
            </w:r>
          </w:p>
          <w:p w14:paraId="5C46B3F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2.Экскурсия в Ильинский храм</w:t>
            </w:r>
          </w:p>
          <w:p w14:paraId="75AD740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 Разучить с детьми русские народные игры «Дедушка Мазай», «Баба Яга», Кривой петух»</w:t>
            </w:r>
          </w:p>
          <w:p w14:paraId="5FE1982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4.Чтение сказок К. Д. Ушинского</w:t>
            </w:r>
          </w:p>
          <w:p w14:paraId="2FB2163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«Четыре желания», «Дети в роще»</w:t>
            </w:r>
          </w:p>
          <w:p w14:paraId="118E105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5.Рассматривание с детьми иконы «Божья Матерь Казанская», беседа по ней. Пословицы и поговорки: Начиная с Казанской зима становится полновластной хозяйкой:</w:t>
            </w:r>
          </w:p>
          <w:p w14:paraId="7F18E94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До Казанской не зима, с Казанской не осень. На Казанскую с утра дождь дождит, а к вечеру снег ложится.</w:t>
            </w:r>
          </w:p>
          <w:p w14:paraId="42B89C20">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Еще не зима, но уже и не осень.</w:t>
            </w:r>
          </w:p>
          <w:p w14:paraId="3FC188C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Бывает, что с утра дождь дождит, а ввечеру сугробами снег лежит.</w:t>
            </w:r>
          </w:p>
          <w:p w14:paraId="79D7CB2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Ранняя зима — с Казанской на санях.</w:t>
            </w:r>
          </w:p>
          <w:p w14:paraId="7DB01CDB">
            <w:pPr>
              <w:pStyle w:val="5"/>
              <w:spacing w:after="0" w:line="240" w:lineRule="auto"/>
              <w:ind w:left="547" w:hanging="54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6. Родительское собрание посвященное</w:t>
            </w:r>
          </w:p>
          <w:p w14:paraId="58864AD5">
            <w:pPr>
              <w:pStyle w:val="5"/>
              <w:spacing w:after="0" w:line="240" w:lineRule="auto"/>
              <w:ind w:left="547" w:hanging="54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Дню матери с детьми</w:t>
            </w:r>
          </w:p>
          <w:p w14:paraId="7E38FC83">
            <w:pPr>
              <w:pStyle w:val="5"/>
              <w:spacing w:after="0" w:line="240" w:lineRule="auto"/>
              <w:ind w:left="547" w:hanging="54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младшего дошкольного возраста.</w:t>
            </w:r>
          </w:p>
          <w:p w14:paraId="085D641C">
            <w:pPr>
              <w:pStyle w:val="5"/>
              <w:spacing w:after="0" w:line="240" w:lineRule="auto"/>
              <w:ind w:left="547" w:hanging="54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7. Драматизация сказки</w:t>
            </w:r>
          </w:p>
          <w:p w14:paraId="70025862">
            <w:pPr>
              <w:pStyle w:val="5"/>
              <w:spacing w:after="0" w:line="240" w:lineRule="auto"/>
              <w:ind w:left="547" w:hanging="54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К. Д. Ушинского «Лиса и гуси»</w:t>
            </w:r>
          </w:p>
          <w:p w14:paraId="0A2A5FB8">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Декабрь</w:t>
            </w:r>
          </w:p>
          <w:p w14:paraId="23EA72F3">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«Семейный праздник Новый год»</w:t>
            </w:r>
          </w:p>
          <w:p w14:paraId="1C416A02">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1.Украшение зала и группы к празднику Новый год</w:t>
            </w:r>
          </w:p>
          <w:p w14:paraId="39F692E5">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2.Чтение русских народных сказок «Проказы зимы».</w:t>
            </w:r>
          </w:p>
          <w:p w14:paraId="11F6741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 НОД «Народные музыкальные инструменты»</w:t>
            </w:r>
          </w:p>
          <w:p w14:paraId="78C4144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4.Подготовка к празднику «Новый год»</w:t>
            </w:r>
          </w:p>
          <w:p w14:paraId="1DBD207D">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5.Рисование «Я и моя семья на празднике»</w:t>
            </w:r>
          </w:p>
          <w:p w14:paraId="3EA40BB2">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Выставка поделок «Скоро Новый год»</w:t>
            </w:r>
          </w:p>
          <w:p w14:paraId="3E8D7B9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7.Чтение и пересказ рассказов</w:t>
            </w:r>
          </w:p>
          <w:p w14:paraId="0922071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К. Д. Ушинского «Утренние лучи», «Слепая лошадь»</w:t>
            </w:r>
          </w:p>
          <w:p w14:paraId="3212171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w:t>
            </w:r>
            <w:r>
              <w:t xml:space="preserve"> </w:t>
            </w:r>
            <w:r>
              <w:rPr>
                <w:rFonts w:ascii="Times New Roman" w:hAnsi="Times New Roman" w:cs="Times New Roman"/>
                <w:color w:val="000000" w:themeColor="text1"/>
                <w:sz w:val="28"/>
                <w:szCs w:val="28"/>
                <w14:textFill>
                  <w14:solidFill>
                    <w14:schemeClr w14:val="tx1"/>
                  </w14:solidFill>
                </w14:textFill>
              </w:rPr>
              <w:t xml:space="preserve">Инсценировка сказки «Морозко» </w:t>
            </w:r>
            <w:r>
              <w:rPr>
                <w:rFonts w:ascii="Times New Roman" w:hAnsi="Times New Roman" w:cs="Times New Roman"/>
                <w:color w:val="000000" w:themeColor="text1"/>
                <w:sz w:val="28"/>
                <w:szCs w:val="28"/>
                <w14:textFill>
                  <w14:solidFill>
                    <w14:schemeClr w14:val="tx1"/>
                  </w14:solidFill>
                </w14:textFill>
              </w:rPr>
              <w:br w:type="textWrapping"/>
            </w:r>
            <w:r>
              <w:rPr>
                <w:rFonts w:ascii="Times New Roman" w:hAnsi="Times New Roman" w:cs="Times New Roman"/>
                <w:color w:val="000000" w:themeColor="text1"/>
                <w:sz w:val="28"/>
                <w:szCs w:val="28"/>
                <w14:textFill>
                  <w14:solidFill>
                    <w14:schemeClr w14:val="tx1"/>
                  </w14:solidFill>
                </w14:textFill>
              </w:rPr>
              <w:t>(по мотивам русской народной сказки</w:t>
            </w:r>
          </w:p>
          <w:p w14:paraId="084F05F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9. Изготовление вместе с детьми и родителями лепбука «По дорожке к Рождеству» (адвенд календарь)</w:t>
            </w:r>
          </w:p>
          <w:p w14:paraId="6E44F9DD">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Январь</w:t>
            </w:r>
          </w:p>
          <w:p w14:paraId="3F77BA8B">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«Коляда. Рождество Христово»</w:t>
            </w:r>
          </w:p>
          <w:p w14:paraId="2B9FE5C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1.Беседа с детьми «Праздник Рождества Христова»</w:t>
            </w:r>
          </w:p>
          <w:p w14:paraId="39F503D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3.Познакомить детей и родителей (в доступной форме) с Евангельской историей рождения Христа и показать, как этот сюжет отображён в произведениях искусства и иконографии.</w:t>
            </w:r>
          </w:p>
          <w:p w14:paraId="4ED9AC9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Театрализованное представление</w:t>
            </w:r>
          </w:p>
          <w:p w14:paraId="0F05364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«Рождественский праздник»</w:t>
            </w:r>
          </w:p>
          <w:p w14:paraId="0A36107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(по мотивам сказки «Двенадцать месяцев»)</w:t>
            </w:r>
          </w:p>
          <w:p w14:paraId="2B96172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Создать к празднику Рождества  композицию «Вертеп».</w:t>
            </w:r>
          </w:p>
          <w:p w14:paraId="45BA476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Этическая беседа «Ангел хранитель»,</w:t>
            </w:r>
          </w:p>
          <w:p w14:paraId="06330B6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7.Показ презентации «Рождество в целом мире торжество»</w:t>
            </w:r>
          </w:p>
          <w:p w14:paraId="1B1BD272">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8.Изготовление с детьми Рождественских сувениров «Ангел».</w:t>
            </w:r>
          </w:p>
          <w:p w14:paraId="5946FE0B">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Февраль</w:t>
            </w:r>
          </w:p>
          <w:p w14:paraId="221CC710">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«Госпожа честная Масленица»</w:t>
            </w:r>
          </w:p>
          <w:p w14:paraId="4D82C2A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1.Сделать вместе с детьми и родителями к празднику из подручного материала куклу – Масленицу</w:t>
            </w:r>
          </w:p>
          <w:p w14:paraId="54819B3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2.Сделать вместе с детьми из подручного материала солнце – символ Масленицы</w:t>
            </w:r>
          </w:p>
          <w:p w14:paraId="4D90587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3.Обсуждение пословицы «Не всё коту Масленица, будет и великий пост»</w:t>
            </w:r>
          </w:p>
          <w:p w14:paraId="0F4A43C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4.Празднование «Госпожа честная Масленица»</w:t>
            </w:r>
          </w:p>
          <w:p w14:paraId="57A8B13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5.Презентация «Масленица пришла»</w:t>
            </w:r>
          </w:p>
          <w:p w14:paraId="506C89D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6.Фотовыставка «Широкая Масленица»</w:t>
            </w:r>
          </w:p>
          <w:p w14:paraId="316CB6B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 День Защитников Отечества:</w:t>
            </w:r>
          </w:p>
          <w:p w14:paraId="482617C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-Беседа «Наша Родина Россия – страна православная»</w:t>
            </w:r>
          </w:p>
          <w:p w14:paraId="7833D0B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-Беседа «Почему люди защищают свою Родину?»</w:t>
            </w:r>
          </w:p>
          <w:p w14:paraId="49B705CD">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-Заучивание рассказа К.Д. Ушинского «Наше Отечество»</w:t>
            </w:r>
          </w:p>
          <w:p w14:paraId="6A97CF3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-Организация выставки «Защитники Отечества»</w:t>
            </w:r>
          </w:p>
          <w:p w14:paraId="66F0456A">
            <w:pPr>
              <w:pStyle w:val="5"/>
              <w:spacing w:after="0" w:line="240" w:lineRule="auto"/>
              <w:rPr>
                <w:rFonts w:eastAsia="Times New Roman"/>
                <w:sz w:val="28"/>
                <w:szCs w:val="28"/>
                <w:lang w:eastAsia="ru-RU"/>
              </w:rPr>
            </w:pPr>
            <w:r>
              <w:rPr>
                <w:color w:val="000000" w:themeColor="text1"/>
                <w:sz w:val="28"/>
                <w:szCs w:val="28"/>
                <w14:textFill>
                  <w14:solidFill>
                    <w14:schemeClr w14:val="tx1"/>
                  </w14:solidFill>
                </w14:textFill>
              </w:rPr>
              <w:t>8.</w:t>
            </w:r>
            <w:r>
              <w:rPr>
                <w:rFonts w:eastAsia="+mn-ea"/>
                <w:b/>
                <w:bCs/>
                <w:color w:val="0070C0"/>
                <w:kern w:val="24"/>
                <w:sz w:val="36"/>
                <w:szCs w:val="36"/>
                <w:lang w:eastAsia="ru-RU"/>
              </w:rPr>
              <w:t xml:space="preserve"> </w:t>
            </w:r>
            <w:r>
              <w:rPr>
                <w:rFonts w:eastAsia="+mn-ea"/>
                <w:bCs/>
                <w:kern w:val="24"/>
                <w:sz w:val="28"/>
                <w:szCs w:val="28"/>
                <w:lang w:eastAsia="ru-RU"/>
              </w:rPr>
              <w:t>Семинар «Педагогическое наследие</w:t>
            </w:r>
          </w:p>
          <w:p w14:paraId="5B0CE823">
            <w:pPr>
              <w:spacing w:after="0" w:line="240" w:lineRule="auto"/>
              <w:rPr>
                <w:rFonts w:ascii="Times New Roman" w:hAnsi="Times New Roman" w:eastAsia="Times New Roman" w:cs="Times New Roman"/>
                <w:sz w:val="28"/>
                <w:szCs w:val="28"/>
                <w:lang w:eastAsia="ru-RU"/>
              </w:rPr>
            </w:pPr>
            <w:r>
              <w:rPr>
                <w:rFonts w:ascii="Times New Roman" w:hAnsi="Times New Roman" w:eastAsia="+mn-ea" w:cs="Times New Roman"/>
                <w:bCs/>
                <w:kern w:val="24"/>
                <w:sz w:val="28"/>
                <w:szCs w:val="28"/>
                <w:lang w:eastAsia="ru-RU"/>
              </w:rPr>
              <w:t>К. Д. Ушинского в современной практике духовно – нравственного  воспитания»</w:t>
            </w:r>
          </w:p>
          <w:p w14:paraId="4A8671B8">
            <w:pPr>
              <w:spacing w:after="0" w:line="240" w:lineRule="auto"/>
              <w:rPr>
                <w:rFonts w:ascii="Times New Roman" w:hAnsi="Times New Roman" w:eastAsia="Times New Roman" w:cs="Times New Roman"/>
                <w:sz w:val="28"/>
                <w:szCs w:val="28"/>
                <w:lang w:eastAsia="ru-RU"/>
              </w:rPr>
            </w:pPr>
            <w:r>
              <w:rPr>
                <w:rFonts w:ascii="Times New Roman" w:hAnsi="Times New Roman" w:eastAsia="+mn-ea" w:cs="Times New Roman"/>
                <w:bCs/>
                <w:kern w:val="24"/>
                <w:sz w:val="28"/>
                <w:szCs w:val="28"/>
                <w:lang w:eastAsia="ru-RU"/>
              </w:rPr>
              <w:t>Театрализованное представление</w:t>
            </w:r>
          </w:p>
          <w:p w14:paraId="32C53E12">
            <w:pPr>
              <w:spacing w:after="0" w:line="240" w:lineRule="auto"/>
              <w:rPr>
                <w:rFonts w:ascii="Times New Roman" w:hAnsi="Times New Roman" w:eastAsia="Times New Roman" w:cs="Times New Roman"/>
                <w:sz w:val="28"/>
                <w:szCs w:val="28"/>
                <w:lang w:eastAsia="ru-RU"/>
              </w:rPr>
            </w:pPr>
            <w:r>
              <w:rPr>
                <w:rFonts w:ascii="Times New Roman" w:hAnsi="Times New Roman" w:eastAsia="+mn-ea" w:cs="Times New Roman"/>
                <w:bCs/>
                <w:kern w:val="24"/>
                <w:sz w:val="28"/>
                <w:szCs w:val="28"/>
                <w:lang w:eastAsia="ru-RU"/>
              </w:rPr>
              <w:t>«По следам рассказов и сказок К. Д. Ушинского».</w:t>
            </w:r>
          </w:p>
          <w:p w14:paraId="7D277100">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D89BE70">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Март</w:t>
            </w:r>
          </w:p>
          <w:p w14:paraId="385A58F7">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«Летит кулик из-за моря, ведёт весну из неволи»</w:t>
            </w:r>
          </w:p>
          <w:p w14:paraId="5F04D48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1.Обыгрывание Рассказа</w:t>
            </w:r>
          </w:p>
          <w:p w14:paraId="1A6A06F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К. Д. Ушинского "Васька" (младший дошкольный возраст)</w:t>
            </w:r>
          </w:p>
          <w:p w14:paraId="559453E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2.Чтение рассказа «</w:t>
            </w:r>
            <w:r>
              <w:rPr>
                <w:rFonts w:ascii="Times New Roman" w:hAnsi="Times New Roman" w:eastAsia="Times New Roman" w:cs="Times New Roman"/>
                <w:bCs/>
                <w:color w:val="111111"/>
                <w:sz w:val="28"/>
                <w:szCs w:val="28"/>
                <w:lang w:eastAsia="ru-RU"/>
              </w:rPr>
              <w:t>Из детских воспоминаний К.Д.Ушинского»</w:t>
            </w:r>
          </w:p>
          <w:p w14:paraId="18D08CB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 Поиграть в русскую народную игру «Утки летят»</w:t>
            </w:r>
          </w:p>
          <w:p w14:paraId="7BF58435">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Выучить с детьми весенние заклички</w:t>
            </w:r>
          </w:p>
          <w:p w14:paraId="0D1D87C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Лепка и выпекание  «Жаворонки»</w:t>
            </w:r>
          </w:p>
          <w:p w14:paraId="5724923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6.Беседе с показом презентации «Труд и ремёсла на Руси»</w:t>
            </w:r>
          </w:p>
          <w:p w14:paraId="25BF9F7B">
            <w:pPr>
              <w:spacing w:after="0" w:line="240" w:lineRule="auto"/>
              <w:rPr>
                <w:rFonts w:ascii="Times New Roman" w:hAnsi="Times New Roman" w:eastAsia="+mn-ea" w:cs="Times New Roman"/>
                <w:b/>
                <w:bCs/>
                <w:color w:val="000000"/>
                <w:kern w:val="24"/>
                <w:sz w:val="56"/>
                <w:szCs w:val="56"/>
                <w:lang w:eastAsia="ru-RU"/>
              </w:rPr>
            </w:pPr>
            <w:r>
              <w:rPr>
                <w:rFonts w:ascii="Times New Roman" w:hAnsi="Times New Roman" w:cs="Times New Roman"/>
                <w:color w:val="000000" w:themeColor="text1"/>
                <w:sz w:val="28"/>
                <w:szCs w:val="28"/>
                <w14:textFill>
                  <w14:solidFill>
                    <w14:schemeClr w14:val="tx1"/>
                  </w14:solidFill>
                </w14:textFill>
              </w:rPr>
              <w:t>7.</w:t>
            </w:r>
            <w:r>
              <w:t xml:space="preserve"> Участие в </w:t>
            </w:r>
            <w:r>
              <w:rPr>
                <w:rFonts w:ascii="Times New Roman" w:hAnsi="Times New Roman" w:cs="Times New Roman"/>
                <w:color w:val="000000" w:themeColor="text1"/>
                <w:sz w:val="28"/>
                <w:szCs w:val="28"/>
                <w14:textFill>
                  <w14:solidFill>
                    <w14:schemeClr w14:val="tx1"/>
                  </w14:solidFill>
                </w14:textFill>
              </w:rPr>
              <w:t>научно-практической конференция «Духовно – нравственное обучение и воспитание в современном образовании»</w:t>
            </w:r>
            <w:r>
              <w:rPr>
                <w:rFonts w:ascii="Times New Roman" w:hAnsi="Times New Roman" w:eastAsia="+mn-ea" w:cs="Times New Roman"/>
                <w:b/>
                <w:bCs/>
                <w:color w:val="000000"/>
                <w:kern w:val="24"/>
                <w:sz w:val="56"/>
                <w:szCs w:val="56"/>
                <w:lang w:eastAsia="ru-RU"/>
              </w:rPr>
              <w:t xml:space="preserve"> </w:t>
            </w:r>
          </w:p>
          <w:p w14:paraId="3DA7A7A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Cs/>
                <w:color w:val="000000" w:themeColor="text1"/>
                <w:sz w:val="28"/>
                <w:szCs w:val="28"/>
                <w14:textFill>
                  <w14:solidFill>
                    <w14:schemeClr w14:val="tx1"/>
                  </w14:solidFill>
                </w14:textFill>
              </w:rPr>
              <w:t>Театрализованное представление</w:t>
            </w:r>
          </w:p>
          <w:p w14:paraId="5918654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Cs/>
                <w:color w:val="000000" w:themeColor="text1"/>
                <w:sz w:val="28"/>
                <w:szCs w:val="28"/>
                <w14:textFill>
                  <w14:solidFill>
                    <w14:schemeClr w14:val="tx1"/>
                  </w14:solidFill>
                </w14:textFill>
              </w:rPr>
              <w:t>«По следам рассказов и сказок</w:t>
            </w:r>
          </w:p>
          <w:p w14:paraId="0C79FAE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Cs/>
                <w:color w:val="000000" w:themeColor="text1"/>
                <w:sz w:val="28"/>
                <w:szCs w:val="28"/>
                <w14:textFill>
                  <w14:solidFill>
                    <w14:schemeClr w14:val="tx1"/>
                  </w14:solidFill>
                </w14:textFill>
              </w:rPr>
              <w:t>К. Д. Ушинского»</w:t>
            </w:r>
          </w:p>
          <w:p w14:paraId="085D2D8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1D520ADB">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Апрель</w:t>
            </w:r>
          </w:p>
          <w:p w14:paraId="25898DE8">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«Дорого яичко в Пасхальный день»</w:t>
            </w:r>
          </w:p>
          <w:p w14:paraId="68EEFDEC">
            <w:pPr>
              <w:spacing w:after="0" w:line="240" w:lineRule="auto"/>
              <w:rPr>
                <w:rFonts w:ascii="Times New Roman" w:hAnsi="Times New Roman" w:eastAsia="Times New Roman" w:cs="Times New Roman"/>
                <w:bCs/>
                <w:color w:val="111111"/>
                <w:sz w:val="28"/>
                <w:szCs w:val="28"/>
                <w:lang w:eastAsia="ru-RU"/>
              </w:rPr>
            </w:pPr>
            <w:r>
              <w:rPr>
                <w:rFonts w:ascii="Times New Roman" w:hAnsi="Times New Roman" w:cs="Times New Roman"/>
                <w:color w:val="000000" w:themeColor="text1"/>
                <w:sz w:val="28"/>
                <w:szCs w:val="28"/>
                <w14:textFill>
                  <w14:solidFill>
                    <w14:schemeClr w14:val="tx1"/>
                  </w14:solidFill>
                </w14:textFill>
              </w:rPr>
              <w:t>1Познакомить детей с воспоминаниями К.Д.Ушинского</w:t>
            </w:r>
            <w:r>
              <w:rPr>
                <w:rFonts w:ascii="Times New Roman" w:hAnsi="Times New Roman" w:eastAsia="Times New Roman" w:cs="Times New Roman"/>
                <w:color w:val="111111"/>
                <w:sz w:val="28"/>
                <w:szCs w:val="28"/>
                <w:lang w:eastAsia="ru-RU"/>
              </w:rPr>
              <w:br w:type="textWrapping"/>
            </w:r>
            <w:r>
              <w:rPr>
                <w:rFonts w:ascii="Times New Roman" w:hAnsi="Times New Roman" w:eastAsia="Times New Roman" w:cs="Times New Roman"/>
                <w:bCs/>
                <w:color w:val="111111"/>
                <w:sz w:val="28"/>
                <w:szCs w:val="28"/>
                <w:lang w:eastAsia="ru-RU"/>
              </w:rPr>
              <w:t>«Светлое Воскресение»</w:t>
            </w:r>
          </w:p>
          <w:p w14:paraId="1CC6F2E2">
            <w:pPr>
              <w:spacing w:after="0" w:line="240" w:lineRule="auto"/>
              <w:rPr>
                <w:rFonts w:ascii="Times New Roman" w:hAnsi="Times New Roman" w:eastAsia="Times New Roman" w:cs="Times New Roman"/>
                <w:bCs/>
                <w:color w:val="111111"/>
                <w:sz w:val="28"/>
                <w:szCs w:val="28"/>
                <w:lang w:eastAsia="ru-RU"/>
              </w:rPr>
            </w:pPr>
            <w:r>
              <w:rPr>
                <w:rFonts w:ascii="Times New Roman" w:hAnsi="Times New Roman" w:eastAsia="Times New Roman" w:cs="Times New Roman"/>
                <w:bCs/>
                <w:color w:val="111111"/>
                <w:sz w:val="28"/>
                <w:szCs w:val="28"/>
                <w:lang w:eastAsia="ru-RU"/>
              </w:rPr>
              <w:t>Беседа по содержанию</w:t>
            </w:r>
          </w:p>
          <w:p w14:paraId="67C63D3D">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3.Поиграть с детьми в игры:</w:t>
            </w:r>
          </w:p>
          <w:p w14:paraId="1AA427B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«Катание яиц с горки»,</w:t>
            </w:r>
          </w:p>
          <w:p w14:paraId="66A9E6A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«Бег наперегонки».</w:t>
            </w:r>
          </w:p>
          <w:p w14:paraId="3547358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Лепка из солёного теста «Пасхальное яичко»</w:t>
            </w:r>
          </w:p>
          <w:p w14:paraId="3811820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Игра – инсценировка с младшими дошкольниками «Курочка ряба»</w:t>
            </w:r>
          </w:p>
          <w:p w14:paraId="28C891F5">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К. Д. Ушинский</w:t>
            </w:r>
          </w:p>
          <w:p w14:paraId="2BDD6085">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Просмотр презентации «Святая Пасха»</w:t>
            </w:r>
          </w:p>
          <w:p w14:paraId="4C6A4D5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7.Участие в Епархиальной акции «Укрась дерево к Пасхе»</w:t>
            </w:r>
          </w:p>
          <w:p w14:paraId="3B0A99A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8.Театральное представление «Пасхальное яичко»</w:t>
            </w:r>
          </w:p>
          <w:p w14:paraId="40FFAF13">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Май</w:t>
            </w:r>
          </w:p>
          <w:p w14:paraId="03003ED1">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«Весною день год кормит»</w:t>
            </w:r>
          </w:p>
          <w:p w14:paraId="5E4D5AD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1.Поговорить с детьми о значении в хозяйстве домашних животных, особенно коня и коровы.</w:t>
            </w:r>
          </w:p>
          <w:p w14:paraId="5F608BF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2.Рассказывание детям сказки «Колобок», «Сивка – Бурка» обработка К. Д. Ушинского.</w:t>
            </w:r>
          </w:p>
          <w:p w14:paraId="06CC437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3.Поиграть с детьми в игры «Волк и гуси», «Утка и волк»</w:t>
            </w:r>
          </w:p>
          <w:p w14:paraId="778E2AD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Игра – инсценировка рассказа К. Д. Ушинского «Лиса и гуси», (младший дошкольный возраст)</w:t>
            </w:r>
          </w:p>
          <w:p w14:paraId="4B0AF66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Проведение праздника для ветеранов: «Минувших лет не смолкнет слава…»</w:t>
            </w:r>
          </w:p>
          <w:p w14:paraId="29BFB60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Экскурсия к памятнику Алексееву.</w:t>
            </w:r>
          </w:p>
          <w:p w14:paraId="2B8B8C8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Возложение цветов.</w:t>
            </w:r>
          </w:p>
          <w:p w14:paraId="6C55D81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7.Участие в Воронежской благотворительной акции «Твой ровесник на войне»</w:t>
            </w:r>
          </w:p>
          <w:p w14:paraId="640A6505">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Июнь</w:t>
            </w:r>
          </w:p>
          <w:p w14:paraId="1C9F1FF0">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«Сидел Фома на лавочке»</w:t>
            </w:r>
          </w:p>
          <w:p w14:paraId="19C00B6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1.Беседа с детьми и родителями о традициях православного праздника «Святая Троица»</w:t>
            </w:r>
          </w:p>
          <w:p w14:paraId="0C05E67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 Разучивание народных песен и закличек к православному празднику «Троица».</w:t>
            </w:r>
          </w:p>
          <w:p w14:paraId="6245280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 Участие и победа в Епархиальном конкурсе рисунков «Мы рисуем Божий мир»</w:t>
            </w:r>
          </w:p>
          <w:p w14:paraId="2B06AED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Воспитатели совместно с родителями и детьми оформляют альбом «Святая Троица»</w:t>
            </w:r>
          </w:p>
          <w:p w14:paraId="4AB37C6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Просмотр презентации «Традиции православного праздника «Троица».</w:t>
            </w:r>
          </w:p>
          <w:p w14:paraId="69040F0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Проводятся православные народные игры: «Гори, гори…»,-«Раз, два не воронь», «Беги, как огонь», «Во поле березка…»</w:t>
            </w:r>
          </w:p>
          <w:p w14:paraId="20C15B9C">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Июль</w:t>
            </w:r>
          </w:p>
          <w:p w14:paraId="7A12B7C5">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«Зерно в колосе – не спи в холодке»</w:t>
            </w:r>
          </w:p>
          <w:p w14:paraId="2DB0658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1.Участие детей и родителей к творческой выставке «Наши руки не для скуки</w:t>
            </w:r>
          </w:p>
          <w:p w14:paraId="33A553B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2.Этическая беседа «Доброта душевная»</w:t>
            </w:r>
          </w:p>
          <w:p w14:paraId="4476C57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3.Беседа с детьми и родителями о начале уборки хлеба с полей.</w:t>
            </w:r>
          </w:p>
          <w:p w14:paraId="13F57BE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4.Прочитать детям сказку Петушок – золотой гребешок и меленка»</w:t>
            </w:r>
          </w:p>
          <w:p w14:paraId="22F4C17A">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Драматизация сказки «Колобок» (младший дошкольный возраст)</w:t>
            </w:r>
          </w:p>
          <w:p w14:paraId="466BB60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6.Загадать детям загадки по теме</w:t>
            </w:r>
          </w:p>
          <w:p w14:paraId="171D27A5">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 Изготовление с детьми из соломы куклы – стригушки</w:t>
            </w:r>
          </w:p>
          <w:p w14:paraId="06BD7BE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8.Рисование «Красная девица». Заранее познакомить с народным праздничным костюмом. Выставка рисунков.</w:t>
            </w:r>
          </w:p>
          <w:p w14:paraId="05F8562C">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Август</w:t>
            </w:r>
          </w:p>
          <w:p w14:paraId="5DEB7FBD">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«Спасовка -  лакомка»</w:t>
            </w:r>
          </w:p>
          <w:p w14:paraId="48B68F9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1.Драматизация сказки «Репка» с младшими дошкольниками.</w:t>
            </w:r>
          </w:p>
          <w:p w14:paraId="23C9029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2.Прочитать сказку «Мужик и медведь».</w:t>
            </w:r>
          </w:p>
          <w:p w14:paraId="25EF3AA7">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3.Выучить с детьми шуточную приговорку, которую произносят возле улья или когда видят пчелу «Пчёлки малые..»</w:t>
            </w:r>
          </w:p>
          <w:p w14:paraId="1D7F5E9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 Поиграть с детьми в игры «В редьки», «Маки».</w:t>
            </w:r>
          </w:p>
          <w:p w14:paraId="4BA1B60C">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5.Обсуждение поговорки «Весна красная, а лето отрадное».</w:t>
            </w:r>
          </w:p>
          <w:p w14:paraId="30DEC140">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Разгадывание загадок.</w:t>
            </w:r>
          </w:p>
          <w:p w14:paraId="27E3142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 Обыгрывание с младшими дошкольниками рассказа К. Д. Ушинского «Охотник до сказок»</w:t>
            </w:r>
          </w:p>
          <w:p w14:paraId="7C0F95FB">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8.Познакомить детей и родителей с наиболее важными календарными вехами этого месяца: три Спаса</w:t>
            </w:r>
          </w:p>
          <w:p w14:paraId="24BB432B">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Сентябрь</w:t>
            </w:r>
          </w:p>
          <w:p w14:paraId="306665F6">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«Байки – побайки, прискакали зайки…»</w:t>
            </w:r>
          </w:p>
          <w:p w14:paraId="0C09B8D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1.Беседа «Кукла времён наших пробабушек».</w:t>
            </w:r>
          </w:p>
          <w:p w14:paraId="582770E2">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2.Просмотр презентации «Кукла времён наших пробабушек».</w:t>
            </w:r>
          </w:p>
          <w:p w14:paraId="0CC1C06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3.Сделать с детьми куколку из ткани.</w:t>
            </w:r>
          </w:p>
          <w:p w14:paraId="4BAB340E">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4.Выучить с детьми несколько шутливых прибауток.</w:t>
            </w:r>
          </w:p>
          <w:p w14:paraId="2C6B0C30">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5. Прочитать детям сказку «Василиса Прекрасная»</w:t>
            </w:r>
          </w:p>
          <w:p w14:paraId="308FD33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6. Рисование (сюжетное) «Знакомьтесь: семья русских матрёшек»</w:t>
            </w:r>
          </w:p>
          <w:p w14:paraId="4C95B3D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7.Чтение рассказа К.Д.Ушинского «Дети в роще».</w:t>
            </w:r>
          </w:p>
          <w:p w14:paraId="385E4D13">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8.</w:t>
            </w:r>
            <w:r>
              <w:rPr>
                <w:rFonts w:ascii="Times New Roman" w:hAnsi="Times New Roman" w:cs="Times New Roman"/>
                <w:sz w:val="28"/>
                <w:szCs w:val="28"/>
              </w:rPr>
              <w:t xml:space="preserve"> </w:t>
            </w:r>
            <w:r>
              <w:rPr>
                <w:rFonts w:ascii="Times New Roman" w:hAnsi="Times New Roman" w:cs="Times New Roman"/>
                <w:color w:val="000000" w:themeColor="text1"/>
                <w:sz w:val="28"/>
                <w:szCs w:val="28"/>
                <w14:textFill>
                  <w14:solidFill>
                    <w14:schemeClr w14:val="tx1"/>
                  </w14:solidFill>
                </w14:textFill>
              </w:rPr>
              <w:t>Викторина по рассказу</w:t>
            </w:r>
          </w:p>
          <w:p w14:paraId="7919E259">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К.Д. Ушинского "Дети в роще"</w:t>
            </w:r>
          </w:p>
          <w:p w14:paraId="794B69C1">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Октябрь</w:t>
            </w:r>
          </w:p>
          <w:p w14:paraId="0A8BEEAA">
            <w:pPr>
              <w:spacing w:after="0" w:line="240" w:lineRule="auto"/>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Подведение итогов проекта</w:t>
            </w:r>
          </w:p>
          <w:p w14:paraId="1335F186">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1.Оформление фотовыставки «Православные традиции в моей семье».</w:t>
            </w:r>
          </w:p>
          <w:p w14:paraId="6A21526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 «Песни старины»:</w:t>
            </w:r>
          </w:p>
          <w:p w14:paraId="6365852D">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«Заклички, приговорки, запевки, попевки».</w:t>
            </w:r>
          </w:p>
        </w:tc>
      </w:tr>
      <w:tr w14:paraId="0A2D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32" w:type="dxa"/>
            <w:vMerge w:val="continue"/>
          </w:tcPr>
          <w:p w14:paraId="1F408449">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3962" w:type="dxa"/>
            <w:vMerge w:val="continue"/>
          </w:tcPr>
          <w:p w14:paraId="6BB1375B">
            <w:pPr>
              <w:spacing w:after="0" w:line="240" w:lineRule="auto"/>
              <w:rPr>
                <w:rFonts w:ascii="Times New Roman" w:hAnsi="Times New Roman" w:cs="Times New Roman"/>
                <w:color w:val="000000" w:themeColor="text1"/>
                <w:sz w:val="28"/>
                <w:szCs w:val="28"/>
                <w14:textFill>
                  <w14:solidFill>
                    <w14:schemeClr w14:val="tx1"/>
                  </w14:solidFill>
                </w14:textFill>
              </w:rPr>
            </w:pPr>
          </w:p>
        </w:tc>
        <w:tc>
          <w:tcPr>
            <w:tcW w:w="5077" w:type="dxa"/>
          </w:tcPr>
          <w:p w14:paraId="37270FE4">
            <w:pPr>
              <w:spacing w:after="0" w:line="240" w:lineRule="auto"/>
              <w:rPr>
                <w:rFonts w:ascii="Times New Roman" w:hAnsi="Times New Roman" w:eastAsia="Times New Roman" w:cs="Times New Roman"/>
                <w:color w:val="111111"/>
                <w:sz w:val="28"/>
                <w:szCs w:val="28"/>
                <w:lang w:eastAsia="ru-RU"/>
              </w:rPr>
            </w:pPr>
          </w:p>
          <w:p w14:paraId="59CBEE95">
            <w:pPr>
              <w:spacing w:after="0" w:line="240" w:lineRule="auto"/>
              <w:rPr>
                <w:rFonts w:ascii="Times New Roman" w:hAnsi="Times New Roman" w:eastAsia="Times New Roman" w:cs="Times New Roman"/>
                <w:color w:val="111111"/>
                <w:sz w:val="28"/>
                <w:szCs w:val="28"/>
                <w:lang w:eastAsia="ru-RU"/>
              </w:rPr>
            </w:pPr>
          </w:p>
          <w:p w14:paraId="6E2A28F6">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DA0D85C">
            <w:pPr>
              <w:spacing w:after="0" w:line="240" w:lineRule="auto"/>
              <w:rPr>
                <w:rFonts w:ascii="Times New Roman" w:hAnsi="Times New Roman" w:cs="Times New Roman"/>
                <w:color w:val="000000" w:themeColor="text1"/>
                <w:sz w:val="28"/>
                <w:szCs w:val="28"/>
                <w14:textFill>
                  <w14:solidFill>
                    <w14:schemeClr w14:val="tx1"/>
                  </w14:solidFill>
                </w14:textFill>
              </w:rPr>
            </w:pPr>
          </w:p>
          <w:p w14:paraId="2BECFBCB">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2CC0318">
            <w:pPr>
              <w:spacing w:before="225" w:after="0" w:line="240" w:lineRule="auto"/>
              <w:rPr>
                <w:rFonts w:ascii="Times New Roman" w:hAnsi="Times New Roman" w:eastAsia="Times New Roman" w:cs="Times New Roman"/>
                <w:color w:val="111111"/>
                <w:sz w:val="28"/>
                <w:szCs w:val="28"/>
                <w:lang w:eastAsia="ru-RU"/>
              </w:rPr>
            </w:pPr>
          </w:p>
        </w:tc>
      </w:tr>
    </w:tbl>
    <w:p w14:paraId="3C40AF0E">
      <w:pPr>
        <w:spacing w:after="0" w:line="240" w:lineRule="auto"/>
        <w:rPr>
          <w:rFonts w:ascii="Times New Roman" w:hAnsi="Times New Roman" w:cs="Times New Roman"/>
          <w:color w:val="000000" w:themeColor="text1"/>
          <w:sz w:val="28"/>
          <w:szCs w:val="28"/>
          <w14:textFill>
            <w14:solidFill>
              <w14:schemeClr w14:val="tx1"/>
            </w14:solidFill>
          </w14:textFill>
        </w:rPr>
      </w:pPr>
    </w:p>
    <w:p w14:paraId="03D132D4">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Литература:</w:t>
      </w:r>
    </w:p>
    <w:p w14:paraId="3DF39E91">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1.О.А.Ботякова «Солнечный круг» - приобщение детей к истокам русской народной культуры.</w:t>
      </w:r>
    </w:p>
    <w:p w14:paraId="1F83535F">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2.Л. Л. Шевченко «Православная культура для малышей» книга№3, №4.</w:t>
      </w:r>
    </w:p>
    <w:p w14:paraId="3EFB5BD8">
      <w:pPr>
        <w:spacing w:after="0" w:line="240" w:lineRule="auto"/>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3.Интернет - ресурсы:</w:t>
      </w:r>
    </w:p>
    <w:p w14:paraId="17F4B926">
      <w:pPr>
        <w:spacing w:after="0" w:line="240" w:lineRule="auto"/>
        <w:rPr>
          <w:rFonts w:ascii="Times New Roman" w:hAnsi="Times New Roman" w:cs="Times New Roman"/>
          <w:color w:val="000000" w:themeColor="text1"/>
          <w:sz w:val="28"/>
          <w:szCs w:val="28"/>
          <w14:textFill>
            <w14:solidFill>
              <w14:schemeClr w14:val="tx1"/>
            </w14:solidFill>
          </w14:textFill>
        </w:rPr>
      </w:pPr>
      <w:r>
        <w:fldChar w:fldCharType="begin"/>
      </w:r>
      <w:r>
        <w:instrText xml:space="preserve"> HYPERLINK "http://www.maam.ru" </w:instrText>
      </w:r>
      <w:r>
        <w:fldChar w:fldCharType="separate"/>
      </w:r>
      <w:r>
        <w:rPr>
          <w:rStyle w:val="4"/>
          <w:rFonts w:ascii="Times New Roman" w:hAnsi="Times New Roman" w:cs="Times New Roman"/>
          <w:sz w:val="28"/>
          <w:szCs w:val="28"/>
        </w:rPr>
        <w:t>http://www.maam.ru</w:t>
      </w:r>
      <w:r>
        <w:rPr>
          <w:rStyle w:val="4"/>
          <w:rFonts w:ascii="Times New Roman" w:hAnsi="Times New Roman" w:cs="Times New Roman"/>
          <w:sz w:val="28"/>
          <w:szCs w:val="28"/>
        </w:rPr>
        <w:fldChar w:fldCharType="end"/>
      </w:r>
    </w:p>
    <w:p w14:paraId="1BD885AA">
      <w:pPr>
        <w:spacing w:after="0" w:line="240" w:lineRule="auto"/>
        <w:rPr>
          <w:rFonts w:ascii="Times New Roman" w:hAnsi="Times New Roman" w:cs="Times New Roman"/>
          <w:color w:val="000000" w:themeColor="text1"/>
          <w:sz w:val="28"/>
          <w:szCs w:val="28"/>
          <w14:textFill>
            <w14:solidFill>
              <w14:schemeClr w14:val="tx1"/>
            </w14:solidFill>
          </w14:textFill>
        </w:rPr>
      </w:pPr>
      <w:r>
        <w:fldChar w:fldCharType="begin"/>
      </w:r>
      <w:r>
        <w:instrText xml:space="preserve"> HYPERLINK "https://nsportal.ru" </w:instrText>
      </w:r>
      <w:r>
        <w:fldChar w:fldCharType="separate"/>
      </w:r>
      <w:r>
        <w:rPr>
          <w:rStyle w:val="4"/>
          <w:rFonts w:ascii="Times New Roman" w:hAnsi="Times New Roman" w:cs="Times New Roman"/>
          <w:sz w:val="28"/>
          <w:szCs w:val="28"/>
        </w:rPr>
        <w:t>https://nsportal.ru</w:t>
      </w:r>
      <w:r>
        <w:rPr>
          <w:rStyle w:val="4"/>
          <w:rFonts w:ascii="Times New Roman" w:hAnsi="Times New Roman" w:cs="Times New Roman"/>
          <w:sz w:val="28"/>
          <w:szCs w:val="28"/>
        </w:rPr>
        <w:fldChar w:fldCharType="end"/>
      </w:r>
    </w:p>
    <w:p w14:paraId="465AD308">
      <w:pPr>
        <w:spacing w:after="0" w:line="240" w:lineRule="auto"/>
        <w:rPr>
          <w:rFonts w:ascii="Times New Roman" w:hAnsi="Times New Roman" w:cs="Times New Roman"/>
          <w:color w:val="000000" w:themeColor="text1"/>
          <w:sz w:val="28"/>
          <w:szCs w:val="28"/>
          <w14:textFill>
            <w14:solidFill>
              <w14:schemeClr w14:val="tx1"/>
            </w14:solidFill>
          </w14:textFill>
        </w:rPr>
      </w:pPr>
      <w:r>
        <w:fldChar w:fldCharType="begin"/>
      </w:r>
      <w:r>
        <w:instrText xml:space="preserve"> HYPERLINK "https://solnet.ee" </w:instrText>
      </w:r>
      <w:r>
        <w:fldChar w:fldCharType="separate"/>
      </w:r>
      <w:r>
        <w:rPr>
          <w:rStyle w:val="4"/>
          <w:rFonts w:ascii="Times New Roman" w:hAnsi="Times New Roman" w:cs="Times New Roman"/>
          <w:sz w:val="28"/>
          <w:szCs w:val="28"/>
        </w:rPr>
        <w:t>https://solnet.ee</w:t>
      </w:r>
      <w:r>
        <w:rPr>
          <w:rStyle w:val="4"/>
          <w:rFonts w:ascii="Times New Roman" w:hAnsi="Times New Roman" w:cs="Times New Roman"/>
          <w:sz w:val="28"/>
          <w:szCs w:val="28"/>
        </w:rPr>
        <w:fldChar w:fldCharType="end"/>
      </w:r>
    </w:p>
    <w:p w14:paraId="60592339">
      <w:pPr>
        <w:spacing w:after="0" w:line="240" w:lineRule="auto"/>
        <w:rPr>
          <w:rFonts w:ascii="Times New Roman" w:hAnsi="Times New Roman" w:cs="Times New Roman"/>
          <w:color w:val="000000" w:themeColor="text1"/>
          <w:sz w:val="28"/>
          <w:szCs w:val="28"/>
          <w14:textFill>
            <w14:solidFill>
              <w14:schemeClr w14:val="tx1"/>
            </w14:solidFill>
          </w14:textFill>
        </w:rPr>
      </w:pPr>
      <w:r>
        <w:fldChar w:fldCharType="begin"/>
      </w:r>
      <w:r>
        <w:instrText xml:space="preserve"> HYPERLINK "https://dohcolonoc.ru" </w:instrText>
      </w:r>
      <w:r>
        <w:fldChar w:fldCharType="separate"/>
      </w:r>
      <w:r>
        <w:rPr>
          <w:rStyle w:val="4"/>
          <w:rFonts w:ascii="Times New Roman" w:hAnsi="Times New Roman" w:cs="Times New Roman"/>
          <w:sz w:val="28"/>
          <w:szCs w:val="28"/>
        </w:rPr>
        <w:t>https://dohcolonoc.ru</w:t>
      </w:r>
      <w:r>
        <w:rPr>
          <w:rStyle w:val="4"/>
          <w:rFonts w:ascii="Times New Roman" w:hAnsi="Times New Roman" w:cs="Times New Roman"/>
          <w:sz w:val="28"/>
          <w:szCs w:val="28"/>
        </w:rPr>
        <w:fldChar w:fldCharType="end"/>
      </w:r>
    </w:p>
    <w:p w14:paraId="678BA525">
      <w:pPr>
        <w:spacing w:after="0" w:line="240" w:lineRule="auto"/>
        <w:rPr>
          <w:rFonts w:ascii="Times New Roman" w:hAnsi="Times New Roman" w:cs="Times New Roman"/>
          <w:color w:val="000000" w:themeColor="text1"/>
          <w:sz w:val="28"/>
          <w:szCs w:val="28"/>
          <w14:textFill>
            <w14:solidFill>
              <w14:schemeClr w14:val="tx1"/>
            </w14:solidFill>
          </w14:textFill>
        </w:rPr>
      </w:pPr>
      <w:r>
        <w:fldChar w:fldCharType="begin"/>
      </w:r>
      <w:r>
        <w:instrText xml:space="preserve"> HYPERLINK "http://doshkolnik.ru" </w:instrText>
      </w:r>
      <w:r>
        <w:fldChar w:fldCharType="separate"/>
      </w:r>
      <w:r>
        <w:rPr>
          <w:rStyle w:val="4"/>
          <w:rFonts w:ascii="Times New Roman" w:hAnsi="Times New Roman" w:cs="Times New Roman"/>
          <w:sz w:val="28"/>
          <w:szCs w:val="28"/>
        </w:rPr>
        <w:t>http://doshkolnik.ru</w:t>
      </w:r>
      <w:r>
        <w:rPr>
          <w:rStyle w:val="4"/>
          <w:rFonts w:ascii="Times New Roman" w:hAnsi="Times New Roman" w:cs="Times New Roman"/>
          <w:sz w:val="28"/>
          <w:szCs w:val="28"/>
        </w:rPr>
        <w:fldChar w:fldCharType="end"/>
      </w:r>
    </w:p>
    <w:sectPr>
      <w:pgSz w:w="11906" w:h="16838"/>
      <w:pgMar w:top="1135"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mn-ea">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AC8"/>
    <w:rsid w:val="00042F19"/>
    <w:rsid w:val="000D352F"/>
    <w:rsid w:val="001035A5"/>
    <w:rsid w:val="00153472"/>
    <w:rsid w:val="001656FD"/>
    <w:rsid w:val="001F1225"/>
    <w:rsid w:val="002236EE"/>
    <w:rsid w:val="002347C3"/>
    <w:rsid w:val="002929F5"/>
    <w:rsid w:val="00294601"/>
    <w:rsid w:val="002F7E73"/>
    <w:rsid w:val="003072CF"/>
    <w:rsid w:val="0033016F"/>
    <w:rsid w:val="003761E7"/>
    <w:rsid w:val="003A051D"/>
    <w:rsid w:val="003C78B2"/>
    <w:rsid w:val="003E1168"/>
    <w:rsid w:val="003F56BE"/>
    <w:rsid w:val="0042337C"/>
    <w:rsid w:val="004603F9"/>
    <w:rsid w:val="00466537"/>
    <w:rsid w:val="004805D4"/>
    <w:rsid w:val="004B2FAF"/>
    <w:rsid w:val="004B3616"/>
    <w:rsid w:val="004D7B96"/>
    <w:rsid w:val="0055679F"/>
    <w:rsid w:val="00576305"/>
    <w:rsid w:val="005904AD"/>
    <w:rsid w:val="005F1D5B"/>
    <w:rsid w:val="006118CC"/>
    <w:rsid w:val="00623AC8"/>
    <w:rsid w:val="0066522F"/>
    <w:rsid w:val="00674C94"/>
    <w:rsid w:val="006C6F19"/>
    <w:rsid w:val="006E4AF3"/>
    <w:rsid w:val="007B3F6E"/>
    <w:rsid w:val="007B6FA4"/>
    <w:rsid w:val="007C415C"/>
    <w:rsid w:val="007C6094"/>
    <w:rsid w:val="008435C1"/>
    <w:rsid w:val="008629EC"/>
    <w:rsid w:val="008D11FC"/>
    <w:rsid w:val="008D6B60"/>
    <w:rsid w:val="008D7BBD"/>
    <w:rsid w:val="00905FE7"/>
    <w:rsid w:val="009211EF"/>
    <w:rsid w:val="00950E95"/>
    <w:rsid w:val="00955D95"/>
    <w:rsid w:val="009F172A"/>
    <w:rsid w:val="00A63088"/>
    <w:rsid w:val="00AA3FD1"/>
    <w:rsid w:val="00AA558A"/>
    <w:rsid w:val="00B023A3"/>
    <w:rsid w:val="00B06A17"/>
    <w:rsid w:val="00B1296D"/>
    <w:rsid w:val="00B25D2F"/>
    <w:rsid w:val="00B90AF5"/>
    <w:rsid w:val="00BC364F"/>
    <w:rsid w:val="00BF257B"/>
    <w:rsid w:val="00C07EA6"/>
    <w:rsid w:val="00C4456F"/>
    <w:rsid w:val="00C51E8E"/>
    <w:rsid w:val="00C87BD5"/>
    <w:rsid w:val="00CB26EF"/>
    <w:rsid w:val="00D140E2"/>
    <w:rsid w:val="00D15DCF"/>
    <w:rsid w:val="00D22BA8"/>
    <w:rsid w:val="00D429CE"/>
    <w:rsid w:val="00D51799"/>
    <w:rsid w:val="00D64CB0"/>
    <w:rsid w:val="00E03FE8"/>
    <w:rsid w:val="00E6651E"/>
    <w:rsid w:val="00E75685"/>
    <w:rsid w:val="00EB2E6D"/>
    <w:rsid w:val="00F43406"/>
    <w:rsid w:val="00F55577"/>
    <w:rsid w:val="00F64311"/>
    <w:rsid w:val="00F65295"/>
    <w:rsid w:val="00F91FDF"/>
    <w:rsid w:val="00FA46E4"/>
    <w:rsid w:val="00FE07F0"/>
    <w:rsid w:val="023A606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qFormat/>
    <w:uiPriority w:val="99"/>
    <w:rPr>
      <w:color w:val="0000FF" w:themeColor="hyperlink"/>
      <w:u w:val="single"/>
      <w14:textFill>
        <w14:solidFill>
          <w14:schemeClr w14:val="hlink"/>
        </w14:solidFill>
      </w14:textFill>
    </w:rPr>
  </w:style>
  <w:style w:type="paragraph" w:styleId="5">
    <w:name w:val="Normal (Web)"/>
    <w:basedOn w:val="1"/>
    <w:unhideWhenUsed/>
    <w:qFormat/>
    <w:uiPriority w:val="99"/>
    <w:rPr>
      <w:rFonts w:ascii="Times New Roman" w:hAnsi="Times New Roman" w:cs="Times New Roman"/>
      <w:sz w:val="24"/>
      <w:szCs w:val="24"/>
    </w:rPr>
  </w:style>
  <w:style w:type="table" w:styleId="6">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 w:type="table" w:customStyle="1" w:styleId="8">
    <w:name w:val="Grid Table 1 Light"/>
    <w:basedOn w:val="3"/>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9">
    <w:name w:val="Grid Table 1 Light Accent 1"/>
    <w:basedOn w:val="3"/>
    <w:uiPriority w:val="46"/>
    <w:pPr>
      <w:spacing w:after="0" w:line="240" w:lineRule="auto"/>
    </w:pPr>
    <w:tblPr>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Pr>
    <w:tblStylePr w:type="firstRow">
      <w:rPr>
        <w:b/>
        <w:bCs/>
      </w:rPr>
      <w:tcPr>
        <w:tcBorders>
          <w:bottom w:val="single" w:color="95B3D7" w:themeColor="accent1" w:themeTint="99" w:sz="12" w:space="0"/>
        </w:tcBorders>
      </w:tcPr>
    </w:tblStylePr>
    <w:tblStylePr w:type="lastRow">
      <w:rPr>
        <w:b/>
        <w:bCs/>
      </w:rPr>
      <w:tcPr>
        <w:tcBorders>
          <w:top w:val="double" w:color="95B3D7" w:themeColor="accent1" w:themeTint="99" w:sz="2" w:space="0"/>
        </w:tcBorders>
      </w:tcPr>
    </w:tblStylePr>
    <w:tblStylePr w:type="firstCol">
      <w:rPr>
        <w:b/>
        <w:bCs/>
      </w:rPr>
    </w:tblStylePr>
    <w:tblStylePr w:type="lastCol">
      <w:rPr>
        <w:b/>
        <w:bCs/>
      </w:rPr>
    </w:tblStyle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06B4-28B8-409B-A87D-3CE5F7235976}">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2409</Words>
  <Characters>13737</Characters>
  <Lines>114</Lines>
  <Paragraphs>32</Paragraphs>
  <TotalTime>1442</TotalTime>
  <ScaleCrop>false</ScaleCrop>
  <LinksUpToDate>false</LinksUpToDate>
  <CharactersWithSpaces>16114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2017-10-10T13:16:00Z</dcterms:created>
  <dc:creator>Пользователь Windows</dc:creator>
  <cp:lastModifiedBy>Наталья</cp:lastModifiedBy>
  <dcterms:modified xsi:type="dcterms:W3CDTF">2025-11-11T19:27:14Z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24A7C63607B34C7AACA10DC639FC2A02_12</vt:lpwstr>
  </property>
</Properties>
</file>