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2C6" w:rsidRPr="001F2161" w:rsidRDefault="005B32C6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2161"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  <w:proofErr w:type="spellStart"/>
      <w:r w:rsidRPr="001F2161">
        <w:rPr>
          <w:rFonts w:ascii="Times New Roman" w:hAnsi="Times New Roman" w:cs="Times New Roman"/>
          <w:sz w:val="28"/>
          <w:szCs w:val="28"/>
        </w:rPr>
        <w:t>квест-игры</w:t>
      </w:r>
      <w:proofErr w:type="spellEnd"/>
      <w:r w:rsidRPr="001F2161">
        <w:rPr>
          <w:rFonts w:ascii="Times New Roman" w:hAnsi="Times New Roman" w:cs="Times New Roman"/>
          <w:sz w:val="28"/>
          <w:szCs w:val="28"/>
        </w:rPr>
        <w:t xml:space="preserve"> по профессиональной ориентации для детей с ограниченными возможностями обучения</w:t>
      </w:r>
    </w:p>
    <w:p w:rsidR="005B32C6" w:rsidRPr="001F2161" w:rsidRDefault="005B32C6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B32C6" w:rsidRPr="001F2161" w:rsidRDefault="005B32C6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2161">
        <w:rPr>
          <w:rFonts w:ascii="Times New Roman" w:hAnsi="Times New Roman" w:cs="Times New Roman"/>
          <w:sz w:val="28"/>
          <w:szCs w:val="28"/>
        </w:rPr>
        <w:t>«В МИРЕ ПРОФЕССИЙ</w:t>
      </w:r>
      <w:r w:rsidR="001F2161" w:rsidRPr="001F2161">
        <w:rPr>
          <w:rFonts w:ascii="Times New Roman" w:hAnsi="Times New Roman" w:cs="Times New Roman"/>
          <w:sz w:val="28"/>
          <w:szCs w:val="28"/>
        </w:rPr>
        <w:t>»</w:t>
      </w:r>
    </w:p>
    <w:p w:rsidR="005B32C6" w:rsidRPr="001F2161" w:rsidRDefault="005B32C6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B32C6" w:rsidRPr="001F2161" w:rsidRDefault="005B32C6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2161">
        <w:rPr>
          <w:rFonts w:ascii="Times New Roman" w:hAnsi="Times New Roman" w:cs="Times New Roman"/>
          <w:sz w:val="28"/>
          <w:szCs w:val="28"/>
        </w:rPr>
        <w:t>Марьясова</w:t>
      </w:r>
      <w:proofErr w:type="spellEnd"/>
      <w:r w:rsidRPr="001F2161">
        <w:rPr>
          <w:rFonts w:ascii="Times New Roman" w:hAnsi="Times New Roman" w:cs="Times New Roman"/>
          <w:sz w:val="28"/>
          <w:szCs w:val="28"/>
        </w:rPr>
        <w:t xml:space="preserve"> Полина Юрьевна, с.Целинное, МБОУ Целинная ОШИ № 15, педагог-организатор</w:t>
      </w:r>
    </w:p>
    <w:p w:rsidR="001F2161" w:rsidRPr="001F2161" w:rsidRDefault="001F2161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2161" w:rsidRPr="001F2161" w:rsidRDefault="005B32C6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2161">
        <w:rPr>
          <w:rFonts w:ascii="Times New Roman" w:hAnsi="Times New Roman" w:cs="Times New Roman"/>
          <w:sz w:val="28"/>
          <w:szCs w:val="28"/>
        </w:rPr>
        <w:t>Аннотация к мет</w:t>
      </w:r>
      <w:r w:rsidR="001F2161" w:rsidRPr="001F2161">
        <w:rPr>
          <w:rFonts w:ascii="Times New Roman" w:hAnsi="Times New Roman" w:cs="Times New Roman"/>
          <w:sz w:val="28"/>
          <w:szCs w:val="28"/>
        </w:rPr>
        <w:t xml:space="preserve">одической разработке </w:t>
      </w:r>
      <w:proofErr w:type="spellStart"/>
      <w:r w:rsidR="001F2161" w:rsidRPr="001F2161">
        <w:rPr>
          <w:rFonts w:ascii="Times New Roman" w:hAnsi="Times New Roman" w:cs="Times New Roman"/>
          <w:sz w:val="28"/>
          <w:szCs w:val="28"/>
        </w:rPr>
        <w:t>квест-игры</w:t>
      </w:r>
      <w:proofErr w:type="spellEnd"/>
      <w:r w:rsidR="001F2161" w:rsidRPr="001F2161">
        <w:rPr>
          <w:rFonts w:ascii="Times New Roman" w:hAnsi="Times New Roman" w:cs="Times New Roman"/>
          <w:sz w:val="28"/>
          <w:szCs w:val="28"/>
        </w:rPr>
        <w:t>.</w:t>
      </w:r>
    </w:p>
    <w:p w:rsidR="005B32C6" w:rsidRPr="001F2161" w:rsidRDefault="005B32C6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2161"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  <w:proofErr w:type="spellStart"/>
      <w:r w:rsidRPr="001F2161">
        <w:rPr>
          <w:rFonts w:ascii="Times New Roman" w:hAnsi="Times New Roman" w:cs="Times New Roman"/>
          <w:sz w:val="28"/>
          <w:szCs w:val="28"/>
        </w:rPr>
        <w:t>квест-игры</w:t>
      </w:r>
      <w:proofErr w:type="spellEnd"/>
      <w:r w:rsidRPr="001F2161">
        <w:rPr>
          <w:rFonts w:ascii="Times New Roman" w:hAnsi="Times New Roman" w:cs="Times New Roman"/>
          <w:sz w:val="28"/>
          <w:szCs w:val="28"/>
        </w:rPr>
        <w:t xml:space="preserve"> "В мире профессий" ориентирована на учащихся с ограниченными возможностями здоровья и направлена на мотивацию детей к осознанному выбору будущей профессии через увлекательное и познавательное игровое взаимодействие. Основной целью разработки является вовлечение подростков в мир профессиональной деятельности, где они смогут расширить свои знания и систематизировать представления о различных профессиях. </w:t>
      </w:r>
      <w:r w:rsidRPr="001F2161">
        <w:rPr>
          <w:rFonts w:ascii="Times New Roman" w:hAnsi="Times New Roman" w:cs="Times New Roman"/>
          <w:sz w:val="28"/>
          <w:szCs w:val="28"/>
        </w:rPr>
        <w:br/>
        <w:t>Структура мероприятия делится на несколько ключевых компонентов, каждая из которых способствует достижению трех основных задач: обучающей, развивающей и воспитательной. Обучающая задача акцентирует внимание на расширении знаний о профессиях, что критически важно для осмысленного выбора будущей специальности. Развивающая задача направлена на стимуляцию когнитивных способностей, особенно образного мышления, что особенно актуально для подростков, находящихся в стадии активного формирования личностных качеств и интересов. Воспитательная задача акцентирует внимание на уважении к труду и командной работе, что позволяет формировать у детей чувство коллективизма и важности каждого профессионала в обществе.</w:t>
      </w:r>
      <w:r w:rsidRPr="001F2161">
        <w:rPr>
          <w:rFonts w:ascii="Times New Roman" w:hAnsi="Times New Roman" w:cs="Times New Roman"/>
          <w:sz w:val="28"/>
          <w:szCs w:val="28"/>
        </w:rPr>
        <w:br/>
      </w:r>
      <w:r w:rsidRPr="001F216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F2161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1F2161">
        <w:rPr>
          <w:rFonts w:ascii="Times New Roman" w:hAnsi="Times New Roman" w:cs="Times New Roman"/>
          <w:sz w:val="28"/>
          <w:szCs w:val="28"/>
        </w:rPr>
        <w:t xml:space="preserve"> организован в виде прохода через шесть станций, каждая из которых предлагает уникальные задания, связанные с различными профессиями. Игровой процесс является основным методическим инструментом, который делает обучение интерактивным и увлекательным. Среди предложенных станций - определение профессий по ключевым словам, пословицам, описание и даже пантомима, что позволяет привнести элемент творчества и разнообразия в процесс обучения.</w:t>
      </w:r>
      <w:r w:rsidRPr="001F2161">
        <w:rPr>
          <w:rFonts w:ascii="Times New Roman" w:hAnsi="Times New Roman" w:cs="Times New Roman"/>
          <w:sz w:val="28"/>
          <w:szCs w:val="28"/>
        </w:rPr>
        <w:br/>
      </w:r>
      <w:r w:rsidRPr="001F2161">
        <w:rPr>
          <w:rFonts w:ascii="Times New Roman" w:hAnsi="Times New Roman" w:cs="Times New Roman"/>
          <w:sz w:val="28"/>
          <w:szCs w:val="28"/>
        </w:rPr>
        <w:br/>
        <w:t>В итоге, данная методическая разработка не только помогает детям с ограниченными возможностями здоровья лучше ориентироваться в мире профессий, но и обеспечивает положительное взаимодействие в коллективе, формируя навыки работы в команде и уважения к различным профессиям. Основная мысль разработки заключается в необходимости активного, интересного и поддерживающего подхода к выбору профессии, что особенно важно для молодого поколения, находящегося на пороге взрослой жизни.</w:t>
      </w:r>
    </w:p>
    <w:p w:rsidR="002A72CF" w:rsidRPr="001F2161" w:rsidRDefault="002A72CF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2161">
        <w:rPr>
          <w:rFonts w:ascii="Times New Roman" w:hAnsi="Times New Roman" w:cs="Times New Roman"/>
          <w:sz w:val="28"/>
          <w:szCs w:val="28"/>
        </w:rPr>
        <w:t>Цель: Мотивировать обучающихся к осознанному выбору будущей специальности через увлекательное, творческое и познавательное игровое взаимодействие.</w:t>
      </w:r>
    </w:p>
    <w:p w:rsidR="002A72CF" w:rsidRPr="001F2161" w:rsidRDefault="002A72CF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2161">
        <w:rPr>
          <w:rFonts w:ascii="Times New Roman" w:hAnsi="Times New Roman" w:cs="Times New Roman"/>
          <w:sz w:val="28"/>
          <w:szCs w:val="28"/>
        </w:rPr>
        <w:t>Задачи:</w:t>
      </w:r>
    </w:p>
    <w:p w:rsidR="002A72CF" w:rsidRPr="001F2161" w:rsidRDefault="002A72CF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72CF" w:rsidRPr="001F2161" w:rsidRDefault="002A72CF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2161">
        <w:rPr>
          <w:rFonts w:ascii="Times New Roman" w:hAnsi="Times New Roman" w:cs="Times New Roman"/>
          <w:sz w:val="28"/>
          <w:szCs w:val="28"/>
        </w:rPr>
        <w:lastRenderedPageBreak/>
        <w:t>1) Обучающая: Расширение знаний подростков о различных видах профессиональной деятельности; систематизация имеющихся представлений о профессиях.</w:t>
      </w:r>
    </w:p>
    <w:p w:rsidR="002A72CF" w:rsidRPr="001F2161" w:rsidRDefault="002A72CF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72CF" w:rsidRPr="001F2161" w:rsidRDefault="002A72CF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2161">
        <w:rPr>
          <w:rFonts w:ascii="Times New Roman" w:hAnsi="Times New Roman" w:cs="Times New Roman"/>
          <w:sz w:val="28"/>
          <w:szCs w:val="28"/>
        </w:rPr>
        <w:t>2) Развивающая: Стимулирование развития когнитивных способностей, в частности, образного мышления.</w:t>
      </w:r>
    </w:p>
    <w:p w:rsidR="002A72CF" w:rsidRPr="001F2161" w:rsidRDefault="002A72CF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72CF" w:rsidRPr="001F2161" w:rsidRDefault="002A72CF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2161">
        <w:rPr>
          <w:rFonts w:ascii="Times New Roman" w:hAnsi="Times New Roman" w:cs="Times New Roman"/>
          <w:sz w:val="28"/>
          <w:szCs w:val="28"/>
        </w:rPr>
        <w:t>3) Воспитательная: Формирование уважительного отношения к труду и специалистам в разных областях, развитие чувства коллективизма.</w:t>
      </w:r>
    </w:p>
    <w:p w:rsidR="002A72CF" w:rsidRPr="001F2161" w:rsidRDefault="002A72CF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72CF" w:rsidRPr="001F2161" w:rsidRDefault="002A72CF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2161">
        <w:rPr>
          <w:rFonts w:ascii="Times New Roman" w:hAnsi="Times New Roman" w:cs="Times New Roman"/>
          <w:sz w:val="28"/>
          <w:szCs w:val="28"/>
        </w:rPr>
        <w:t>Оснащение:</w:t>
      </w:r>
    </w:p>
    <w:p w:rsidR="002A72CF" w:rsidRPr="001F2161" w:rsidRDefault="002A72CF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72CF" w:rsidRPr="001F2161" w:rsidRDefault="002A72CF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2161">
        <w:rPr>
          <w:rFonts w:ascii="Times New Roman" w:hAnsi="Times New Roman" w:cs="Times New Roman"/>
          <w:sz w:val="28"/>
          <w:szCs w:val="28"/>
        </w:rPr>
        <w:t>• Комплекты раздаточных материалов для каждой станции.</w:t>
      </w:r>
    </w:p>
    <w:p w:rsidR="002A72CF" w:rsidRPr="001F2161" w:rsidRDefault="002A72CF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72CF" w:rsidRPr="001F2161" w:rsidRDefault="002A72CF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2161">
        <w:rPr>
          <w:rFonts w:ascii="Times New Roman" w:hAnsi="Times New Roman" w:cs="Times New Roman"/>
          <w:sz w:val="28"/>
          <w:szCs w:val="28"/>
        </w:rPr>
        <w:t>• Маршрутные листы для каждой команды-участницы.</w:t>
      </w:r>
    </w:p>
    <w:p w:rsidR="002A72CF" w:rsidRPr="001F2161" w:rsidRDefault="002A72CF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72CF" w:rsidRPr="001F2161" w:rsidRDefault="002A72CF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2161">
        <w:rPr>
          <w:rFonts w:ascii="Times New Roman" w:hAnsi="Times New Roman" w:cs="Times New Roman"/>
          <w:sz w:val="28"/>
          <w:szCs w:val="28"/>
        </w:rPr>
        <w:t>• Пишущие маркеры.</w:t>
      </w:r>
    </w:p>
    <w:p w:rsidR="002A72CF" w:rsidRPr="001F2161" w:rsidRDefault="002A72CF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72CF" w:rsidRPr="001F2161" w:rsidRDefault="002A72CF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2161">
        <w:rPr>
          <w:rFonts w:ascii="Times New Roman" w:hAnsi="Times New Roman" w:cs="Times New Roman"/>
          <w:sz w:val="28"/>
          <w:szCs w:val="28"/>
        </w:rPr>
        <w:t>Целевая группа: Учащиеся 5-9 классов.</w:t>
      </w:r>
    </w:p>
    <w:p w:rsidR="002A72CF" w:rsidRPr="001F2161" w:rsidRDefault="002A72CF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72CF" w:rsidRPr="001F2161" w:rsidRDefault="002A72CF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2161">
        <w:rPr>
          <w:rFonts w:ascii="Times New Roman" w:hAnsi="Times New Roman" w:cs="Times New Roman"/>
          <w:sz w:val="28"/>
          <w:szCs w:val="28"/>
        </w:rPr>
        <w:t>Продолжительность: 40 минут.</w:t>
      </w:r>
    </w:p>
    <w:p w:rsidR="002A72CF" w:rsidRPr="001F2161" w:rsidRDefault="002A72CF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72CF" w:rsidRPr="001F2161" w:rsidRDefault="002A72CF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2161">
        <w:rPr>
          <w:rFonts w:ascii="Times New Roman" w:hAnsi="Times New Roman" w:cs="Times New Roman"/>
          <w:sz w:val="28"/>
          <w:szCs w:val="28"/>
        </w:rPr>
        <w:t>Описание мероприятия:</w:t>
      </w:r>
    </w:p>
    <w:p w:rsidR="002A72CF" w:rsidRPr="001F2161" w:rsidRDefault="002A72CF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72CF" w:rsidRPr="001F2161" w:rsidRDefault="002A72CF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2161">
        <w:rPr>
          <w:rFonts w:ascii="Times New Roman" w:hAnsi="Times New Roman" w:cs="Times New Roman"/>
          <w:sz w:val="28"/>
          <w:szCs w:val="28"/>
        </w:rPr>
        <w:t>Каждая команда последовательно проходит этапы-станции, где педагог проводит игру или предлагает выполнить творческое задание. Педагог оценивает результаты работы и выставляет баллы. В игре участвуют 2 команды. Максимальная оценка за этап – 10 баллов. По результатам игры жюри может отметить самую дружную, сплоченную, организованную и творческую команду.</w:t>
      </w:r>
    </w:p>
    <w:p w:rsidR="002A72CF" w:rsidRPr="001F2161" w:rsidRDefault="002A72CF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72CF" w:rsidRPr="001F2161" w:rsidRDefault="002A72CF" w:rsidP="008F76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2161">
        <w:rPr>
          <w:rFonts w:ascii="Times New Roman" w:hAnsi="Times New Roman" w:cs="Times New Roman"/>
          <w:sz w:val="28"/>
          <w:szCs w:val="28"/>
        </w:rPr>
        <w:t>Ведущий зачитывает приветствие участникам: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"Здравствуйте, ребята! Сегодня нас ждет увлекательное путешествие в мир профессий! Мы отправимся в необычный город, где живут самые важные и нужные специалисты. Ваша задача – пройти 6 станций, собрать 6 карточек с буквами и составить из них слово, обозначающее профессию. Победит команда, которая справится с задачей быстрее и лучше всех! Желаю удачи!"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Каждая команда получает маршрутный лист с указанием станций.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 xml:space="preserve">Станции </w:t>
      </w:r>
      <w:proofErr w:type="spellStart"/>
      <w:r w:rsidRPr="00091BAD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091BAD">
        <w:rPr>
          <w:rFonts w:ascii="Times New Roman" w:hAnsi="Times New Roman" w:cs="Times New Roman"/>
          <w:sz w:val="28"/>
          <w:szCs w:val="28"/>
        </w:rPr>
        <w:t xml:space="preserve"> (с адаптацией для детей с ОВЗ):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Станция 1: "Определи род деятельности"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Инструктор: "Ребята, посмотрите на слова! Они помогут вам узнать, о какой профессии идет речь. Выберите правильный ответ и запишите его."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lastRenderedPageBreak/>
        <w:t>Адаптация: Предлагаются не только слова, но и картинки. Варианты ответов представлены в виде картинок и коротких подписей.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Примеры: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Проектная документация, эскиз, планировка, здание. (Архитектор - картинка архитектора)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Материал, кройка, выкройка, одежда. (Портной - картинка портного)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Медицинский халат, пациент, больница. (Врач - картинка врача)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Рабочий стол, дерево, мебель. (Столяр - картинка столяра)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Новости, газета, информация. (Журналист - картинка журналиста)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Почва, растения, урожай. (Агроном - картинка агронома)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Станция 2: Бульвар "Профессии в фольклоре"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Инструктор: "В этих пословицах спряталась профессия. Подумайте и скажите, какая!"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Адаптация: Упрощение пословиц, добавление иллюстраций.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Примеры: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Не игла создает одежду, а руки. (Портной - картинка иголки и ниток)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Тяжело кувалде и наковальне. (Кузнец - картинка кувалды)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Что положишь в кастрюлю, то и получишь. (Повар - картинка кастрюли)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Береги свою землю. (Военнослужащий - картинка солдата)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Станция 3: Переулок "Угадай, кто я"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Инструктор: "Я расскажу вам о профессии, а вы попробуйте угадать, кто это!"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Адаптация: Более простые описания, использование наводящих вопросов.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Примеры: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Этот человек делает сложные и опасные трюки в кино. Кто это? (КАСКАДЁР)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Этот человек работает с деньгами в банке. Кто это? (БАНКИР)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lastRenderedPageBreak/>
        <w:t>Этот человек составляет красивые букеты из цветов. Кто это? (ФЛОРИСТ)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Этот человек вырезает рисунки на металле или дереве. Кто это? (ГРАВЁР)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Этот человек делает красивые украшения из золота и серебра. Кто это? (ЮВЕЛИР)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Станция 4: "Профессиональная азбука"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Инструктор: "На каждую букву алфавита нужно назвать профессию. По очереди!"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Адаптация: Использование карточек с изображением профессий, начинающихся на разные буквы алфавита.  Можно предложить выбрать карточку и назвать профессию.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Станция 5: "Аукцион профессий"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Инструктор: "За 3 минуты напишите как можно больше слов, связанных с профессией УЧИТЕЛЯ</w:t>
      </w:r>
      <w:proofErr w:type="gramStart"/>
      <w:r w:rsidRPr="00091BAD"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Адаптация: Предложить детям выбрать карточки со словами, относящимися к профессии учителя (например, "ученик", "книга", "доска", "знания").  Карточки могут содержать и лишние слова, не относящиеся к профессии.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Станция 6: "Крокодил профессий"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Инструктор: "Капитан показывает профессию жестами, команда угадывает!"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Адаптация: Использование картинок с профессиями. Капитан вытягивает карточку и показывает профессию.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Примеры: Кузнец, Водитель, Повар, Столяр, Парикмахер, Учитель, Строитель, Полицейский, Дрессировщик, Фотограф.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Подведение итогов: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Команды представляют найденные профессии, жюри подводит итоги и награждает победителей.  Обязательно поощрение всех участников!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Дополнительные рекомендации: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Учитывайте особенности каждой группы детей с ОВЗ. Некоторым детям потребуется больше времени на выполнение заданий, другим – более простая формулировка вопросов.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lastRenderedPageBreak/>
        <w:t>Создайте позитивную и поддерживающую атмосферу. Важно, чтобы дети чувствовали себя комфортно и не боялись ошибаться.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Используйте визуальные материалы. Картинки, иллюстрации, видеоролики помогут детям лучше понять информацию.</w:t>
      </w:r>
      <w:bookmarkStart w:id="0" w:name="_GoBack"/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>Делайте перерывы между станциями. Это поможет детям отдохнуть и переключиться.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 xml:space="preserve">Согласуйте </w:t>
      </w:r>
      <w:proofErr w:type="spellStart"/>
      <w:r w:rsidRPr="00091BAD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091BAD">
        <w:rPr>
          <w:rFonts w:ascii="Times New Roman" w:hAnsi="Times New Roman" w:cs="Times New Roman"/>
          <w:sz w:val="28"/>
          <w:szCs w:val="28"/>
        </w:rPr>
        <w:t xml:space="preserve"> с психологом и дефектологом школы.</w:t>
      </w: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BAD">
        <w:rPr>
          <w:rFonts w:ascii="Times New Roman" w:hAnsi="Times New Roman" w:cs="Times New Roman"/>
          <w:sz w:val="28"/>
          <w:szCs w:val="28"/>
        </w:rPr>
        <w:t xml:space="preserve">Эта адаптация </w:t>
      </w:r>
      <w:proofErr w:type="spellStart"/>
      <w:r w:rsidRPr="00091BAD">
        <w:rPr>
          <w:rFonts w:ascii="Times New Roman" w:hAnsi="Times New Roman" w:cs="Times New Roman"/>
          <w:sz w:val="28"/>
          <w:szCs w:val="28"/>
        </w:rPr>
        <w:t>квест-игры</w:t>
      </w:r>
      <w:proofErr w:type="spellEnd"/>
      <w:r w:rsidRPr="00091BAD">
        <w:rPr>
          <w:rFonts w:ascii="Times New Roman" w:hAnsi="Times New Roman" w:cs="Times New Roman"/>
          <w:sz w:val="28"/>
          <w:szCs w:val="28"/>
        </w:rPr>
        <w:t xml:space="preserve"> "В мире профессий" сделает ее более доступной и интересной для детей с ОВЗ, поможет им расширить свои знания о мире профессий и сделать осознанный выбор будущей специальности.</w:t>
      </w:r>
    </w:p>
    <w:bookmarkEnd w:id="0"/>
    <w:p w:rsidR="008F765E" w:rsidRPr="00091BAD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65E" w:rsidRP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Cs w:val="28"/>
        </w:rPr>
      </w:pPr>
    </w:p>
    <w:p w:rsidR="008F765E" w:rsidRP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Cs w:val="28"/>
        </w:rPr>
      </w:pPr>
      <w:r w:rsidRPr="008F765E">
        <w:rPr>
          <w:rFonts w:ascii="Times New Roman" w:hAnsi="Times New Roman" w:cs="Times New Roman"/>
          <w:b/>
          <w:i/>
          <w:szCs w:val="28"/>
        </w:rPr>
        <w:t>СПИСОК ЛИТЕРАТУРЫ</w:t>
      </w:r>
    </w:p>
    <w:p w:rsidR="008F765E" w:rsidRP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8F765E" w:rsidRP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F765E">
        <w:rPr>
          <w:rFonts w:ascii="Times New Roman" w:hAnsi="Times New Roman" w:cs="Times New Roman"/>
          <w:b/>
          <w:i/>
          <w:sz w:val="20"/>
          <w:szCs w:val="20"/>
        </w:rPr>
        <w:t xml:space="preserve">Абдуллина Л. Б. </w:t>
      </w:r>
      <w:proofErr w:type="spellStart"/>
      <w:r w:rsidRPr="008F765E">
        <w:rPr>
          <w:rFonts w:ascii="Times New Roman" w:hAnsi="Times New Roman" w:cs="Times New Roman"/>
          <w:b/>
          <w:i/>
          <w:sz w:val="20"/>
          <w:szCs w:val="20"/>
        </w:rPr>
        <w:t>Квест-технология</w:t>
      </w:r>
      <w:proofErr w:type="spellEnd"/>
      <w:r w:rsidRPr="008F765E">
        <w:rPr>
          <w:rFonts w:ascii="Times New Roman" w:hAnsi="Times New Roman" w:cs="Times New Roman"/>
          <w:b/>
          <w:i/>
          <w:sz w:val="20"/>
          <w:szCs w:val="20"/>
        </w:rPr>
        <w:t xml:space="preserve"> как средство формирования профессионального самоопределения старшеклассников. – Казань: Изд-во Казанского ун-та, 2018. – 156 с.</w:t>
      </w:r>
    </w:p>
    <w:p w:rsidR="008F765E" w:rsidRP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8F765E" w:rsidRP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F765E">
        <w:rPr>
          <w:rFonts w:ascii="Times New Roman" w:hAnsi="Times New Roman" w:cs="Times New Roman"/>
          <w:b/>
          <w:i/>
          <w:sz w:val="20"/>
          <w:szCs w:val="20"/>
        </w:rPr>
        <w:t>Алексеева Л. А. Игровые технологии в работе с детьми с ограниченными возможностями здоровья. – М.: Просвещение, 2019. – 128 с.</w:t>
      </w:r>
    </w:p>
    <w:p w:rsidR="008F765E" w:rsidRP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8F765E" w:rsidRP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F765E">
        <w:rPr>
          <w:rFonts w:ascii="Times New Roman" w:hAnsi="Times New Roman" w:cs="Times New Roman"/>
          <w:b/>
          <w:i/>
          <w:sz w:val="20"/>
          <w:szCs w:val="20"/>
        </w:rPr>
        <w:t xml:space="preserve">Баранова Е. А. Разработка и проведение </w:t>
      </w:r>
      <w:proofErr w:type="spellStart"/>
      <w:r w:rsidRPr="008F765E">
        <w:rPr>
          <w:rFonts w:ascii="Times New Roman" w:hAnsi="Times New Roman" w:cs="Times New Roman"/>
          <w:b/>
          <w:i/>
          <w:sz w:val="20"/>
          <w:szCs w:val="20"/>
        </w:rPr>
        <w:t>квест-игр</w:t>
      </w:r>
      <w:proofErr w:type="spellEnd"/>
      <w:r w:rsidRPr="008F765E">
        <w:rPr>
          <w:rFonts w:ascii="Times New Roman" w:hAnsi="Times New Roman" w:cs="Times New Roman"/>
          <w:b/>
          <w:i/>
          <w:sz w:val="20"/>
          <w:szCs w:val="20"/>
        </w:rPr>
        <w:t xml:space="preserve"> для детей младшего школьного возраста. – М.: Педагогическое общество России, 2020. – 96 с.</w:t>
      </w:r>
    </w:p>
    <w:p w:rsidR="008F765E" w:rsidRP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8F765E" w:rsidRP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F765E">
        <w:rPr>
          <w:rFonts w:ascii="Times New Roman" w:hAnsi="Times New Roman" w:cs="Times New Roman"/>
          <w:b/>
          <w:i/>
          <w:sz w:val="20"/>
          <w:szCs w:val="20"/>
        </w:rPr>
        <w:t>Волкова Е. Н. Педагогическая диагностика в работе с детьми с ОВЗ. – М.: Академия, 2017. – 208 с.</w:t>
      </w:r>
    </w:p>
    <w:p w:rsidR="008F765E" w:rsidRP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8F765E" w:rsidRP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F765E">
        <w:rPr>
          <w:rFonts w:ascii="Times New Roman" w:hAnsi="Times New Roman" w:cs="Times New Roman"/>
          <w:b/>
          <w:i/>
          <w:sz w:val="20"/>
          <w:szCs w:val="20"/>
        </w:rPr>
        <w:t>Григорьева Е. П. Методика организации внеурочной деятельности школьников. – М.: Просвещение, 2016. – 144 с.</w:t>
      </w:r>
    </w:p>
    <w:p w:rsidR="008F765E" w:rsidRP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8F765E" w:rsidRP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proofErr w:type="spellStart"/>
      <w:r w:rsidRPr="008F765E">
        <w:rPr>
          <w:rFonts w:ascii="Times New Roman" w:hAnsi="Times New Roman" w:cs="Times New Roman"/>
          <w:b/>
          <w:i/>
          <w:sz w:val="20"/>
          <w:szCs w:val="20"/>
        </w:rPr>
        <w:t>Дербенев</w:t>
      </w:r>
      <w:proofErr w:type="spellEnd"/>
      <w:r w:rsidRPr="008F765E">
        <w:rPr>
          <w:rFonts w:ascii="Times New Roman" w:hAnsi="Times New Roman" w:cs="Times New Roman"/>
          <w:b/>
          <w:i/>
          <w:sz w:val="20"/>
          <w:szCs w:val="20"/>
        </w:rPr>
        <w:t xml:space="preserve"> А. Г. </w:t>
      </w:r>
      <w:proofErr w:type="spellStart"/>
      <w:r w:rsidRPr="008F765E">
        <w:rPr>
          <w:rFonts w:ascii="Times New Roman" w:hAnsi="Times New Roman" w:cs="Times New Roman"/>
          <w:b/>
          <w:i/>
          <w:sz w:val="20"/>
          <w:szCs w:val="20"/>
        </w:rPr>
        <w:t>Квест-игры</w:t>
      </w:r>
      <w:proofErr w:type="spellEnd"/>
      <w:r w:rsidRPr="008F765E">
        <w:rPr>
          <w:rFonts w:ascii="Times New Roman" w:hAnsi="Times New Roman" w:cs="Times New Roman"/>
          <w:b/>
          <w:i/>
          <w:sz w:val="20"/>
          <w:szCs w:val="20"/>
        </w:rPr>
        <w:t xml:space="preserve"> как инструмент развития познавательных способностей учащихся. – Самара: Изд-во СГПУ, 2015. – 112 с.</w:t>
      </w:r>
    </w:p>
    <w:p w:rsidR="008F765E" w:rsidRP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8F765E" w:rsidRP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F765E">
        <w:rPr>
          <w:rFonts w:ascii="Times New Roman" w:hAnsi="Times New Roman" w:cs="Times New Roman"/>
          <w:b/>
          <w:i/>
          <w:sz w:val="20"/>
          <w:szCs w:val="20"/>
        </w:rPr>
        <w:t xml:space="preserve">Иванова Е. В. Организация и проведение </w:t>
      </w:r>
      <w:proofErr w:type="spellStart"/>
      <w:r w:rsidRPr="008F765E">
        <w:rPr>
          <w:rFonts w:ascii="Times New Roman" w:hAnsi="Times New Roman" w:cs="Times New Roman"/>
          <w:b/>
          <w:i/>
          <w:sz w:val="20"/>
          <w:szCs w:val="20"/>
        </w:rPr>
        <w:t>квест-игр</w:t>
      </w:r>
      <w:proofErr w:type="spellEnd"/>
      <w:r w:rsidRPr="008F765E">
        <w:rPr>
          <w:rFonts w:ascii="Times New Roman" w:hAnsi="Times New Roman" w:cs="Times New Roman"/>
          <w:b/>
          <w:i/>
          <w:sz w:val="20"/>
          <w:szCs w:val="20"/>
        </w:rPr>
        <w:t xml:space="preserve"> в образовательных учреждениях. – М.: АРКТИ, 2019. – 80 с.</w:t>
      </w:r>
    </w:p>
    <w:p w:rsidR="008F765E" w:rsidRP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8F765E" w:rsidRP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F765E">
        <w:rPr>
          <w:rFonts w:ascii="Times New Roman" w:hAnsi="Times New Roman" w:cs="Times New Roman"/>
          <w:b/>
          <w:i/>
          <w:sz w:val="20"/>
          <w:szCs w:val="20"/>
        </w:rPr>
        <w:t xml:space="preserve">Ковалева Т. М. Технология </w:t>
      </w:r>
      <w:proofErr w:type="spellStart"/>
      <w:r w:rsidRPr="008F765E">
        <w:rPr>
          <w:rFonts w:ascii="Times New Roman" w:hAnsi="Times New Roman" w:cs="Times New Roman"/>
          <w:b/>
          <w:i/>
          <w:sz w:val="20"/>
          <w:szCs w:val="20"/>
        </w:rPr>
        <w:t>квест-игры</w:t>
      </w:r>
      <w:proofErr w:type="spellEnd"/>
      <w:r w:rsidRPr="008F765E">
        <w:rPr>
          <w:rFonts w:ascii="Times New Roman" w:hAnsi="Times New Roman" w:cs="Times New Roman"/>
          <w:b/>
          <w:i/>
          <w:sz w:val="20"/>
          <w:szCs w:val="20"/>
        </w:rPr>
        <w:t xml:space="preserve"> в образовательном процессе. – М.: Педагогическое общество России, 2018. – 112 с.</w:t>
      </w:r>
    </w:p>
    <w:p w:rsidR="008F765E" w:rsidRP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8F765E" w:rsidRP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F765E">
        <w:rPr>
          <w:rFonts w:ascii="Times New Roman" w:hAnsi="Times New Roman" w:cs="Times New Roman"/>
          <w:b/>
          <w:i/>
          <w:sz w:val="20"/>
          <w:szCs w:val="20"/>
        </w:rPr>
        <w:t>Кузнецова Л. В. Основы специальной педагогики и психологии. – М.: Академия, 2017. – 320 с.</w:t>
      </w:r>
    </w:p>
    <w:p w:rsidR="008F765E" w:rsidRP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8F765E" w:rsidRP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F765E">
        <w:rPr>
          <w:rFonts w:ascii="Times New Roman" w:hAnsi="Times New Roman" w:cs="Times New Roman"/>
          <w:b/>
          <w:i/>
          <w:sz w:val="20"/>
          <w:szCs w:val="20"/>
        </w:rPr>
        <w:t xml:space="preserve">Петрова А. А. Использование игровых технологий в работе с детьми с особыми образовательными потребностями. – СПб.: Речь, 2021. – 160 </w:t>
      </w:r>
      <w:proofErr w:type="gramStart"/>
      <w:r w:rsidRPr="008F765E">
        <w:rPr>
          <w:rFonts w:ascii="Times New Roman" w:hAnsi="Times New Roman" w:cs="Times New Roman"/>
          <w:b/>
          <w:i/>
          <w:sz w:val="20"/>
          <w:szCs w:val="20"/>
        </w:rPr>
        <w:t>с</w:t>
      </w:r>
      <w:proofErr w:type="gramEnd"/>
      <w:r w:rsidRPr="008F765E">
        <w:rPr>
          <w:rFonts w:ascii="Times New Roman" w:hAnsi="Times New Roman" w:cs="Times New Roman"/>
          <w:b/>
          <w:i/>
          <w:sz w:val="20"/>
          <w:szCs w:val="20"/>
        </w:rPr>
        <w:t>.</w:t>
      </w:r>
    </w:p>
    <w:p w:rsidR="008F765E" w:rsidRP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8F765E" w:rsidRPr="008F765E" w:rsidRDefault="008F765E" w:rsidP="008F76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proofErr w:type="spellStart"/>
      <w:r w:rsidRPr="008F765E">
        <w:rPr>
          <w:rFonts w:ascii="Times New Roman" w:hAnsi="Times New Roman" w:cs="Times New Roman"/>
          <w:b/>
          <w:i/>
          <w:sz w:val="20"/>
          <w:szCs w:val="20"/>
        </w:rPr>
        <w:t>Синягина</w:t>
      </w:r>
      <w:proofErr w:type="spellEnd"/>
      <w:r w:rsidRPr="008F765E">
        <w:rPr>
          <w:rFonts w:ascii="Times New Roman" w:hAnsi="Times New Roman" w:cs="Times New Roman"/>
          <w:b/>
          <w:i/>
          <w:sz w:val="20"/>
          <w:szCs w:val="20"/>
        </w:rPr>
        <w:t xml:space="preserve"> Н. Ю. Психолого-педагогические основы работы с детьми с ОВЗ. – М.: </w:t>
      </w:r>
      <w:proofErr w:type="spellStart"/>
      <w:r w:rsidRPr="008F765E">
        <w:rPr>
          <w:rFonts w:ascii="Times New Roman" w:hAnsi="Times New Roman" w:cs="Times New Roman"/>
          <w:b/>
          <w:i/>
          <w:sz w:val="20"/>
          <w:szCs w:val="20"/>
        </w:rPr>
        <w:t>Владос</w:t>
      </w:r>
      <w:proofErr w:type="spellEnd"/>
      <w:r w:rsidRPr="008F765E">
        <w:rPr>
          <w:rFonts w:ascii="Times New Roman" w:hAnsi="Times New Roman" w:cs="Times New Roman"/>
          <w:b/>
          <w:i/>
          <w:sz w:val="20"/>
          <w:szCs w:val="20"/>
        </w:rPr>
        <w:t xml:space="preserve">, 2016. – 240 с. </w:t>
      </w:r>
    </w:p>
    <w:p w:rsidR="001F2161" w:rsidRPr="008F765E" w:rsidRDefault="001F2161" w:rsidP="008F765E">
      <w:pPr>
        <w:pStyle w:val="a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sectPr w:rsidR="001F2161" w:rsidRPr="008F765E" w:rsidSect="005B32C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D53FB"/>
    <w:multiLevelType w:val="multilevel"/>
    <w:tmpl w:val="115AF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721E48"/>
    <w:multiLevelType w:val="multilevel"/>
    <w:tmpl w:val="CB109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72CF"/>
    <w:rsid w:val="00023FD8"/>
    <w:rsid w:val="001F2161"/>
    <w:rsid w:val="002A72CF"/>
    <w:rsid w:val="005B32C6"/>
    <w:rsid w:val="0060355C"/>
    <w:rsid w:val="008760AB"/>
    <w:rsid w:val="008F765E"/>
    <w:rsid w:val="00C25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6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32C6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1F2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F216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91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1324</Words>
  <Characters>7553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булатова</dc:creator>
  <cp:lastModifiedBy>GMR</cp:lastModifiedBy>
  <cp:revision>2</cp:revision>
  <dcterms:created xsi:type="dcterms:W3CDTF">2025-11-12T12:06:00Z</dcterms:created>
  <dcterms:modified xsi:type="dcterms:W3CDTF">2025-11-12T12:06:00Z</dcterms:modified>
</cp:coreProperties>
</file>