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none"/>
          <w:lang w:val="ru-RU"/>
        </w:rPr>
        <w:t xml:space="preserve">ПЕДАГОГИЧЕСКИЙ ПРОЕКТ НА ТЕМУ: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jc w:val="center"/>
        <w:spacing w:before="180" w:after="180" w:line="300" w:lineRule="atLeast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Verdana" w:cs="Times New Roman"/>
          <w:b w:val="0"/>
          <w:bCs w:val="0"/>
          <w:color w:val="000000"/>
          <w:sz w:val="28"/>
          <w:szCs w:val="28"/>
        </w:rPr>
      </w:r>
      <w:r>
        <w:rPr>
          <w:rFonts w:ascii="Times New Roman" w:hAnsi="Times New Roman" w:eastAsia="Verdana" w:cs="Times New Roman"/>
          <w:b/>
          <w:color w:val="000000"/>
          <w:sz w:val="28"/>
          <w:szCs w:val="28"/>
        </w:rPr>
        <w:t xml:space="preserve">«Дружба начинается с улыбки!»</w:t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line="240" w:lineRule="auto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</w:rPr>
      </w:r>
      <w:r/>
    </w:p>
    <w:p>
      <w:pPr>
        <w:jc w:val="center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/>
      <w:r>
        <w:rPr>
          <w:rFonts w:ascii="Times New Roman" w:hAnsi="Times New Roman" w:cs="Times New Roman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Участники проекта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Воспитател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группы;музыкальный руководитель, дети младшей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родители воспитанников.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0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Тип проекта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содержанию: социально – личностный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числу участников: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групповой (дети младшей группы)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времени проведения: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кратк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осрочный (три недели)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Обоснования проекта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0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91"/>
        <w:ind w:firstLine="0"/>
        <w:jc w:val="both"/>
        <w:spacing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91"/>
        <w:ind w:firstLine="0"/>
        <w:jc w:val="both"/>
        <w:spacing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Проблема формирования положительных взаимоотношений между детьми, является актуальной, так как способствует вхождению ребенка в социум, взаимодействию с окружающими людьми. 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91"/>
        <w:ind w:firstLine="0"/>
        <w:jc w:val="both"/>
        <w:spacing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ahoma" w:cs="Times New Roman"/>
          <w:color w:val="2f2f2f"/>
          <w:sz w:val="28"/>
          <w:szCs w:val="28"/>
          <w:highlight w:val="white"/>
        </w:rPr>
        <w:t xml:space="preserve"> Научить ребёнка дружить - это, прежде всего, научить помогать, сочувствовать, уважать мнение другого, быть щедрым и внимательным. Ведь детская дружба - это мир, полный красок и секретов, радостей и, к сожалению, печалей.  Помочь  детям строить </w:t>
      </w:r>
      <w:r>
        <w:rPr>
          <w:rFonts w:ascii="Times New Roman" w:hAnsi="Times New Roman" w:eastAsia="Tahoma" w:cs="Times New Roman"/>
          <w:color w:val="2f2f2f"/>
          <w:sz w:val="28"/>
          <w:szCs w:val="28"/>
          <w:highlight w:val="white"/>
        </w:rPr>
        <w:t xml:space="preserve">взаимоотношения и дружить с другими детьми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91"/>
        <w:ind w:firstLine="0"/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/>
    </w:p>
    <w:p>
      <w:pPr>
        <w:pStyle w:val="891"/>
        <w:ind w:firstLine="708"/>
        <w:jc w:val="both"/>
        <w:spacing w:line="240" w:lineRule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«Как есть</w:t>
      </w:r>
      <w:r>
        <w:rPr>
          <w:rFonts w:ascii="Times New Roman" w:hAnsi="Times New Roman" w:cs="Times New Roman"/>
          <w:sz w:val="28"/>
          <w:szCs w:val="28"/>
        </w:rPr>
        <w:t xml:space="preserve">»</w:t>
      </w:r>
      <w:r/>
    </w:p>
    <w:p>
      <w:pPr>
        <w:pStyle w:val="891"/>
        <w:ind w:firstLine="708"/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</w:rPr>
      </w:r>
      <w:r/>
    </w:p>
    <w:p>
      <w:pPr>
        <w:pStyle w:val="891"/>
        <w:jc w:val="center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Введение в предметную область</w:t>
      </w: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198"/>
        <w:gridCol w:w="7910"/>
      </w:tblGrid>
      <w:tr>
        <w:trPr/>
        <w:tc>
          <w:tcPr>
            <w:tcW w:w="6345" w:type="dxa"/>
            <w:vAlign w:val="top"/>
            <w:textDirection w:val="lrTb"/>
            <w:noWrap w:val="false"/>
          </w:tcPr>
          <w:p>
            <w:pPr>
              <w:pStyle w:val="891"/>
              <w:jc w:val="both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ситуации как было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8157" w:type="dxa"/>
            <w:vAlign w:val="top"/>
            <w:textDirection w:val="lrTb"/>
            <w:noWrap w:val="false"/>
          </w:tcPr>
          <w:p>
            <w:pPr>
              <w:pStyle w:val="891"/>
              <w:jc w:val="both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Описание ситуации как буде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4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spacing w:before="180" w:after="180" w:line="283" w:lineRule="atLeast"/>
              <w:rPr>
                <w:rFonts w:ascii="Times New Roman" w:hAnsi="Times New Roman" w:cs="Times New Roman"/>
                <w:color w:val="2f2f2f"/>
                <w:sz w:val="28"/>
                <w:szCs w:val="28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  Неумение общаться, поддерживать дружеские отношения.</w:t>
            </w:r>
            <w:r>
              <w:rPr>
                <w:rFonts w:ascii="Times New Roman" w:hAnsi="Times New Roman" w:eastAsia="Tahoma" w:cs="Times New Roman"/>
                <w:color w:val="2f2f2f"/>
                <w:sz w:val="28"/>
                <w:szCs w:val="28"/>
                <w:highlight w:val="white"/>
              </w:rPr>
              <w:t xml:space="preserve">что они не могут играть дружно друг с другом длительное время, ссорятся, дерутся, выясняют отношения. 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180" w:after="18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ahoma" w:cs="Times New Roman"/>
                <w:color w:val="2f2f2f"/>
                <w:sz w:val="28"/>
                <w:szCs w:val="28"/>
                <w:highlight w:val="none"/>
              </w:rPr>
              <w:t xml:space="preserve">  Р</w:t>
            </w: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аботая с детьми 3 лет, мы обратили внимание, что детям этого возраста свойственны попытки получить все с помощью бурных слез. Иногда ребенок бросается на пол, кричит, отбирает силой желаемое, ломает постройки детей, дерется, кусается. Многие дети, особе</w:t>
            </w: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нно впервые пришедшие в группу, боятся и сторонятся сверстников, предпочитают лишь наблюдать за их игрой со стороны.</w:t>
            </w:r>
            <w:r>
              <w:rPr>
                <w:rFonts w:ascii="Times New Roman" w:hAnsi="Times New Roman" w:eastAsia="Tahoma" w:cs="Times New Roman"/>
                <w:color w:val="2f2f2f"/>
                <w:sz w:val="28"/>
                <w:szCs w:val="28"/>
                <w:highlight w:val="none"/>
              </w:rPr>
            </w:r>
            <w:r/>
          </w:p>
          <w:p>
            <w:pPr>
              <w:spacing w:line="28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8157" w:type="dxa"/>
            <w:vAlign w:val="top"/>
            <w:textDirection w:val="lrTb"/>
            <w:noWrap w:val="false"/>
          </w:tcPr>
          <w:p>
            <w:pPr>
              <w:ind w:right="0"/>
              <w:jc w:val="both"/>
              <w:spacing w:before="0" w:after="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  Формировать представление о дружбе, друзьях.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  Воспитывать культуру межличностных отношений.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  Обогатить и активизировать словарь по теме «Дружба»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   Создать дружный коллектив детей.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i/>
                <w:color w:val="000000"/>
                <w:sz w:val="28"/>
                <w:szCs w:val="28"/>
              </w:rPr>
              <w:t xml:space="preserve">  Привлечь родителей к участию в проекте, вызвать желание   оказать помощь в создании возможности реализации проекта.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color w:val="000000"/>
                <w:sz w:val="28"/>
                <w:szCs w:val="28"/>
              </w:rPr>
              <w:t xml:space="preserve"> </w:t>
            </w:r>
            <w:r>
              <w:rPr>
                <w:rFonts w:ascii="Times New Roman" w:hAnsi="Times New Roman" w:eastAsia="Arial" w:cs="Times New Roman"/>
                <w:color w:val="1a1a1a"/>
                <w:sz w:val="28"/>
                <w:szCs w:val="28"/>
              </w:rPr>
              <w:t xml:space="preserve"> Расширятся знания детей по теме «Дружба».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1a1a1a"/>
                <w:sz w:val="28"/>
                <w:szCs w:val="28"/>
              </w:rPr>
              <w:t xml:space="preserve">  Познакомить с правилами дружеских отношений; научится бережно </w:t>
            </w:r>
            <w:r>
              <w:rPr>
                <w:rFonts w:ascii="Times New Roman" w:hAnsi="Times New Roman" w:eastAsia="Arial" w:cs="Times New Roman"/>
                <w:color w:val="1a1a1a"/>
                <w:sz w:val="28"/>
                <w:szCs w:val="28"/>
              </w:rPr>
              <w:t xml:space="preserve">относиться к своим товарищам, проявлять доброту и внимание.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1a1a1a"/>
                <w:sz w:val="28"/>
                <w:szCs w:val="28"/>
              </w:rPr>
              <w:t xml:space="preserve">  Научится продуктивно взаимодействовать со сверстниками и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0" w:after="0" w:line="283" w:lineRule="atLeast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1a1a1a"/>
                <w:sz w:val="28"/>
                <w:szCs w:val="28"/>
              </w:rPr>
              <w:t xml:space="preserve">взрослыми в процессе совместной деятельности.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ind w:left="0" w:right="0" w:firstLine="0"/>
              <w:jc w:val="both"/>
              <w:spacing w:before="180" w:after="180" w:line="283" w:lineRule="atLeast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Verdana" w:cs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="283" w:lineRule="atLeast"/>
            </w:pPr>
            <w:r/>
            <w:r/>
          </w:p>
        </w:tc>
      </w:tr>
    </w:tbl>
    <w:p>
      <w:pPr>
        <w:pStyle w:val="88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ahoma" w:cs="Times New Roman"/>
          <w:color w:val="000000" w:themeColor="text1"/>
          <w:sz w:val="26"/>
          <w:highlight w:val="white"/>
        </w:rPr>
        <w:t xml:space="preserve">Цель проекта формирование у детей представление о друге, дружбе, воспитание доброжелательного отношения друг к другу, быть сдержанными, уметь работать в коллективе. Задачи проекта - формировать у детей понятие о дружбе, друзьях - воспитывать культуру межли</w:t>
      </w:r>
      <w:r>
        <w:rPr>
          <w:rFonts w:ascii="Times New Roman" w:hAnsi="Times New Roman" w:eastAsia="Tahoma" w:cs="Times New Roman"/>
          <w:color w:val="000000" w:themeColor="text1"/>
          <w:sz w:val="26"/>
          <w:highlight w:val="white"/>
        </w:rPr>
        <w:t xml:space="preserve">чностных отношений - обогатить и активизировать словарь по теме «Дружба» - создать дружный коллектив детей - привлечь родителей к участию в проекте, вызвать желание оказать помощь в создании возможности реализации проекта.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</w:rPr>
      </w:r>
    </w:p>
    <w:p>
      <w:pPr>
        <w:ind w:firstLine="709"/>
        <w:jc w:val="both"/>
        <w:spacing w:after="0" w:line="240" w:lineRule="auto"/>
        <w:tabs>
          <w:tab w:val="left" w:pos="2171" w:leader="none"/>
        </w:tabs>
        <w:rPr>
          <w:highlight w:val="non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Задачи:</w:t>
      </w:r>
      <w:r>
        <w:tab/>
      </w:r>
      <w:r/>
    </w:p>
    <w:p>
      <w:pPr>
        <w:ind w:firstLine="0"/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Образовательные:</w:t>
      </w: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/>
    </w:p>
    <w:p>
      <w:pPr>
        <w:pStyle w:val="726"/>
        <w:numPr>
          <w:ilvl w:val="0"/>
          <w:numId w:val="30"/>
        </w:numPr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Продолжать знакомить с дорожными знаками: предупреждающими, запрещающими, информационно-указательными.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pStyle w:val="726"/>
        <w:numPr>
          <w:ilvl w:val="0"/>
          <w:numId w:val="30"/>
        </w:numPr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Познакомить детей с правилами дорожного движения.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ind w:left="1418" w:firstLine="0"/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/>
    </w:p>
    <w:p>
      <w:pPr>
        <w:ind w:left="0" w:firstLine="0"/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Развивающие: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pStyle w:val="726"/>
        <w:numPr>
          <w:ilvl w:val="0"/>
          <w:numId w:val="31"/>
        </w:numPr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Развивать осторожность, внимательность, самостоятельность, ответственность на дороге.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pStyle w:val="726"/>
        <w:numPr>
          <w:ilvl w:val="0"/>
          <w:numId w:val="31"/>
        </w:numPr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Стимулировать познавательную активность, способствовать развитию коммуникативных навыков.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ind w:left="709" w:firstLine="0"/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r>
      <w:r/>
    </w:p>
    <w:p>
      <w:pPr>
        <w:ind w:left="0" w:firstLine="0"/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non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Воспитательные: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pStyle w:val="726"/>
        <w:numPr>
          <w:ilvl w:val="0"/>
          <w:numId w:val="32"/>
        </w:numPr>
        <w:jc w:val="both"/>
        <w:spacing w:after="0" w:line="240" w:lineRule="auto"/>
        <w:tabs>
          <w:tab w:val="left" w:pos="2171" w:leader="none"/>
        </w:tabs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  <w:highlight w:val="none"/>
          <w:u w:val="single"/>
        </w:rPr>
      </w:pP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  <w:t xml:space="preserve">Воспитывать культуру поведения на улице и в общественном транспорте.</w:t>
      </w:r>
      <w:r>
        <w:rPr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  <w:highlight w:val="none"/>
          <w:u w:val="none"/>
        </w:rPr>
      </w:r>
      <w:r/>
    </w:p>
    <w:p>
      <w:pPr>
        <w:ind w:left="0" w:right="0" w:firstLine="0"/>
        <w:spacing w:before="90" w:after="90" w:line="240" w:lineRule="auto"/>
        <w:shd w:val="clear" w:color="f4f4f4" w:fill="f4f4f4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12529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90"/>
        <w:jc w:val="center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Предполагаемые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результаты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84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84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white"/>
        </w:rPr>
        <w:t xml:space="preserve">Развить умение ориентироваться в дорожно- транспортной обстановке и прогнозировать дорожную ситуацию. Воспитать  нравственные качеств личности, необходимых для усвоения и выполнения правил дорожного движения: внимательность, наблюдательность, дисципли</w:t>
      </w:r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white"/>
        </w:rPr>
        <w:t xml:space="preserve">нированность.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84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eastAsia="Open Sans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Активное вовлечение родителей,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и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спользование разных  форм взаимодействия с родителями с целью повышения уровня знаний в проблеме безопасности детей.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Данн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ый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проект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 включает в себя административный блок, педагогический блок, информационно-технический блок и вспомогательный блок (социальные партнеры)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910"/>
        <w:ind w:firstLine="0"/>
        <w:jc w:val="both"/>
        <w:spacing w:before="0" w:beforeAutospacing="0" w:after="0" w:afterAutospacing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Участники каждого блока решают свои задачи, выполняют конкретные действия по реализации проекта и тесн</w:t>
      </w:r>
      <w:r>
        <w:rPr>
          <w:rFonts w:ascii="Times New Roman" w:hAnsi="Times New Roman" w:eastAsia="Calibri" w:cs="Times New Roman"/>
          <w:sz w:val="28"/>
          <w:szCs w:val="28"/>
          <w:lang w:eastAsia="en-US"/>
        </w:rPr>
        <w:t xml:space="preserve">о взаимодействуют друг с другом.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 w:right="0" w:firstLine="0"/>
        <w:spacing w:before="90" w:after="90" w:line="240" w:lineRule="auto"/>
        <w:shd w:val="clear" w:color="f4f4f4" w:fill="f4f4f4"/>
        <w:rPr>
          <w:rFonts w:ascii="Times New Roman" w:hAnsi="Times New Roman" w:cs="Times New Roman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Arial" w:cs="Times New Roman"/>
          <w:color w:val="212529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90"/>
        <w:jc w:val="both"/>
        <w:spacing w:before="0" w:beforeAutospacing="0" w:after="0" w:afterAutospacing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86"/>
        <w:spacing w:line="240" w:lineRule="auto"/>
        <w:tabs>
          <w:tab w:val="left" w:pos="1389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успешной реализации проекта необходимо определить его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этапы: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0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включает в себя три этапа: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Подготовительный этап.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Основной этап.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Заключительный этап.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Этапы работы над проектом: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Подготовительный этап.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Arial" w:cs="Times New Roman"/>
          <w:color w:val="212529"/>
          <w:sz w:val="28"/>
          <w:szCs w:val="28"/>
          <w:highlight w:val="none"/>
        </w:rPr>
        <w:t xml:space="preserve">1</w:t>
      </w: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. Подбор детской и методической литературы.</w:t>
      </w:r>
      <w:r>
        <w:rPr>
          <w:rFonts w:ascii="Times New Roman" w:hAnsi="Times New Roman" w:cs="Times New Roman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 наглядного материала (иллюстрации, фотографии, зарисовки).</w:t>
      </w:r>
      <w:r>
        <w:rPr>
          <w:rFonts w:ascii="Times New Roman" w:hAnsi="Times New Roman" w:cs="Times New Roman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eastAsia="Arial" w:cs="Times New Roman"/>
          <w:color w:val="000000" w:themeColor="text1"/>
          <w:sz w:val="28"/>
          <w:szCs w:val="28"/>
          <w:highlight w:val="none"/>
        </w:rPr>
        <w:t xml:space="preserve">дидактических игр, занятий.</w:t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2. подбор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игрушек, атрибутов для игровой, театрализованной деятельности по ПДД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3. подбор информации для родительского уголка;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подбор дидактических, сюжетных игр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709"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</w:t>
      </w:r>
      <w:r>
        <w:rPr>
          <w:rFonts w:ascii="Times New Roman" w:hAnsi="Times New Roman" w:cs="Times New Roman"/>
          <w:bCs/>
          <w:sz w:val="28"/>
          <w:szCs w:val="28"/>
        </w:rPr>
        <w:t xml:space="preserve">. опрос детей.</w:t>
      </w:r>
      <w:r>
        <w:rPr>
          <w:rFonts w:ascii="Times New Roman" w:hAnsi="Times New Roman" w:eastAsia="Arial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709"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eastAsia="Arial" w:cs="Times New Roman"/>
          <w:b w:val="0"/>
          <w:bCs w:val="0"/>
          <w:iCs/>
          <w:color w:val="000000" w:themeColor="text1"/>
          <w:sz w:val="28"/>
          <w:szCs w:val="28"/>
          <w:highlight w:val="none"/>
        </w:rPr>
        <w:t xml:space="preserve">6.</w:t>
      </w:r>
      <w:r>
        <w:rPr>
          <w:rFonts w:ascii="Times New Roman" w:hAnsi="Times New Roman" w:eastAsia="Arial" w:cs="Times New Roman"/>
          <w:b w:val="0"/>
          <w:bCs w:val="0"/>
          <w:iCs/>
          <w:color w:val="000000" w:themeColor="text1"/>
          <w:sz w:val="28"/>
          <w:szCs w:val="28"/>
          <w:highlight w:val="none"/>
        </w:rPr>
        <w:t xml:space="preserve"> изготовление макетов.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709" w:firstLine="0"/>
        <w:jc w:val="both"/>
        <w:spacing w:after="0" w:line="240" w:lineRule="auto"/>
        <w:shd w:val="clear" w:color="auto" w:fill="ffffff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Arial" w:cs="Times New Roman"/>
          <w:b w:val="0"/>
          <w:bCs w:val="0"/>
          <w:iCs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Основной этап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86"/>
        <w:ind w:left="0"/>
        <w:jc w:val="both"/>
        <w:spacing w:after="73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Направление деятельности: реализация основных видов образовател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ь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ной   деятельности по направлению  проекта.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left="0"/>
        <w:jc w:val="both"/>
        <w:spacing w:after="73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886"/>
        <w:ind w:left="360"/>
        <w:jc w:val="both"/>
        <w:spacing w:after="73" w:line="240" w:lineRule="auto"/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3. Заключительный этап</w:t>
      </w:r>
      <w:r>
        <w:rPr>
          <w:b/>
          <w:bCs/>
        </w:rPr>
      </w:r>
      <w:r/>
    </w:p>
    <w:p>
      <w:pPr>
        <w:pStyle w:val="886"/>
        <w:ind w:left="360"/>
        <w:jc w:val="both"/>
        <w:spacing w:after="73" w:line="240" w:lineRule="auto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Направление деятельност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и: соотнесение поставленных и прогнозируемых результатов с полученными знаниями, обобщение материалов проекта.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900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900"/>
        <w:ind w:left="0"/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реализации предполагаемого проекта, его запуска -  на</w:t>
      </w:r>
      <w:r>
        <w:rPr>
          <w:rFonts w:ascii="Times New Roman" w:hAnsi="Times New Roman" w:cs="Times New Roman"/>
          <w:b/>
          <w:sz w:val="28"/>
          <w:szCs w:val="28"/>
        </w:rPr>
        <w:t xml:space="preserve">м потребуются следующие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этапы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900"/>
        <w:ind w:left="0"/>
        <w:jc w:val="both"/>
        <w:spacing w:after="0" w:line="240" w:lineRule="auto"/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</w:r>
      <w:r/>
    </w:p>
    <w:tbl>
      <w:tblPr>
        <w:tblpPr w:horzAnchor="text" w:tblpXSpec="left" w:vertAnchor="text" w:tblpY="1" w:leftFromText="180" w:topFromText="0" w:rightFromText="180" w:bottomFromText="0"/>
        <w:tblW w:w="1442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660"/>
        <w:gridCol w:w="2268"/>
        <w:gridCol w:w="2977"/>
        <w:gridCol w:w="6520"/>
      </w:tblGrid>
      <w:tr>
        <w:trPr>
          <w:trHeight w:val="445"/>
        </w:trPr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660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Этап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Срок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977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6520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>
          <w:trHeight w:val="2076"/>
        </w:trPr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660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этап –Подготовител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ь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(организацио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с 04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.12.2023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по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08.12.2023г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977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Разработка содержания проекта,  создание условий для его реал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6520" w:type="dxa"/>
            <w:vAlign w:val="top"/>
            <w:textDirection w:val="lrTb"/>
            <w:noWrap w:val="false"/>
          </w:tcPr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Постановить проблему перед детьми « Для чего необходимо знать правила дорожного движения».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методической, научно-популярной и художественной литературы.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Иллюстративный материал по данной теме.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Подбор атрибутов для игровой деятельности по ПДД.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Подбор дидактических, сюжетных игр,    физкультминуток. 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Подбор информации для родительского уго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лка (разработка консультаций, памяток и т.п.).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различных картотек по теме проекта.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0"/>
              <w:spacing w:line="240" w:lineRule="auto"/>
              <w:tabs>
                <w:tab w:val="left" w:pos="4781" w:leader="none"/>
              </w:tabs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наблюдения, беседы с детьми.</w:t>
            </w:r>
            <w:r/>
          </w:p>
        </w:tc>
      </w:tr>
      <w:tr>
        <w:trPr>
          <w:trHeight w:val="1261"/>
        </w:trPr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660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этап- Осно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(деятельнос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т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ный)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 с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.12 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по 15.12.2023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977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Реализация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6520" w:type="dxa"/>
            <w:vAlign w:val="top"/>
            <w:textDirection w:val="lrTb"/>
            <w:noWrap w:val="false"/>
          </w:tcPr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Style w:val="911"/>
                <w:rFonts w:ascii="Times New Roman" w:hAnsi="Times New Roman" w:cs="Times New Roman"/>
                <w:sz w:val="28"/>
                <w:szCs w:val="28"/>
              </w:rPr>
              <w:t xml:space="preserve">  Довести до сознания детей важность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безопасности    на дороге, в транспорте.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 Провести с детьми беседы по теме: «Какие правила дорожного движения вы знаете?»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  <w:t xml:space="preserve"> 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Составление творческих рассказов: «Что случилось бы, если бы не было правил дорожного движения?»; «Если бы все знаки перепутались?»; «Истории в транспорте»;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  <w:t xml:space="preserve"> 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  <w:t xml:space="preserve">С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лушание «Песенка Свистулькина» из мультфильма «Незнайка»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none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b/>
                <w:bCs/>
                <w:color w:val="212529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 Чтение художественной литературы: Б.Житков «Светофор»; С.Волкова «Про правила дорожного движения»; О. Бедарев «Азбука безопасности»; В.Клименко «Происшествия с игрушками»; С.Михалков «Три чудесных цвета», «Моя улица», «Скверная история»; И.Мигунова «Друг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светофор»; В.Иришин «Прогулка по городу»; А.Дмоховский «Чудесный островок», Н.Кончаловская «Самокат», В.Кожевников «Светофор», Д.Хурманек «Перекресток» и другие.</w:t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ind w:left="0" w:right="0" w:firstLine="300"/>
              <w:jc w:val="both"/>
              <w:spacing w:before="30" w:after="0" w:line="240" w:lineRule="auto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 Дидактические игры: «Светофор», «Угадай-ка», «Наша улица», «Виды перекрестков», «Поставь дорожный знак», «Это я, это я, это все мои друзья!», «Будь внимательным», «Правильно разложи», «Доскажи словечко», «Узнай по описанию».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ind w:left="0" w:right="0" w:firstLine="300"/>
              <w:jc w:val="both"/>
              <w:spacing w:before="30" w:after="0" w:line="240" w:lineRule="auto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 Подвижные игры: «Пешеходы и автомобили», «Дорожные знаки и автомобили», «Светофор» и другие.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ind w:left="0" w:right="0" w:firstLine="300"/>
              <w:jc w:val="both"/>
              <w:spacing w:before="30" w:after="0" w:line="240" w:lineRule="auto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 Сюжетно- ролевые игры: «Инспектор ГБДД», «Поездка домой на автобусе», «У бабушки в деревне».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ind w:left="0" w:right="0" w:firstLine="300"/>
              <w:jc w:val="both"/>
              <w:spacing w:before="30" w:after="0" w:line="240" w:lineRule="auto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Рисование: «Опасные ситуации на дороге», «Улица города», «Транспорт на улицах города»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ind w:left="0" w:right="0" w:firstLine="300"/>
              <w:jc w:val="both"/>
              <w:spacing w:before="30" w:after="0" w:line="240" w:lineRule="auto"/>
              <w:shd w:val="clear" w:color="ffffff" w:fill="ffffff"/>
              <w:rPr>
                <w:rFonts w:ascii="Times New Roman" w:hAnsi="Times New Roman" w:cs="Times New Roman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</w:rPr>
              <w:t xml:space="preserve">Лепка: «Веселый светофор».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  <w:t xml:space="preserve">    </w:t>
            </w:r>
            <w:r>
              <w:rPr>
                <w:rFonts w:ascii="Times New Roman" w:hAnsi="Times New Roman" w:eastAsia="Arial" w:cs="Times New Roman"/>
                <w:color w:val="000000"/>
                <w:sz w:val="28"/>
                <w:szCs w:val="28"/>
                <w:highlight w:val="white"/>
              </w:rPr>
              <w:t xml:space="preserve"> Разбор ситуаций: «Чего не должно быть», «Как правильно перейти через дорогу?», «Какие знаки помогают пешеходу в пути?», «Что нужно знать, если  находишься на улице один?»</w:t>
            </w:r>
            <w:r>
              <w:rPr>
                <w:rFonts w:ascii="Times New Roman" w:hAnsi="Times New Roman" w:eastAsia="Times New Roman" w:cs="Times New Roman"/>
                <w:b/>
                <w:color w:val="212529"/>
                <w:sz w:val="28"/>
                <w:szCs w:val="28"/>
                <w:highlight w:val="none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иллюстраций, плакатов.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910"/>
              <w:contextualSpacing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910"/>
              <w:jc w:val="both"/>
              <w:spacing w:before="0" w:beforeAutospacing="0" w:after="0" w:afterAutospacing="0" w:line="240" w:lineRule="auto"/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</w:tc>
      </w:tr>
      <w:tr>
        <w:trPr>
          <w:trHeight w:val="1255"/>
        </w:trPr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660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 xml:space="preserve">III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 Итоговый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(аналитический)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268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с 18.12 .2023 по 25.12.2023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г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2977" w:type="dxa"/>
            <w:vAlign w:val="top"/>
            <w:textDirection w:val="lrTb"/>
            <w:noWrap w:val="false"/>
          </w:tcPr>
          <w:p>
            <w:pPr>
              <w:pStyle w:val="886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Анализ итогов р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Mar>
              <w:left w:w="108" w:type="dxa"/>
              <w:top w:w="0" w:type="dxa"/>
              <w:right w:w="108" w:type="dxa"/>
              <w:bottom w:w="0" w:type="dxa"/>
            </w:tcMar>
            <w:tcW w:w="6520" w:type="dxa"/>
            <w:vAlign w:val="top"/>
            <w:textDirection w:val="lrTb"/>
            <w:noWrap w:val="false"/>
          </w:tcPr>
          <w:p>
            <w:pPr>
              <w:pStyle w:val="886"/>
              <w:contextualSpacing/>
              <w:jc w:val="lef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framePr w:hSpace="180" w:wrap="around" w:vAnchor="text" w:hAnchor="text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Анализ результативности.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framePr w:hSpace="180" w:wrap="around" w:vAnchor="text" w:hAnchor="text"/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Осмысление его в виде педагогического взаимодействия с семьёй, обеспечивающее безопасность жизнедеятельности ребенка.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framePr w:hSpace="180" w:wrap="around" w:vAnchor="text" w:hAnchor="text"/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Запись профилактических видеороликов «Внимание, дети», «Будьте осторожны на зимней  дороге», «Вместе – за соблюдение правил дорожной безопасности»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</w:rPr>
            </w:r>
            <w:r/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none"/>
              </w:rPr>
              <w:framePr w:hSpace="180" w:wrap="around" w:vAnchor="text" w:hAnchor="text"/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Итоговое мероприятие</w:t>
            </w: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  <w:t xml:space="preserve"> постановка театрализованной деятельности «красная шапочка и ППД»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</w:rPr>
              <w:framePr w:hSpace="180" w:wrap="around" w:vAnchor="text" w:hAnchor="text"/>
            </w:pPr>
            <w:r>
              <w:rPr>
                <w:rFonts w:ascii="Times New Roman" w:hAnsi="Times New Roman" w:cs="Times New Roman"/>
                <w:sz w:val="28"/>
                <w:szCs w:val="28"/>
                <w:highlight w:val="none"/>
                <w:shd w:val="clear" w:color="auto" w:fill="ffffff"/>
              </w:rPr>
            </w:r>
            <w:r>
              <w:rPr>
                <w:rFonts w:ascii="Times New Roman" w:hAnsi="Times New Roman" w:eastAsia="Arial" w:cs="Times New Roman"/>
                <w:color w:val="212529"/>
                <w:sz w:val="28"/>
                <w:szCs w:val="28"/>
                <w:highlight w:val="none"/>
              </w:rPr>
              <w:t xml:space="preserve"> </w:t>
            </w: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  <w:t xml:space="preserve">Выставка рисунков «дорожный знак».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none"/>
              </w:rPr>
              <w:framePr w:hSpace="180" w:wrap="around" w:vAnchor="text" w:hAnchor="text"/>
            </w:pP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  <w:t xml:space="preserve"> Изготовления макета «Безопасная дорога »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ramePr w:hSpace="180" w:wrap="around" w:vAnchor="text" w:hAnchor="text"/>
            </w:pP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Arial" w:cs="Times New Roman"/>
                <w:color w:val="000000" w:themeColor="text1"/>
                <w:sz w:val="28"/>
                <w:szCs w:val="28"/>
                <w:highlight w:val="none"/>
              </w:rPr>
            </w:r>
            <w:r/>
          </w:p>
        </w:tc>
      </w:tr>
    </w:tbl>
    <w:p>
      <w:pPr>
        <w:pStyle w:val="900"/>
        <w:ind w:left="0"/>
        <w:jc w:val="bot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900"/>
        <w:ind w:left="0"/>
        <w:jc w:val="bot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реализации предполагаемого проекта, его запуска -  нам потребуются следующие ресурсы:</w:t>
      </w:r>
      <w:r/>
    </w:p>
    <w:p>
      <w:pPr>
        <w:pStyle w:val="900"/>
        <w:ind w:left="0"/>
        <w:jc w:val="both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91"/>
        <w:spacing w:line="240" w:lineRule="auto"/>
        <w:tabs>
          <w:tab w:val="left" w:pos="1389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Временные ресурсы</w:t>
      </w:r>
      <w:r>
        <w:rPr>
          <w:rFonts w:ascii="Times New Roman" w:hAnsi="Times New Roman"/>
          <w:sz w:val="28"/>
          <w:szCs w:val="28"/>
        </w:rPr>
        <w:t xml:space="preserve"> -  на реализацию проек</w:t>
      </w:r>
      <w:r>
        <w:rPr>
          <w:rFonts w:ascii="Times New Roman" w:hAnsi="Times New Roman"/>
          <w:sz w:val="28"/>
          <w:szCs w:val="28"/>
        </w:rPr>
        <w:t xml:space="preserve">та потребуется 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 недели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891"/>
        <w:spacing w:line="240" w:lineRule="auto"/>
        <w:tabs>
          <w:tab w:val="left" w:pos="13892" w:leader="none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2. Информационные ресурсы: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Сбор информации: подборка картинок, плакатов, художественной литературы, набор игр и упражнений.</w:t>
      </w:r>
      <w:r/>
    </w:p>
    <w:p>
      <w:pPr>
        <w:pStyle w:val="891"/>
        <w:spacing w:line="240" w:lineRule="auto"/>
        <w:tabs>
          <w:tab w:val="left" w:pos="1389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Кадровые ресурсы</w:t>
      </w:r>
      <w:r>
        <w:rPr>
          <w:rFonts w:ascii="Times New Roman" w:hAnsi="Times New Roman"/>
          <w:sz w:val="28"/>
          <w:szCs w:val="28"/>
        </w:rPr>
        <w:t xml:space="preserve">: (те, кто будут участвовать в разработке и апробации данного проекта):</w:t>
      </w:r>
      <w:r/>
    </w:p>
    <w:p>
      <w:pPr>
        <w:pStyle w:val="891"/>
        <w:spacing w:line="240" w:lineRule="auto"/>
        <w:tabs>
          <w:tab w:val="left" w:pos="1389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  <w:t xml:space="preserve"> директора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воспитатели,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родители.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886"/>
        <w:jc w:val="both"/>
        <w:spacing w:after="0" w:line="240" w:lineRule="auto"/>
        <w:tabs>
          <w:tab w:val="left" w:pos="900" w:leader="none"/>
          <w:tab w:val="left" w:pos="13892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86"/>
        <w:jc w:val="both"/>
        <w:spacing w:after="0" w:line="240" w:lineRule="auto"/>
        <w:tabs>
          <w:tab w:val="left" w:pos="900" w:leader="none"/>
          <w:tab w:val="left" w:pos="13892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Материально-технические ресурсы: </w:t>
      </w:r>
      <w:r/>
    </w:p>
    <w:p>
      <w:pPr>
        <w:pStyle w:val="886"/>
        <w:jc w:val="both"/>
        <w:spacing w:after="0" w:line="240" w:lineRule="auto"/>
        <w:tabs>
          <w:tab w:val="left" w:pos="900" w:leader="none"/>
          <w:tab w:val="left" w:pos="13892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/>
    </w:p>
    <w:tbl>
      <w:tblPr>
        <w:tblW w:w="1468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75"/>
        <w:gridCol w:w="9781"/>
        <w:gridCol w:w="4232"/>
      </w:tblGrid>
      <w:tr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86"/>
              <w:jc w:val="both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п/п</w:t>
            </w:r>
            <w:r/>
          </w:p>
        </w:tc>
        <w:tc>
          <w:tcPr>
            <w:tcW w:w="9781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Название</w:t>
            </w:r>
            <w:r/>
          </w:p>
        </w:tc>
        <w:tc>
          <w:tcPr>
            <w:tcW w:w="4232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Количество</w:t>
            </w:r>
            <w:r/>
          </w:p>
        </w:tc>
      </w:tr>
      <w:tr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/>
          </w:p>
        </w:tc>
        <w:tc>
          <w:tcPr>
            <w:tcW w:w="9781" w:type="dxa"/>
            <w:vAlign w:val="top"/>
            <w:textDirection w:val="lrTb"/>
            <w:noWrap w:val="false"/>
          </w:tcPr>
          <w:p>
            <w:pPr>
              <w:pStyle w:val="89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реализации данного проекта нам потребуется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4232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1.1.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781" w:type="dxa"/>
            <w:vAlign w:val="top"/>
            <w:textDirection w:val="lrTb"/>
            <w:noWrap w:val="false"/>
          </w:tcPr>
          <w:p>
            <w:pPr>
              <w:pStyle w:val="89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Учебно-методические комплекты </w:t>
            </w:r>
            <w:r/>
          </w:p>
        </w:tc>
        <w:tc>
          <w:tcPr>
            <w:tcW w:w="4232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1.2.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781" w:type="dxa"/>
            <w:vAlign w:val="top"/>
            <w:textDirection w:val="lrTb"/>
            <w:noWrap w:val="false"/>
          </w:tcPr>
          <w:p>
            <w:pPr>
              <w:pStyle w:val="89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Дидактические игры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4232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75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1.3.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781" w:type="dxa"/>
            <w:vAlign w:val="top"/>
            <w:textDirection w:val="lrTb"/>
            <w:noWrap w:val="false"/>
          </w:tcPr>
          <w:p>
            <w:pPr>
              <w:pStyle w:val="891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Художественная литература</w:t>
            </w:r>
            <w:r/>
          </w:p>
        </w:tc>
        <w:tc>
          <w:tcPr>
            <w:tcW w:w="4232" w:type="dxa"/>
            <w:vAlign w:val="top"/>
            <w:textDirection w:val="lrTb"/>
            <w:noWrap w:val="false"/>
          </w:tcPr>
          <w:p>
            <w:pPr>
              <w:pStyle w:val="886"/>
              <w:jc w:val="center"/>
              <w:spacing w:after="0" w:line="240" w:lineRule="auto"/>
              <w:tabs>
                <w:tab w:val="left" w:pos="900" w:leader="none"/>
                <w:tab w:val="left" w:pos="13892" w:leader="none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</w:t>
            </w:r>
            <w:r/>
          </w:p>
        </w:tc>
      </w:tr>
    </w:tbl>
    <w:p>
      <w:pPr>
        <w:pStyle w:val="891"/>
        <w:spacing w:line="240" w:lineRule="auto"/>
        <w:tabs>
          <w:tab w:val="left" w:pos="6324" w:leader="none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</w:r>
      <w:r/>
    </w:p>
    <w:sectPr>
      <w:footnotePr/>
      <w:endnotePr/>
      <w:type w:val="nextPage"/>
      <w:pgSz w:w="16838" w:h="11906" w:orient="landscape"/>
      <w:pgMar w:top="851" w:right="1245" w:bottom="851" w:left="1701" w:header="709" w:footer="709" w:gutter="0"/>
      <w:pgBorders w:display="firstPage" w:offsetFrom="page" w:zOrder="front">
        <w:bottom w:color="0f243e" w:space="24" w:sz="4" w:val="single"/>
        <w:left w:color="0f243e" w:space="24" w:sz="4" w:val="single"/>
        <w:right w:color="0f243e" w:space="24" w:sz="4" w:val="single"/>
        <w:top w:color="0f243e" w:space="24" w:sz="4" w:val="single"/>
      </w:pgBorders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86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86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86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86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pStyle w:val="886"/>
        <w:ind w:left="1490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221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93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365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437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509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81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653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725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pStyle w:val="886"/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86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86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86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86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  <w:rPr>
        <w:rFonts w:eastAsia="Calibri"/>
      </w:r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pStyle w:val="886"/>
        <w:ind w:left="720" w:hanging="360"/>
        <w:tabs>
          <w:tab w:val="num" w:pos="720" w:leader="none"/>
        </w:tabs>
      </w:pPr>
      <w:rPr>
        <w:rFonts w:ascii="Calibri" w:hAnsi="Calibri"/>
        <w:sz w:val="22"/>
      </w:rPr>
    </w:lvl>
    <w:lvl w:ilvl="1">
      <w:start w:val="1"/>
      <w:numFmt w:val="bullet"/>
      <w:isLgl w:val="false"/>
      <w:suff w:val="tab"/>
      <w:lvlText w:val=""/>
      <w:lvlJc w:val="left"/>
      <w:pPr>
        <w:pStyle w:val="886"/>
        <w:ind w:left="1440" w:hanging="360"/>
        <w:tabs>
          <w:tab w:val="num" w:pos="1440" w:leader="none"/>
        </w:tabs>
      </w:pPr>
      <w:rPr>
        <w:rFonts w:ascii="Symbol" w:hAnsi="Symbol"/>
        <w:sz w:val="22"/>
      </w:r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86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86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86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86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20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pStyle w:val="886"/>
        <w:ind w:left="720" w:hanging="360"/>
      </w:pPr>
      <w:rPr>
        <w:rFonts w:ascii="Symbol" w:hAnsi="Symbol" w:eastAsia="Calibri" w:cs="Times New Roman"/>
        <w:b w:val="0"/>
        <w:sz w:val="26"/>
      </w:rPr>
    </w:lvl>
    <w:lvl w:ilvl="1">
      <w:start w:val="1"/>
      <w:numFmt w:val="bullet"/>
      <w:isLgl w:val="false"/>
      <w:suff w:val="tab"/>
      <w:lvlText w:val=""/>
      <w:lvlJc w:val="left"/>
      <w:pPr>
        <w:pStyle w:val="886"/>
        <w:ind w:left="1440" w:hanging="360"/>
        <w:tabs>
          <w:tab w:val="num" w:pos="1440" w:leader="none"/>
        </w:tabs>
      </w:pPr>
      <w:rPr>
        <w:rFonts w:ascii="Symbol" w:hAnsi="Symbol"/>
        <w:b w:val="0"/>
        <w:sz w:val="26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</w:pPr>
      <w:rPr>
        <w:rFonts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98" w:hanging="360"/>
        <w:tabs>
          <w:tab w:val="num" w:pos="798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51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23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95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7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9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11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83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558" w:hanging="360"/>
      </w:pPr>
      <w:rPr>
        <w:rFonts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9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518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23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95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78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9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11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838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558" w:hanging="360"/>
      </w:pPr>
      <w:rPr>
        <w:rFonts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540" w:hanging="360"/>
        <w:tabs>
          <w:tab w:val="num" w:pos="54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86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86"/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86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86"/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1320" w:hanging="9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86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86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86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86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86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86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86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86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86"/>
        <w:ind w:left="6480" w:hanging="180"/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86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886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886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886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886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886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886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886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886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44" w:hanging="360"/>
      </w:pPr>
      <w:rPr>
        <w:rFonts w:hint="default" w:ascii="Symbol" w:hAnsi="Symbol" w:eastAsia="Symbol" w:cs="Symbol"/>
        <w:color w:val="000000"/>
        <w:sz w:val="21"/>
      </w:rPr>
    </w:lvl>
    <w:lvl w:ilvl="1">
      <w:start w:val="1"/>
      <w:numFmt w:val="bullet"/>
      <w:isLgl w:val="false"/>
      <w:suff w:val="tab"/>
      <w:lvlText w:val="·"/>
      <w:lvlJc w:val="left"/>
      <w:pPr>
        <w:ind w:left="1564" w:hanging="360"/>
      </w:pPr>
      <w:rPr>
        <w:rFonts w:hint="default" w:ascii="Symbol" w:hAnsi="Symbol" w:eastAsia="Symbol" w:cs="Symbol"/>
        <w:color w:val="000000"/>
        <w:sz w:val="21"/>
      </w:rPr>
    </w:lvl>
    <w:lvl w:ilvl="2">
      <w:start w:val="1"/>
      <w:numFmt w:val="bullet"/>
      <w:isLgl w:val="false"/>
      <w:suff w:val="tab"/>
      <w:lvlText w:val="·"/>
      <w:lvlJc w:val="left"/>
      <w:pPr>
        <w:ind w:left="2284" w:hanging="360"/>
      </w:pPr>
      <w:rPr>
        <w:rFonts w:hint="default" w:ascii="Symbol" w:hAnsi="Symbol" w:eastAsia="Symbol" w:cs="Symbol"/>
        <w:color w:val="000000"/>
        <w:sz w:val="21"/>
      </w:rPr>
    </w:lvl>
    <w:lvl w:ilvl="3">
      <w:start w:val="1"/>
      <w:numFmt w:val="bullet"/>
      <w:isLgl w:val="false"/>
      <w:suff w:val="tab"/>
      <w:lvlText w:val="·"/>
      <w:lvlJc w:val="left"/>
      <w:pPr>
        <w:ind w:left="3004" w:hanging="360"/>
      </w:pPr>
      <w:rPr>
        <w:rFonts w:hint="default" w:ascii="Symbol" w:hAnsi="Symbol" w:eastAsia="Symbol" w:cs="Symbol"/>
        <w:color w:val="000000"/>
        <w:sz w:val="21"/>
      </w:rPr>
    </w:lvl>
    <w:lvl w:ilvl="4">
      <w:start w:val="1"/>
      <w:numFmt w:val="bullet"/>
      <w:isLgl w:val="false"/>
      <w:suff w:val="tab"/>
      <w:lvlText w:val="·"/>
      <w:lvlJc w:val="left"/>
      <w:pPr>
        <w:ind w:left="3724" w:hanging="360"/>
      </w:pPr>
      <w:rPr>
        <w:rFonts w:hint="default" w:ascii="Symbol" w:hAnsi="Symbol" w:eastAsia="Symbol" w:cs="Symbol"/>
        <w:color w:val="000000"/>
        <w:sz w:val="21"/>
      </w:rPr>
    </w:lvl>
    <w:lvl w:ilvl="5">
      <w:start w:val="1"/>
      <w:numFmt w:val="bullet"/>
      <w:isLgl w:val="false"/>
      <w:suff w:val="tab"/>
      <w:lvlText w:val="·"/>
      <w:lvlJc w:val="left"/>
      <w:pPr>
        <w:ind w:left="4444" w:hanging="360"/>
      </w:pPr>
      <w:rPr>
        <w:rFonts w:hint="default" w:ascii="Symbol" w:hAnsi="Symbol" w:eastAsia="Symbol" w:cs="Symbol"/>
        <w:color w:val="000000"/>
        <w:sz w:val="21"/>
      </w:rPr>
    </w:lvl>
    <w:lvl w:ilvl="6">
      <w:start w:val="1"/>
      <w:numFmt w:val="bullet"/>
      <w:isLgl w:val="false"/>
      <w:suff w:val="tab"/>
      <w:lvlText w:val="·"/>
      <w:lvlJc w:val="left"/>
      <w:pPr>
        <w:ind w:left="5164" w:hanging="360"/>
      </w:pPr>
      <w:rPr>
        <w:rFonts w:hint="default" w:ascii="Symbol" w:hAnsi="Symbol" w:eastAsia="Symbol" w:cs="Symbol"/>
        <w:color w:val="000000"/>
        <w:sz w:val="21"/>
      </w:rPr>
    </w:lvl>
    <w:lvl w:ilvl="7">
      <w:start w:val="1"/>
      <w:numFmt w:val="bullet"/>
      <w:isLgl w:val="false"/>
      <w:suff w:val="tab"/>
      <w:lvlText w:val="·"/>
      <w:lvlJc w:val="left"/>
      <w:pPr>
        <w:ind w:left="5884" w:hanging="360"/>
      </w:pPr>
      <w:rPr>
        <w:rFonts w:hint="default" w:ascii="Symbol" w:hAnsi="Symbol" w:eastAsia="Symbol" w:cs="Symbol"/>
        <w:color w:val="000000"/>
        <w:sz w:val="21"/>
      </w:rPr>
    </w:lvl>
    <w:lvl w:ilvl="8">
      <w:start w:val="1"/>
      <w:numFmt w:val="bullet"/>
      <w:isLgl w:val="false"/>
      <w:suff w:val="tab"/>
      <w:lvlText w:val="·"/>
      <w:lvlJc w:val="left"/>
      <w:pPr>
        <w:ind w:left="6604" w:hanging="360"/>
      </w:pPr>
      <w:rPr>
        <w:rFonts w:hint="default" w:ascii="Symbol" w:hAnsi="Symbol" w:eastAsia="Symbol" w:cs="Symbol"/>
        <w:color w:val="000000"/>
        <w:sz w:val="21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44" w:hanging="360"/>
      </w:pPr>
      <w:rPr>
        <w:rFonts w:hint="default" w:ascii="Symbol" w:hAnsi="Symbol" w:eastAsia="Symbol" w:cs="Symbol"/>
        <w:color w:val="000000"/>
        <w:sz w:val="21"/>
      </w:rPr>
    </w:lvl>
    <w:lvl w:ilvl="1">
      <w:start w:val="1"/>
      <w:numFmt w:val="bullet"/>
      <w:isLgl w:val="false"/>
      <w:suff w:val="tab"/>
      <w:lvlText w:val="·"/>
      <w:lvlJc w:val="left"/>
      <w:pPr>
        <w:ind w:left="1564" w:hanging="360"/>
      </w:pPr>
      <w:rPr>
        <w:rFonts w:hint="default" w:ascii="Symbol" w:hAnsi="Symbol" w:eastAsia="Symbol" w:cs="Symbol"/>
        <w:color w:val="000000"/>
        <w:sz w:val="21"/>
      </w:rPr>
    </w:lvl>
    <w:lvl w:ilvl="2">
      <w:start w:val="1"/>
      <w:numFmt w:val="bullet"/>
      <w:isLgl w:val="false"/>
      <w:suff w:val="tab"/>
      <w:lvlText w:val="·"/>
      <w:lvlJc w:val="left"/>
      <w:pPr>
        <w:ind w:left="2284" w:hanging="360"/>
      </w:pPr>
      <w:rPr>
        <w:rFonts w:hint="default" w:ascii="Symbol" w:hAnsi="Symbol" w:eastAsia="Symbol" w:cs="Symbol"/>
        <w:color w:val="000000"/>
        <w:sz w:val="21"/>
      </w:rPr>
    </w:lvl>
    <w:lvl w:ilvl="3">
      <w:start w:val="1"/>
      <w:numFmt w:val="bullet"/>
      <w:isLgl w:val="false"/>
      <w:suff w:val="tab"/>
      <w:lvlText w:val="·"/>
      <w:lvlJc w:val="left"/>
      <w:pPr>
        <w:ind w:left="3004" w:hanging="360"/>
      </w:pPr>
      <w:rPr>
        <w:rFonts w:hint="default" w:ascii="Symbol" w:hAnsi="Symbol" w:eastAsia="Symbol" w:cs="Symbol"/>
        <w:color w:val="000000"/>
        <w:sz w:val="21"/>
      </w:rPr>
    </w:lvl>
    <w:lvl w:ilvl="4">
      <w:start w:val="1"/>
      <w:numFmt w:val="bullet"/>
      <w:isLgl w:val="false"/>
      <w:suff w:val="tab"/>
      <w:lvlText w:val="·"/>
      <w:lvlJc w:val="left"/>
      <w:pPr>
        <w:ind w:left="3724" w:hanging="360"/>
      </w:pPr>
      <w:rPr>
        <w:rFonts w:hint="default" w:ascii="Symbol" w:hAnsi="Symbol" w:eastAsia="Symbol" w:cs="Symbol"/>
        <w:color w:val="000000"/>
        <w:sz w:val="21"/>
      </w:rPr>
    </w:lvl>
    <w:lvl w:ilvl="5">
      <w:start w:val="1"/>
      <w:numFmt w:val="bullet"/>
      <w:isLgl w:val="false"/>
      <w:suff w:val="tab"/>
      <w:lvlText w:val="·"/>
      <w:lvlJc w:val="left"/>
      <w:pPr>
        <w:ind w:left="4444" w:hanging="360"/>
      </w:pPr>
      <w:rPr>
        <w:rFonts w:hint="default" w:ascii="Symbol" w:hAnsi="Symbol" w:eastAsia="Symbol" w:cs="Symbol"/>
        <w:color w:val="000000"/>
        <w:sz w:val="21"/>
      </w:rPr>
    </w:lvl>
    <w:lvl w:ilvl="6">
      <w:start w:val="1"/>
      <w:numFmt w:val="bullet"/>
      <w:isLgl w:val="false"/>
      <w:suff w:val="tab"/>
      <w:lvlText w:val="·"/>
      <w:lvlJc w:val="left"/>
      <w:pPr>
        <w:ind w:left="5164" w:hanging="360"/>
      </w:pPr>
      <w:rPr>
        <w:rFonts w:hint="default" w:ascii="Symbol" w:hAnsi="Symbol" w:eastAsia="Symbol" w:cs="Symbol"/>
        <w:color w:val="000000"/>
        <w:sz w:val="21"/>
      </w:rPr>
    </w:lvl>
    <w:lvl w:ilvl="7">
      <w:start w:val="1"/>
      <w:numFmt w:val="bullet"/>
      <w:isLgl w:val="false"/>
      <w:suff w:val="tab"/>
      <w:lvlText w:val="·"/>
      <w:lvlJc w:val="left"/>
      <w:pPr>
        <w:ind w:left="5884" w:hanging="360"/>
      </w:pPr>
      <w:rPr>
        <w:rFonts w:hint="default" w:ascii="Symbol" w:hAnsi="Symbol" w:eastAsia="Symbol" w:cs="Symbol"/>
        <w:color w:val="000000"/>
        <w:sz w:val="21"/>
      </w:rPr>
    </w:lvl>
    <w:lvl w:ilvl="8">
      <w:start w:val="1"/>
      <w:numFmt w:val="bullet"/>
      <w:isLgl w:val="false"/>
      <w:suff w:val="tab"/>
      <w:lvlText w:val="·"/>
      <w:lvlJc w:val="left"/>
      <w:pPr>
        <w:ind w:left="6604" w:hanging="360"/>
      </w:pPr>
      <w:rPr>
        <w:rFonts w:hint="default" w:ascii="Symbol" w:hAnsi="Symbol" w:eastAsia="Symbol" w:cs="Symbol"/>
        <w:color w:val="000000"/>
        <w:sz w:val="21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44" w:hanging="360"/>
      </w:pPr>
      <w:rPr>
        <w:rFonts w:hint="default" w:ascii="Symbol" w:hAnsi="Symbol" w:eastAsia="Symbol" w:cs="Symbol"/>
        <w:color w:val="000000"/>
        <w:sz w:val="21"/>
      </w:rPr>
    </w:lvl>
    <w:lvl w:ilvl="1">
      <w:start w:val="1"/>
      <w:numFmt w:val="bullet"/>
      <w:isLgl w:val="false"/>
      <w:suff w:val="tab"/>
      <w:lvlText w:val="·"/>
      <w:lvlJc w:val="left"/>
      <w:pPr>
        <w:ind w:left="1564" w:hanging="360"/>
      </w:pPr>
      <w:rPr>
        <w:rFonts w:hint="default" w:ascii="Symbol" w:hAnsi="Symbol" w:eastAsia="Symbol" w:cs="Symbol"/>
        <w:color w:val="000000"/>
        <w:sz w:val="21"/>
      </w:rPr>
    </w:lvl>
    <w:lvl w:ilvl="2">
      <w:start w:val="1"/>
      <w:numFmt w:val="bullet"/>
      <w:isLgl w:val="false"/>
      <w:suff w:val="tab"/>
      <w:lvlText w:val="·"/>
      <w:lvlJc w:val="left"/>
      <w:pPr>
        <w:ind w:left="2284" w:hanging="360"/>
      </w:pPr>
      <w:rPr>
        <w:rFonts w:hint="default" w:ascii="Symbol" w:hAnsi="Symbol" w:eastAsia="Symbol" w:cs="Symbol"/>
        <w:color w:val="000000"/>
        <w:sz w:val="21"/>
      </w:rPr>
    </w:lvl>
    <w:lvl w:ilvl="3">
      <w:start w:val="1"/>
      <w:numFmt w:val="bullet"/>
      <w:isLgl w:val="false"/>
      <w:suff w:val="tab"/>
      <w:lvlText w:val="·"/>
      <w:lvlJc w:val="left"/>
      <w:pPr>
        <w:ind w:left="3004" w:hanging="360"/>
      </w:pPr>
      <w:rPr>
        <w:rFonts w:hint="default" w:ascii="Symbol" w:hAnsi="Symbol" w:eastAsia="Symbol" w:cs="Symbol"/>
        <w:color w:val="000000"/>
        <w:sz w:val="21"/>
      </w:rPr>
    </w:lvl>
    <w:lvl w:ilvl="4">
      <w:start w:val="1"/>
      <w:numFmt w:val="bullet"/>
      <w:isLgl w:val="false"/>
      <w:suff w:val="tab"/>
      <w:lvlText w:val="·"/>
      <w:lvlJc w:val="left"/>
      <w:pPr>
        <w:ind w:left="3724" w:hanging="360"/>
      </w:pPr>
      <w:rPr>
        <w:rFonts w:hint="default" w:ascii="Symbol" w:hAnsi="Symbol" w:eastAsia="Symbol" w:cs="Symbol"/>
        <w:color w:val="000000"/>
        <w:sz w:val="21"/>
      </w:rPr>
    </w:lvl>
    <w:lvl w:ilvl="5">
      <w:start w:val="1"/>
      <w:numFmt w:val="bullet"/>
      <w:isLgl w:val="false"/>
      <w:suff w:val="tab"/>
      <w:lvlText w:val="·"/>
      <w:lvlJc w:val="left"/>
      <w:pPr>
        <w:ind w:left="4444" w:hanging="360"/>
      </w:pPr>
      <w:rPr>
        <w:rFonts w:hint="default" w:ascii="Symbol" w:hAnsi="Symbol" w:eastAsia="Symbol" w:cs="Symbol"/>
        <w:color w:val="000000"/>
        <w:sz w:val="21"/>
      </w:rPr>
    </w:lvl>
    <w:lvl w:ilvl="6">
      <w:start w:val="1"/>
      <w:numFmt w:val="bullet"/>
      <w:isLgl w:val="false"/>
      <w:suff w:val="tab"/>
      <w:lvlText w:val="·"/>
      <w:lvlJc w:val="left"/>
      <w:pPr>
        <w:ind w:left="5164" w:hanging="360"/>
      </w:pPr>
      <w:rPr>
        <w:rFonts w:hint="default" w:ascii="Symbol" w:hAnsi="Symbol" w:eastAsia="Symbol" w:cs="Symbol"/>
        <w:color w:val="000000"/>
        <w:sz w:val="21"/>
      </w:rPr>
    </w:lvl>
    <w:lvl w:ilvl="7">
      <w:start w:val="1"/>
      <w:numFmt w:val="bullet"/>
      <w:isLgl w:val="false"/>
      <w:suff w:val="tab"/>
      <w:lvlText w:val="·"/>
      <w:lvlJc w:val="left"/>
      <w:pPr>
        <w:ind w:left="5884" w:hanging="360"/>
      </w:pPr>
      <w:rPr>
        <w:rFonts w:hint="default" w:ascii="Symbol" w:hAnsi="Symbol" w:eastAsia="Symbol" w:cs="Symbol"/>
        <w:color w:val="000000"/>
        <w:sz w:val="21"/>
      </w:rPr>
    </w:lvl>
    <w:lvl w:ilvl="8">
      <w:start w:val="1"/>
      <w:numFmt w:val="bullet"/>
      <w:isLgl w:val="false"/>
      <w:suff w:val="tab"/>
      <w:lvlText w:val="·"/>
      <w:lvlJc w:val="left"/>
      <w:pPr>
        <w:ind w:left="6604" w:hanging="360"/>
      </w:pPr>
      <w:rPr>
        <w:rFonts w:hint="default" w:ascii="Symbol" w:hAnsi="Symbol" w:eastAsia="Symbol" w:cs="Symbol"/>
        <w:color w:val="000000"/>
        <w:sz w:val="21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44" w:hanging="360"/>
      </w:pPr>
      <w:rPr>
        <w:rFonts w:hint="default" w:ascii="Symbol" w:hAnsi="Symbol" w:eastAsia="Symbol" w:cs="Symbol"/>
        <w:color w:val="000000"/>
        <w:sz w:val="21"/>
      </w:rPr>
    </w:lvl>
    <w:lvl w:ilvl="1">
      <w:start w:val="1"/>
      <w:numFmt w:val="bullet"/>
      <w:isLgl w:val="false"/>
      <w:suff w:val="tab"/>
      <w:lvlText w:val="·"/>
      <w:lvlJc w:val="left"/>
      <w:pPr>
        <w:ind w:left="1564" w:hanging="360"/>
      </w:pPr>
      <w:rPr>
        <w:rFonts w:hint="default" w:ascii="Symbol" w:hAnsi="Symbol" w:eastAsia="Symbol" w:cs="Symbol"/>
        <w:color w:val="000000"/>
        <w:sz w:val="21"/>
      </w:rPr>
    </w:lvl>
    <w:lvl w:ilvl="2">
      <w:start w:val="1"/>
      <w:numFmt w:val="bullet"/>
      <w:isLgl w:val="false"/>
      <w:suff w:val="tab"/>
      <w:lvlText w:val="·"/>
      <w:lvlJc w:val="left"/>
      <w:pPr>
        <w:ind w:left="2284" w:hanging="360"/>
      </w:pPr>
      <w:rPr>
        <w:rFonts w:hint="default" w:ascii="Symbol" w:hAnsi="Symbol" w:eastAsia="Symbol" w:cs="Symbol"/>
        <w:color w:val="000000"/>
        <w:sz w:val="21"/>
      </w:rPr>
    </w:lvl>
    <w:lvl w:ilvl="3">
      <w:start w:val="1"/>
      <w:numFmt w:val="bullet"/>
      <w:isLgl w:val="false"/>
      <w:suff w:val="tab"/>
      <w:lvlText w:val="·"/>
      <w:lvlJc w:val="left"/>
      <w:pPr>
        <w:ind w:left="3004" w:hanging="360"/>
      </w:pPr>
      <w:rPr>
        <w:rFonts w:hint="default" w:ascii="Symbol" w:hAnsi="Symbol" w:eastAsia="Symbol" w:cs="Symbol"/>
        <w:color w:val="000000"/>
        <w:sz w:val="21"/>
      </w:rPr>
    </w:lvl>
    <w:lvl w:ilvl="4">
      <w:start w:val="1"/>
      <w:numFmt w:val="bullet"/>
      <w:isLgl w:val="false"/>
      <w:suff w:val="tab"/>
      <w:lvlText w:val="·"/>
      <w:lvlJc w:val="left"/>
      <w:pPr>
        <w:ind w:left="3724" w:hanging="360"/>
      </w:pPr>
      <w:rPr>
        <w:rFonts w:hint="default" w:ascii="Symbol" w:hAnsi="Symbol" w:eastAsia="Symbol" w:cs="Symbol"/>
        <w:color w:val="000000"/>
        <w:sz w:val="21"/>
      </w:rPr>
    </w:lvl>
    <w:lvl w:ilvl="5">
      <w:start w:val="1"/>
      <w:numFmt w:val="bullet"/>
      <w:isLgl w:val="false"/>
      <w:suff w:val="tab"/>
      <w:lvlText w:val="·"/>
      <w:lvlJc w:val="left"/>
      <w:pPr>
        <w:ind w:left="4444" w:hanging="360"/>
      </w:pPr>
      <w:rPr>
        <w:rFonts w:hint="default" w:ascii="Symbol" w:hAnsi="Symbol" w:eastAsia="Symbol" w:cs="Symbol"/>
        <w:color w:val="000000"/>
        <w:sz w:val="21"/>
      </w:rPr>
    </w:lvl>
    <w:lvl w:ilvl="6">
      <w:start w:val="1"/>
      <w:numFmt w:val="bullet"/>
      <w:isLgl w:val="false"/>
      <w:suff w:val="tab"/>
      <w:lvlText w:val="·"/>
      <w:lvlJc w:val="left"/>
      <w:pPr>
        <w:ind w:left="5164" w:hanging="360"/>
      </w:pPr>
      <w:rPr>
        <w:rFonts w:hint="default" w:ascii="Symbol" w:hAnsi="Symbol" w:eastAsia="Symbol" w:cs="Symbol"/>
        <w:color w:val="000000"/>
        <w:sz w:val="21"/>
      </w:rPr>
    </w:lvl>
    <w:lvl w:ilvl="7">
      <w:start w:val="1"/>
      <w:numFmt w:val="bullet"/>
      <w:isLgl w:val="false"/>
      <w:suff w:val="tab"/>
      <w:lvlText w:val="·"/>
      <w:lvlJc w:val="left"/>
      <w:pPr>
        <w:ind w:left="5884" w:hanging="360"/>
      </w:pPr>
      <w:rPr>
        <w:rFonts w:hint="default" w:ascii="Symbol" w:hAnsi="Symbol" w:eastAsia="Symbol" w:cs="Symbol"/>
        <w:color w:val="000000"/>
        <w:sz w:val="21"/>
      </w:rPr>
    </w:lvl>
    <w:lvl w:ilvl="8">
      <w:start w:val="1"/>
      <w:numFmt w:val="bullet"/>
      <w:isLgl w:val="false"/>
      <w:suff w:val="tab"/>
      <w:lvlText w:val="·"/>
      <w:lvlJc w:val="left"/>
      <w:pPr>
        <w:ind w:left="6604" w:hanging="360"/>
      </w:pPr>
      <w:rPr>
        <w:rFonts w:hint="default" w:ascii="Symbol" w:hAnsi="Symbol" w:eastAsia="Symbol" w:cs="Symbol"/>
        <w:color w:val="000000"/>
        <w:sz w:val="21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844" w:hanging="360"/>
      </w:pPr>
      <w:rPr>
        <w:rFonts w:hint="default" w:ascii="Symbol" w:hAnsi="Symbol" w:eastAsia="Symbol" w:cs="Symbol"/>
        <w:color w:val="000000"/>
        <w:sz w:val="21"/>
      </w:rPr>
    </w:lvl>
    <w:lvl w:ilvl="1">
      <w:start w:val="1"/>
      <w:numFmt w:val="bullet"/>
      <w:isLgl w:val="false"/>
      <w:suff w:val="tab"/>
      <w:lvlText w:val="·"/>
      <w:lvlJc w:val="left"/>
      <w:pPr>
        <w:ind w:left="1564" w:hanging="360"/>
      </w:pPr>
      <w:rPr>
        <w:rFonts w:hint="default" w:ascii="Symbol" w:hAnsi="Symbol" w:eastAsia="Symbol" w:cs="Symbol"/>
        <w:color w:val="000000"/>
        <w:sz w:val="21"/>
      </w:rPr>
    </w:lvl>
    <w:lvl w:ilvl="2">
      <w:start w:val="1"/>
      <w:numFmt w:val="bullet"/>
      <w:isLgl w:val="false"/>
      <w:suff w:val="tab"/>
      <w:lvlText w:val="·"/>
      <w:lvlJc w:val="left"/>
      <w:pPr>
        <w:ind w:left="2284" w:hanging="360"/>
      </w:pPr>
      <w:rPr>
        <w:rFonts w:hint="default" w:ascii="Symbol" w:hAnsi="Symbol" w:eastAsia="Symbol" w:cs="Symbol"/>
        <w:color w:val="000000"/>
        <w:sz w:val="21"/>
      </w:rPr>
    </w:lvl>
    <w:lvl w:ilvl="3">
      <w:start w:val="1"/>
      <w:numFmt w:val="bullet"/>
      <w:isLgl w:val="false"/>
      <w:suff w:val="tab"/>
      <w:lvlText w:val="·"/>
      <w:lvlJc w:val="left"/>
      <w:pPr>
        <w:ind w:left="3004" w:hanging="360"/>
      </w:pPr>
      <w:rPr>
        <w:rFonts w:hint="default" w:ascii="Symbol" w:hAnsi="Symbol" w:eastAsia="Symbol" w:cs="Symbol"/>
        <w:color w:val="000000"/>
        <w:sz w:val="21"/>
      </w:rPr>
    </w:lvl>
    <w:lvl w:ilvl="4">
      <w:start w:val="1"/>
      <w:numFmt w:val="bullet"/>
      <w:isLgl w:val="false"/>
      <w:suff w:val="tab"/>
      <w:lvlText w:val="·"/>
      <w:lvlJc w:val="left"/>
      <w:pPr>
        <w:ind w:left="3724" w:hanging="360"/>
      </w:pPr>
      <w:rPr>
        <w:rFonts w:hint="default" w:ascii="Symbol" w:hAnsi="Symbol" w:eastAsia="Symbol" w:cs="Symbol"/>
        <w:color w:val="000000"/>
        <w:sz w:val="21"/>
      </w:rPr>
    </w:lvl>
    <w:lvl w:ilvl="5">
      <w:start w:val="1"/>
      <w:numFmt w:val="bullet"/>
      <w:isLgl w:val="false"/>
      <w:suff w:val="tab"/>
      <w:lvlText w:val="·"/>
      <w:lvlJc w:val="left"/>
      <w:pPr>
        <w:ind w:left="4444" w:hanging="360"/>
      </w:pPr>
      <w:rPr>
        <w:rFonts w:hint="default" w:ascii="Symbol" w:hAnsi="Symbol" w:eastAsia="Symbol" w:cs="Symbol"/>
        <w:color w:val="000000"/>
        <w:sz w:val="21"/>
      </w:rPr>
    </w:lvl>
    <w:lvl w:ilvl="6">
      <w:start w:val="1"/>
      <w:numFmt w:val="bullet"/>
      <w:isLgl w:val="false"/>
      <w:suff w:val="tab"/>
      <w:lvlText w:val="·"/>
      <w:lvlJc w:val="left"/>
      <w:pPr>
        <w:ind w:left="5164" w:hanging="360"/>
      </w:pPr>
      <w:rPr>
        <w:rFonts w:hint="default" w:ascii="Symbol" w:hAnsi="Symbol" w:eastAsia="Symbol" w:cs="Symbol"/>
        <w:color w:val="000000"/>
        <w:sz w:val="21"/>
      </w:rPr>
    </w:lvl>
    <w:lvl w:ilvl="7">
      <w:start w:val="1"/>
      <w:numFmt w:val="bullet"/>
      <w:isLgl w:val="false"/>
      <w:suff w:val="tab"/>
      <w:lvlText w:val="·"/>
      <w:lvlJc w:val="left"/>
      <w:pPr>
        <w:ind w:left="5884" w:hanging="360"/>
      </w:pPr>
      <w:rPr>
        <w:rFonts w:hint="default" w:ascii="Symbol" w:hAnsi="Symbol" w:eastAsia="Symbol" w:cs="Symbol"/>
        <w:color w:val="000000"/>
        <w:sz w:val="21"/>
      </w:rPr>
    </w:lvl>
    <w:lvl w:ilvl="8">
      <w:start w:val="1"/>
      <w:numFmt w:val="bullet"/>
      <w:isLgl w:val="false"/>
      <w:suff w:val="tab"/>
      <w:lvlText w:val="·"/>
      <w:lvlJc w:val="left"/>
      <w:pPr>
        <w:ind w:left="6604" w:hanging="360"/>
      </w:pPr>
      <w:rPr>
        <w:rFonts w:hint="default" w:ascii="Symbol" w:hAnsi="Symbol" w:eastAsia="Symbol" w:cs="Symbol"/>
        <w:color w:val="000000"/>
        <w:sz w:val="21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8"/>
  </w:num>
  <w:num w:numId="5">
    <w:abstractNumId w:val="19"/>
  </w:num>
  <w:num w:numId="6">
    <w:abstractNumId w:val="14"/>
  </w:num>
  <w:num w:numId="7">
    <w:abstractNumId w:val="1"/>
  </w:num>
  <w:num w:numId="8">
    <w:abstractNumId w:val="22"/>
  </w:num>
  <w:num w:numId="9">
    <w:abstractNumId w:val="16"/>
  </w:num>
  <w:num w:numId="10">
    <w:abstractNumId w:val="5"/>
  </w:num>
  <w:num w:numId="11">
    <w:abstractNumId w:val="23"/>
  </w:num>
  <w:num w:numId="12">
    <w:abstractNumId w:val="27"/>
  </w:num>
  <w:num w:numId="13">
    <w:abstractNumId w:val="20"/>
  </w:num>
  <w:num w:numId="14">
    <w:abstractNumId w:val="21"/>
  </w:num>
  <w:num w:numId="15">
    <w:abstractNumId w:val="11"/>
  </w:num>
  <w:num w:numId="16">
    <w:abstractNumId w:val="9"/>
  </w:num>
  <w:num w:numId="17">
    <w:abstractNumId w:val="13"/>
  </w:num>
  <w:num w:numId="18">
    <w:abstractNumId w:val="26"/>
  </w:num>
  <w:num w:numId="19">
    <w:abstractNumId w:val="18"/>
  </w:num>
  <w:num w:numId="20">
    <w:abstractNumId w:val="6"/>
  </w:num>
  <w:num w:numId="21">
    <w:abstractNumId w:val="12"/>
  </w:num>
  <w:num w:numId="22">
    <w:abstractNumId w:val="24"/>
  </w:num>
  <w:num w:numId="23">
    <w:abstractNumId w:val="25"/>
  </w:num>
  <w:num w:numId="24">
    <w:abstractNumId w:val="15"/>
  </w:num>
  <w:num w:numId="25">
    <w:abstractNumId w:val="7"/>
  </w:num>
  <w:num w:numId="26">
    <w:abstractNumId w:val="0"/>
  </w:num>
  <w:num w:numId="27">
    <w:abstractNumId w:val="17"/>
  </w:num>
  <w:num w:numId="28">
    <w:abstractNumId w:val="2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6"/>
    <w:next w:val="886"/>
    <w:link w:val="70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link w:val="708"/>
    <w:uiPriority w:val="9"/>
    <w:rPr>
      <w:rFonts w:ascii="Arial" w:hAnsi="Arial" w:eastAsia="Arial" w:cs="Arial"/>
      <w:sz w:val="40"/>
      <w:szCs w:val="40"/>
    </w:rPr>
  </w:style>
  <w:style w:type="paragraph" w:styleId="710">
    <w:name w:val="Heading 2"/>
    <w:basedOn w:val="886"/>
    <w:next w:val="886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link w:val="710"/>
    <w:uiPriority w:val="9"/>
    <w:rPr>
      <w:rFonts w:ascii="Arial" w:hAnsi="Arial" w:eastAsia="Arial" w:cs="Arial"/>
      <w:sz w:val="34"/>
    </w:rPr>
  </w:style>
  <w:style w:type="paragraph" w:styleId="712">
    <w:name w:val="Heading 3"/>
    <w:basedOn w:val="886"/>
    <w:next w:val="886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link w:val="712"/>
    <w:uiPriority w:val="9"/>
    <w:rPr>
      <w:rFonts w:ascii="Arial" w:hAnsi="Arial" w:eastAsia="Arial" w:cs="Arial"/>
      <w:sz w:val="30"/>
      <w:szCs w:val="30"/>
    </w:rPr>
  </w:style>
  <w:style w:type="paragraph" w:styleId="714">
    <w:name w:val="Heading 4"/>
    <w:basedOn w:val="886"/>
    <w:next w:val="886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link w:val="714"/>
    <w:uiPriority w:val="9"/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6"/>
    <w:next w:val="886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6"/>
    <w:next w:val="886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6"/>
    <w:next w:val="886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6"/>
    <w:next w:val="886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6"/>
    <w:next w:val="886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List Paragraph"/>
    <w:basedOn w:val="886"/>
    <w:uiPriority w:val="34"/>
    <w:qFormat/>
    <w:pPr>
      <w:contextualSpacing/>
      <w:ind w:left="720"/>
    </w:pPr>
  </w:style>
  <w:style w:type="paragraph" w:styleId="727">
    <w:name w:val="No Spacing"/>
    <w:uiPriority w:val="1"/>
    <w:qFormat/>
    <w:pPr>
      <w:spacing w:before="0" w:after="0" w:line="240" w:lineRule="auto"/>
    </w:pPr>
  </w:style>
  <w:style w:type="paragraph" w:styleId="728">
    <w:name w:val="Title"/>
    <w:basedOn w:val="886"/>
    <w:next w:val="886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>
    <w:name w:val="Title Char"/>
    <w:link w:val="728"/>
    <w:uiPriority w:val="10"/>
    <w:rPr>
      <w:sz w:val="48"/>
      <w:szCs w:val="48"/>
    </w:rPr>
  </w:style>
  <w:style w:type="paragraph" w:styleId="730">
    <w:name w:val="Subtitle"/>
    <w:basedOn w:val="886"/>
    <w:next w:val="886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>
    <w:name w:val="Subtitle Char"/>
    <w:link w:val="730"/>
    <w:uiPriority w:val="11"/>
    <w:rPr>
      <w:sz w:val="24"/>
      <w:szCs w:val="24"/>
    </w:rPr>
  </w:style>
  <w:style w:type="paragraph" w:styleId="732">
    <w:name w:val="Quote"/>
    <w:basedOn w:val="886"/>
    <w:next w:val="886"/>
    <w:link w:val="733"/>
    <w:uiPriority w:val="29"/>
    <w:qFormat/>
    <w:pPr>
      <w:ind w:left="720" w:right="720"/>
    </w:pPr>
    <w:rPr>
      <w:i/>
    </w:rPr>
  </w:style>
  <w:style w:type="character" w:styleId="733">
    <w:name w:val="Quote Char"/>
    <w:link w:val="732"/>
    <w:uiPriority w:val="29"/>
    <w:rPr>
      <w:i/>
    </w:rPr>
  </w:style>
  <w:style w:type="paragraph" w:styleId="734">
    <w:name w:val="Intense Quote"/>
    <w:basedOn w:val="886"/>
    <w:next w:val="886"/>
    <w:link w:val="7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>
    <w:name w:val="Intense Quote Char"/>
    <w:link w:val="734"/>
    <w:uiPriority w:val="30"/>
    <w:rPr>
      <w:i/>
    </w:rPr>
  </w:style>
  <w:style w:type="paragraph" w:styleId="736">
    <w:name w:val="Header"/>
    <w:basedOn w:val="88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>
    <w:name w:val="Header Char"/>
    <w:link w:val="736"/>
    <w:uiPriority w:val="99"/>
  </w:style>
  <w:style w:type="paragraph" w:styleId="738">
    <w:name w:val="Footer"/>
    <w:basedOn w:val="88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>
    <w:name w:val="Footer Char"/>
    <w:link w:val="738"/>
    <w:uiPriority w:val="99"/>
  </w:style>
  <w:style w:type="paragraph" w:styleId="740">
    <w:name w:val="Caption"/>
    <w:basedOn w:val="886"/>
    <w:next w:val="8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740"/>
    <w:link w:val="738"/>
    <w:uiPriority w:val="99"/>
  </w:style>
  <w:style w:type="table" w:styleId="74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Hyperlink"/>
    <w:uiPriority w:val="99"/>
    <w:unhideWhenUsed/>
    <w:rPr>
      <w:color w:val="0000ff" w:themeColor="hyperlink"/>
      <w:u w:val="single"/>
    </w:rPr>
  </w:style>
  <w:style w:type="paragraph" w:styleId="869">
    <w:name w:val="footnote text"/>
    <w:basedOn w:val="886"/>
    <w:link w:val="870"/>
    <w:uiPriority w:val="99"/>
    <w:semiHidden/>
    <w:unhideWhenUsed/>
    <w:pPr>
      <w:spacing w:after="40" w:line="240" w:lineRule="auto"/>
    </w:pPr>
    <w:rPr>
      <w:sz w:val="18"/>
    </w:rPr>
  </w:style>
  <w:style w:type="character" w:styleId="870">
    <w:name w:val="Footnote Text Char"/>
    <w:link w:val="869"/>
    <w:uiPriority w:val="99"/>
    <w:rPr>
      <w:sz w:val="18"/>
    </w:rPr>
  </w:style>
  <w:style w:type="character" w:styleId="871">
    <w:name w:val="footnote reference"/>
    <w:uiPriority w:val="99"/>
    <w:unhideWhenUsed/>
    <w:rPr>
      <w:vertAlign w:val="superscript"/>
    </w:rPr>
  </w:style>
  <w:style w:type="paragraph" w:styleId="872">
    <w:name w:val="endnote text"/>
    <w:basedOn w:val="886"/>
    <w:link w:val="873"/>
    <w:uiPriority w:val="99"/>
    <w:semiHidden/>
    <w:unhideWhenUsed/>
    <w:pPr>
      <w:spacing w:after="0" w:line="240" w:lineRule="auto"/>
    </w:pPr>
    <w:rPr>
      <w:sz w:val="20"/>
    </w:rPr>
  </w:style>
  <w:style w:type="character" w:styleId="873">
    <w:name w:val="Endnote Text Char"/>
    <w:link w:val="872"/>
    <w:uiPriority w:val="99"/>
    <w:rPr>
      <w:sz w:val="20"/>
    </w:rPr>
  </w:style>
  <w:style w:type="character" w:styleId="874">
    <w:name w:val="endnote reference"/>
    <w:uiPriority w:val="99"/>
    <w:semiHidden/>
    <w:unhideWhenUsed/>
    <w:rPr>
      <w:vertAlign w:val="superscript"/>
    </w:rPr>
  </w:style>
  <w:style w:type="paragraph" w:styleId="875">
    <w:name w:val="toc 1"/>
    <w:basedOn w:val="886"/>
    <w:next w:val="886"/>
    <w:uiPriority w:val="39"/>
    <w:unhideWhenUsed/>
    <w:pPr>
      <w:ind w:left="0" w:right="0" w:firstLine="0"/>
      <w:spacing w:after="57"/>
    </w:pPr>
  </w:style>
  <w:style w:type="paragraph" w:styleId="876">
    <w:name w:val="toc 2"/>
    <w:basedOn w:val="886"/>
    <w:next w:val="886"/>
    <w:uiPriority w:val="39"/>
    <w:unhideWhenUsed/>
    <w:pPr>
      <w:ind w:left="283" w:right="0" w:firstLine="0"/>
      <w:spacing w:after="57"/>
    </w:pPr>
  </w:style>
  <w:style w:type="paragraph" w:styleId="877">
    <w:name w:val="toc 3"/>
    <w:basedOn w:val="886"/>
    <w:next w:val="886"/>
    <w:uiPriority w:val="39"/>
    <w:unhideWhenUsed/>
    <w:pPr>
      <w:ind w:left="567" w:right="0" w:firstLine="0"/>
      <w:spacing w:after="57"/>
    </w:pPr>
  </w:style>
  <w:style w:type="paragraph" w:styleId="878">
    <w:name w:val="toc 4"/>
    <w:basedOn w:val="886"/>
    <w:next w:val="886"/>
    <w:uiPriority w:val="39"/>
    <w:unhideWhenUsed/>
    <w:pPr>
      <w:ind w:left="850" w:right="0" w:firstLine="0"/>
      <w:spacing w:after="57"/>
    </w:pPr>
  </w:style>
  <w:style w:type="paragraph" w:styleId="879">
    <w:name w:val="toc 5"/>
    <w:basedOn w:val="886"/>
    <w:next w:val="886"/>
    <w:uiPriority w:val="39"/>
    <w:unhideWhenUsed/>
    <w:pPr>
      <w:ind w:left="1134" w:right="0" w:firstLine="0"/>
      <w:spacing w:after="57"/>
    </w:pPr>
  </w:style>
  <w:style w:type="paragraph" w:styleId="880">
    <w:name w:val="toc 6"/>
    <w:basedOn w:val="886"/>
    <w:next w:val="886"/>
    <w:uiPriority w:val="39"/>
    <w:unhideWhenUsed/>
    <w:pPr>
      <w:ind w:left="1417" w:right="0" w:firstLine="0"/>
      <w:spacing w:after="57"/>
    </w:pPr>
  </w:style>
  <w:style w:type="paragraph" w:styleId="881">
    <w:name w:val="toc 7"/>
    <w:basedOn w:val="886"/>
    <w:next w:val="886"/>
    <w:uiPriority w:val="39"/>
    <w:unhideWhenUsed/>
    <w:pPr>
      <w:ind w:left="1701" w:right="0" w:firstLine="0"/>
      <w:spacing w:after="57"/>
    </w:pPr>
  </w:style>
  <w:style w:type="paragraph" w:styleId="882">
    <w:name w:val="toc 8"/>
    <w:basedOn w:val="886"/>
    <w:next w:val="886"/>
    <w:uiPriority w:val="39"/>
    <w:unhideWhenUsed/>
    <w:pPr>
      <w:ind w:left="1984" w:right="0" w:firstLine="0"/>
      <w:spacing w:after="57"/>
    </w:pPr>
  </w:style>
  <w:style w:type="paragraph" w:styleId="883">
    <w:name w:val="toc 9"/>
    <w:basedOn w:val="886"/>
    <w:next w:val="886"/>
    <w:uiPriority w:val="39"/>
    <w:unhideWhenUsed/>
    <w:pPr>
      <w:ind w:left="2268" w:right="0" w:firstLine="0"/>
      <w:spacing w:after="57"/>
    </w:pPr>
  </w:style>
  <w:style w:type="paragraph" w:styleId="884">
    <w:name w:val="TOC Heading"/>
    <w:uiPriority w:val="39"/>
    <w:unhideWhenUsed/>
  </w:style>
  <w:style w:type="paragraph" w:styleId="885">
    <w:name w:val="table of figures"/>
    <w:basedOn w:val="886"/>
    <w:next w:val="886"/>
    <w:uiPriority w:val="99"/>
    <w:unhideWhenUsed/>
    <w:pPr>
      <w:spacing w:after="0" w:afterAutospacing="0"/>
    </w:pPr>
  </w:style>
  <w:style w:type="paragraph" w:styleId="886" w:default="1">
    <w:name w:val="Normal"/>
    <w:next w:val="886"/>
    <w:link w:val="886"/>
    <w:qFormat/>
    <w:pPr>
      <w:spacing w:after="200" w:line="276" w:lineRule="auto"/>
    </w:pPr>
    <w:rPr>
      <w:sz w:val="22"/>
      <w:szCs w:val="22"/>
      <w:lang w:val="ru-RU" w:eastAsia="en-US" w:bidi="ar-SA"/>
    </w:rPr>
  </w:style>
  <w:style w:type="character" w:styleId="887">
    <w:name w:val="Основной шрифт абзаца"/>
    <w:next w:val="887"/>
    <w:link w:val="886"/>
    <w:uiPriority w:val="1"/>
    <w:semiHidden/>
    <w:unhideWhenUsed/>
  </w:style>
  <w:style w:type="table" w:styleId="888">
    <w:name w:val="Обычная таблица"/>
    <w:next w:val="888"/>
    <w:link w:val="886"/>
    <w:uiPriority w:val="99"/>
    <w:semiHidden/>
    <w:unhideWhenUsed/>
    <w:tblPr/>
  </w:style>
  <w:style w:type="numbering" w:styleId="889">
    <w:name w:val="Нет списка"/>
    <w:next w:val="889"/>
    <w:link w:val="886"/>
    <w:uiPriority w:val="99"/>
    <w:semiHidden/>
    <w:unhideWhenUsed/>
  </w:style>
  <w:style w:type="paragraph" w:styleId="890">
    <w:name w:val="Обычный (веб)"/>
    <w:basedOn w:val="886"/>
    <w:next w:val="890"/>
    <w:link w:val="88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1">
    <w:name w:val="Без интервала"/>
    <w:next w:val="891"/>
    <w:link w:val="886"/>
    <w:uiPriority w:val="1"/>
    <w:qFormat/>
    <w:rPr>
      <w:sz w:val="22"/>
      <w:szCs w:val="22"/>
      <w:lang w:val="ru-RU" w:eastAsia="en-US" w:bidi="ar-SA"/>
    </w:rPr>
  </w:style>
  <w:style w:type="paragraph" w:styleId="892">
    <w:name w:val="Верхний колонтитул"/>
    <w:basedOn w:val="886"/>
    <w:next w:val="892"/>
    <w:link w:val="89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3">
    <w:name w:val="Верхний колонтитул Знак"/>
    <w:basedOn w:val="887"/>
    <w:next w:val="893"/>
    <w:link w:val="892"/>
    <w:uiPriority w:val="99"/>
  </w:style>
  <w:style w:type="paragraph" w:styleId="894">
    <w:name w:val="Нижний колонтитул"/>
    <w:basedOn w:val="886"/>
    <w:next w:val="894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5">
    <w:name w:val="Нижний колонтитул Знак"/>
    <w:basedOn w:val="887"/>
    <w:next w:val="895"/>
    <w:link w:val="894"/>
    <w:uiPriority w:val="99"/>
  </w:style>
  <w:style w:type="table" w:styleId="896">
    <w:name w:val="Сетка таблицы"/>
    <w:basedOn w:val="888"/>
    <w:next w:val="896"/>
    <w:link w:val="886"/>
    <w:uiPriority w:val="59"/>
    <w:pPr>
      <w:spacing w:after="0" w:line="240" w:lineRule="auto"/>
    </w:pPr>
    <w:tblPr/>
  </w:style>
  <w:style w:type="paragraph" w:styleId="897">
    <w:name w:val="Текст выноски"/>
    <w:basedOn w:val="886"/>
    <w:next w:val="897"/>
    <w:link w:val="898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  <w:lang w:val="en-US" w:eastAsia="en-US"/>
    </w:rPr>
  </w:style>
  <w:style w:type="character" w:styleId="898">
    <w:name w:val="Текст выноски Знак"/>
    <w:next w:val="898"/>
    <w:link w:val="897"/>
    <w:uiPriority w:val="99"/>
    <w:semiHidden/>
    <w:rPr>
      <w:rFonts w:ascii="Tahoma" w:hAnsi="Tahoma" w:cs="Tahoma"/>
      <w:sz w:val="16"/>
      <w:szCs w:val="16"/>
    </w:rPr>
  </w:style>
  <w:style w:type="character" w:styleId="899">
    <w:name w:val="Гиперссылка"/>
    <w:next w:val="899"/>
    <w:link w:val="886"/>
    <w:uiPriority w:val="99"/>
    <w:semiHidden/>
    <w:unhideWhenUsed/>
    <w:rPr>
      <w:color w:val="1a3dc1"/>
      <w:u w:val="single"/>
    </w:rPr>
  </w:style>
  <w:style w:type="paragraph" w:styleId="900">
    <w:name w:val="Абзац списка"/>
    <w:basedOn w:val="886"/>
    <w:next w:val="900"/>
    <w:link w:val="886"/>
    <w:uiPriority w:val="34"/>
    <w:qFormat/>
    <w:pPr>
      <w:contextualSpacing/>
      <w:ind w:left="720"/>
    </w:pPr>
  </w:style>
  <w:style w:type="paragraph" w:styleId="901">
    <w:name w:val="Прижатый влево"/>
    <w:basedOn w:val="886"/>
    <w:next w:val="886"/>
    <w:link w:val="886"/>
    <w:pPr>
      <w:spacing w:after="0" w:line="240" w:lineRule="auto"/>
      <w:widowControl w:val="off"/>
    </w:pPr>
    <w:rPr>
      <w:rFonts w:ascii="Arial" w:hAnsi="Arial" w:eastAsia="Times New Roman"/>
      <w:sz w:val="24"/>
      <w:szCs w:val="24"/>
      <w:lang w:eastAsia="ru-RU"/>
    </w:rPr>
  </w:style>
  <w:style w:type="character" w:styleId="902">
    <w:name w:val="apple-converted-space"/>
    <w:next w:val="902"/>
    <w:link w:val="886"/>
  </w:style>
  <w:style w:type="character" w:styleId="903">
    <w:name w:val="Строгий"/>
    <w:next w:val="903"/>
    <w:link w:val="886"/>
    <w:uiPriority w:val="22"/>
    <w:qFormat/>
    <w:rPr>
      <w:b/>
      <w:bCs/>
    </w:rPr>
  </w:style>
  <w:style w:type="paragraph" w:styleId="904">
    <w:name w:val="c46"/>
    <w:basedOn w:val="886"/>
    <w:next w:val="904"/>
    <w:link w:val="88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5">
    <w:name w:val="c5"/>
    <w:basedOn w:val="887"/>
    <w:next w:val="905"/>
    <w:link w:val="886"/>
  </w:style>
  <w:style w:type="character" w:styleId="906">
    <w:name w:val="c1"/>
    <w:basedOn w:val="887"/>
    <w:next w:val="906"/>
    <w:link w:val="886"/>
  </w:style>
  <w:style w:type="paragraph" w:styleId="907">
    <w:name w:val="c18"/>
    <w:basedOn w:val="886"/>
    <w:next w:val="907"/>
    <w:link w:val="88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8">
    <w:name w:val="c44"/>
    <w:basedOn w:val="886"/>
    <w:next w:val="908"/>
    <w:link w:val="88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9">
    <w:name w:val="c58"/>
    <w:basedOn w:val="887"/>
    <w:next w:val="909"/>
    <w:link w:val="886"/>
  </w:style>
  <w:style w:type="paragraph" w:styleId="910">
    <w:name w:val="c7"/>
    <w:basedOn w:val="886"/>
    <w:next w:val="910"/>
    <w:link w:val="88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1">
    <w:name w:val="c2"/>
    <w:basedOn w:val="887"/>
    <w:next w:val="911"/>
    <w:link w:val="886"/>
  </w:style>
  <w:style w:type="paragraph" w:styleId="912">
    <w:name w:val="c4"/>
    <w:basedOn w:val="886"/>
    <w:next w:val="912"/>
    <w:link w:val="88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default="1">
    <w:name w:val="Default Paragraph Font"/>
    <w:uiPriority w:val="1"/>
    <w:semiHidden/>
    <w:unhideWhenUsed/>
  </w:style>
  <w:style w:type="numbering" w:styleId="914" w:default="1">
    <w:name w:val="No List"/>
    <w:uiPriority w:val="99"/>
    <w:semiHidden/>
    <w:unhideWhenUsed/>
  </w:style>
  <w:style w:type="table" w:styleId="91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Богданова</dc:creator>
  <cp:revision>14</cp:revision>
  <dcterms:created xsi:type="dcterms:W3CDTF">2018-11-27T16:53:00Z</dcterms:created>
  <dcterms:modified xsi:type="dcterms:W3CDTF">2025-06-16T10:33:23Z</dcterms:modified>
  <cp:version>917504</cp:version>
</cp:coreProperties>
</file>