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word/header1.xml" ContentType="application/vnd.openxmlformats-officedocument.wordprocessingml.header+xml"/>
  <Override PartName="/word/_rels/document.xml.rels" ContentType="application/vnd.openxmlformats-package.relationships+xml"/>
  <Override PartName="/word/media/image1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2980" w:leader="none"/>
        </w:tabs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rFonts w:eastAsia="Calibri"/>
          <w:b/>
          <w:b/>
          <w:szCs w:val="28"/>
        </w:rPr>
      </w:pPr>
      <w:r>
        <w:rPr>
          <w:rFonts w:eastAsia="Calibri"/>
          <w:b/>
          <w:szCs w:val="28"/>
        </w:rPr>
      </w:r>
    </w:p>
    <w:p>
      <w:pPr>
        <w:pStyle w:val="Normal"/>
        <w:ind w:firstLine="567"/>
        <w:jc w:val="center"/>
        <w:rPr>
          <w:rFonts w:eastAsia="Calibri"/>
          <w:b/>
          <w:b/>
          <w:szCs w:val="28"/>
        </w:rPr>
      </w:pPr>
      <w:r>
        <w:rPr>
          <w:rFonts w:eastAsia="Calibri"/>
          <w:b/>
          <w:szCs w:val="28"/>
        </w:rPr>
      </w:r>
    </w:p>
    <w:p>
      <w:pPr>
        <w:pStyle w:val="Normal"/>
        <w:ind w:firstLine="567"/>
        <w:jc w:val="center"/>
        <w:rPr>
          <w:rFonts w:eastAsia="Calibri"/>
          <w:b/>
          <w:b/>
          <w:i/>
          <w:i/>
          <w:iCs/>
          <w:sz w:val="36"/>
          <w:szCs w:val="36"/>
        </w:rPr>
      </w:pPr>
      <w:r>
        <w:rPr>
          <w:rFonts w:eastAsia="Calibri"/>
          <w:b/>
          <w:i/>
          <w:iCs/>
          <w:sz w:val="36"/>
          <w:szCs w:val="36"/>
        </w:rPr>
      </w:r>
    </w:p>
    <w:p>
      <w:pPr>
        <w:pStyle w:val="Normal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2"/>
        <w:ind w:firstLine="567"/>
        <w:jc w:val="center"/>
        <w:rPr>
          <w:rFonts w:eastAsia="Calibri"/>
          <w:szCs w:val="28"/>
        </w:rPr>
      </w:pPr>
      <w:r>
        <w:rPr>
          <w:rFonts w:eastAsia="Calibri"/>
          <w:szCs w:val="28"/>
        </w:rPr>
        <w:t>Внеурочное занятие с использованием цифрового образовательного контента, цифровых инструментов ФГИС «Моя школа» и ИКОП «Сферум»</w:t>
      </w:r>
    </w:p>
    <w:p>
      <w:pPr>
        <w:pStyle w:val="Style21"/>
        <w:rPr>
          <w:rFonts w:eastAsia="Calibri"/>
        </w:rPr>
      </w:pPr>
      <w:r>
        <w:rPr>
          <w:rFonts w:eastAsia="Calibri"/>
        </w:rPr>
      </w:r>
    </w:p>
    <w:p>
      <w:pPr>
        <w:pStyle w:val="Style21"/>
        <w:rPr>
          <w:rFonts w:eastAsia="Calibri"/>
        </w:rPr>
      </w:pPr>
      <w:r>
        <w:rPr>
          <w:rFonts w:eastAsia="Calibri"/>
        </w:rPr>
      </w:r>
    </w:p>
    <w:p>
      <w:pPr>
        <w:pStyle w:val="Style21"/>
        <w:jc w:val="center"/>
        <w:rPr/>
      </w:pPr>
      <w:r>
        <w:rPr>
          <w:rStyle w:val="Style17"/>
          <w:sz w:val="36"/>
          <w:szCs w:val="36"/>
          <w:u w:val="single"/>
        </w:rPr>
        <w:t>Тема занятия:</w:t>
      </w:r>
      <w:r>
        <w:rPr>
          <w:b/>
          <w:bCs/>
          <w:sz w:val="36"/>
          <w:szCs w:val="36"/>
          <w:u w:val="single"/>
        </w:rPr>
        <w:t xml:space="preserve"> «Экологический дозор: исследуем и предлагаем решения для нашего района»</w:t>
      </w:r>
    </w:p>
    <w:p>
      <w:pPr>
        <w:pStyle w:val="Normal"/>
        <w:ind w:firstLine="567"/>
        <w:jc w:val="center"/>
        <w:rPr>
          <w:rFonts w:eastAsia="Calibri"/>
          <w:szCs w:val="28"/>
        </w:rPr>
      </w:pPr>
      <w:r>
        <w:rPr>
          <w:rFonts w:eastAsia="Calibri"/>
          <w:szCs w:val="28"/>
        </w:rPr>
      </w:r>
    </w:p>
    <w:p>
      <w:pPr>
        <w:pStyle w:val="Normal"/>
        <w:ind w:firstLine="567"/>
        <w:jc w:val="center"/>
        <w:rPr>
          <w:rFonts w:eastAsia="Calibri"/>
          <w:szCs w:val="28"/>
        </w:rPr>
      </w:pPr>
      <w:r>
        <w:rPr>
          <w:rFonts w:eastAsia="Calibri"/>
          <w:szCs w:val="28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224345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2434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ind w:firstLine="567"/>
        <w:jc w:val="right"/>
        <w:rPr>
          <w:b w:val="false"/>
          <w:b w:val="false"/>
          <w:bCs w:val="false"/>
          <w:i w:val="false"/>
          <w:i w:val="false"/>
          <w:iCs w:val="false"/>
          <w:sz w:val="28"/>
          <w:szCs w:val="28"/>
        </w:rPr>
      </w:pPr>
      <w:r>
        <w:rPr>
          <w:rFonts w:eastAsia="Calibri"/>
          <w:b w:val="false"/>
          <w:bCs w:val="false"/>
          <w:i w:val="false"/>
          <w:iCs w:val="false"/>
          <w:sz w:val="28"/>
          <w:szCs w:val="28"/>
        </w:rPr>
        <w:t>Склярова Анастасия Сергеевна,</w:t>
      </w:r>
    </w:p>
    <w:p>
      <w:pPr>
        <w:pStyle w:val="Normal"/>
        <w:ind w:firstLine="567"/>
        <w:jc w:val="right"/>
        <w:rPr>
          <w:b w:val="false"/>
          <w:b w:val="false"/>
          <w:bCs w:val="false"/>
          <w:i w:val="false"/>
          <w:i w:val="false"/>
          <w:iCs w:val="false"/>
          <w:sz w:val="28"/>
          <w:szCs w:val="28"/>
        </w:rPr>
      </w:pPr>
      <w:r>
        <w:rPr>
          <w:rFonts w:eastAsia="Calibri"/>
          <w:b w:val="false"/>
          <w:bCs w:val="false"/>
          <w:i w:val="false"/>
          <w:iCs w:val="false"/>
          <w:sz w:val="28"/>
          <w:szCs w:val="28"/>
        </w:rPr>
        <w:t>учитель русского языка и литературы</w:t>
      </w:r>
    </w:p>
    <w:p>
      <w:pPr>
        <w:pStyle w:val="Normal"/>
        <w:ind w:firstLine="567"/>
        <w:jc w:val="right"/>
        <w:rPr>
          <w:rFonts w:eastAsia="Calibri"/>
          <w:b w:val="false"/>
          <w:b w:val="false"/>
          <w:bCs w:val="false"/>
          <w:i w:val="false"/>
          <w:i w:val="false"/>
          <w:iCs w:val="false"/>
          <w:sz w:val="28"/>
          <w:szCs w:val="28"/>
        </w:rPr>
      </w:pPr>
      <w:r>
        <w:rPr>
          <w:rFonts w:eastAsia="Calibri"/>
          <w:b w:val="false"/>
          <w:bCs w:val="false"/>
          <w:i w:val="false"/>
          <w:iCs w:val="false"/>
          <w:sz w:val="28"/>
          <w:szCs w:val="28"/>
        </w:rPr>
        <w:t xml:space="preserve">МКОУ СОШ №13 с.   Апанасенковское </w:t>
      </w:r>
    </w:p>
    <w:p>
      <w:pPr>
        <w:pStyle w:val="Normal"/>
        <w:ind w:firstLine="567"/>
        <w:jc w:val="center"/>
        <w:rPr>
          <w:rFonts w:eastAsia="Calibri"/>
          <w:szCs w:val="28"/>
        </w:rPr>
      </w:pPr>
      <w:r>
        <w:rPr>
          <w:rFonts w:eastAsia="Calibri"/>
          <w:szCs w:val="28"/>
        </w:rPr>
      </w:r>
    </w:p>
    <w:p>
      <w:pPr>
        <w:pStyle w:val="Normal"/>
        <w:ind w:firstLine="567"/>
        <w:jc w:val="center"/>
        <w:rPr>
          <w:rFonts w:eastAsia="Calibri"/>
          <w:szCs w:val="28"/>
        </w:rPr>
      </w:pPr>
      <w:r>
        <w:rPr>
          <w:rFonts w:eastAsia="Calibri"/>
          <w:szCs w:val="28"/>
        </w:rPr>
      </w:r>
    </w:p>
    <w:p>
      <w:pPr>
        <w:pStyle w:val="Normal"/>
        <w:ind w:firstLine="567"/>
        <w:jc w:val="center"/>
        <w:rPr>
          <w:rFonts w:eastAsia="Calibri"/>
          <w:szCs w:val="28"/>
        </w:rPr>
      </w:pPr>
      <w:r>
        <w:rPr>
          <w:rFonts w:eastAsia="Calibri"/>
          <w:szCs w:val="28"/>
        </w:rPr>
      </w:r>
    </w:p>
    <w:p>
      <w:pPr>
        <w:pStyle w:val="Normal"/>
        <w:ind w:firstLine="567"/>
        <w:jc w:val="center"/>
        <w:rPr>
          <w:rFonts w:eastAsia="Calibri"/>
          <w:szCs w:val="28"/>
        </w:rPr>
      </w:pPr>
      <w:r>
        <w:rPr>
          <w:rFonts w:eastAsia="Calibri"/>
          <w:szCs w:val="28"/>
        </w:rPr>
      </w:r>
    </w:p>
    <w:p>
      <w:pPr>
        <w:pStyle w:val="Normal"/>
        <w:ind w:firstLine="567"/>
        <w:jc w:val="center"/>
        <w:rPr>
          <w:rFonts w:eastAsia="Calibri"/>
          <w:szCs w:val="28"/>
        </w:rPr>
      </w:pPr>
      <w:r>
        <w:rPr>
          <w:rFonts w:eastAsia="Calibri"/>
          <w:szCs w:val="28"/>
        </w:rPr>
      </w:r>
    </w:p>
    <w:p>
      <w:pPr>
        <w:pStyle w:val="Normal"/>
        <w:ind w:firstLine="567"/>
        <w:jc w:val="center"/>
        <w:rPr>
          <w:rFonts w:eastAsia="Calibri"/>
          <w:szCs w:val="28"/>
        </w:rPr>
      </w:pPr>
      <w:r>
        <w:rPr>
          <w:rFonts w:eastAsia="Calibri"/>
          <w:szCs w:val="28"/>
        </w:rPr>
      </w:r>
    </w:p>
    <w:p>
      <w:pPr>
        <w:pStyle w:val="Normal"/>
        <w:ind w:firstLine="567"/>
        <w:jc w:val="center"/>
        <w:rPr>
          <w:rFonts w:eastAsia="Calibri"/>
          <w:szCs w:val="28"/>
        </w:rPr>
      </w:pPr>
      <w:r>
        <w:rPr>
          <w:rFonts w:eastAsia="Calibri"/>
          <w:szCs w:val="28"/>
        </w:rPr>
      </w:r>
    </w:p>
    <w:p>
      <w:pPr>
        <w:pStyle w:val="Normal"/>
        <w:ind w:firstLine="567"/>
        <w:jc w:val="center"/>
        <w:rPr>
          <w:rFonts w:eastAsia="Calibri"/>
          <w:szCs w:val="28"/>
        </w:rPr>
      </w:pPr>
      <w:r>
        <w:rPr>
          <w:rFonts w:eastAsia="Calibri"/>
          <w:szCs w:val="28"/>
        </w:rPr>
      </w:r>
    </w:p>
    <w:p>
      <w:pPr>
        <w:pStyle w:val="Normal"/>
        <w:ind w:firstLine="567"/>
        <w:jc w:val="center"/>
        <w:rPr>
          <w:rFonts w:eastAsia="Calibri"/>
          <w:szCs w:val="28"/>
        </w:rPr>
      </w:pPr>
      <w:r>
        <w:rPr>
          <w:rFonts w:eastAsia="Calibri"/>
          <w:szCs w:val="28"/>
        </w:rPr>
      </w:r>
    </w:p>
    <w:p>
      <w:pPr>
        <w:pStyle w:val="Normal"/>
        <w:ind w:firstLine="567"/>
        <w:jc w:val="center"/>
        <w:rPr>
          <w:rFonts w:eastAsia="Calibri"/>
          <w:szCs w:val="28"/>
        </w:rPr>
      </w:pPr>
      <w:r>
        <w:rPr>
          <w:rFonts w:eastAsia="Calibri"/>
          <w:szCs w:val="28"/>
        </w:rPr>
      </w:r>
    </w:p>
    <w:p>
      <w:pPr>
        <w:pStyle w:val="Normal"/>
        <w:ind w:firstLine="567"/>
        <w:jc w:val="center"/>
        <w:rPr>
          <w:rFonts w:eastAsia="Calibri"/>
          <w:szCs w:val="28"/>
        </w:rPr>
      </w:pPr>
      <w:r>
        <w:rPr>
          <w:rFonts w:eastAsia="Calibri"/>
          <w:szCs w:val="28"/>
        </w:rPr>
      </w:r>
    </w:p>
    <w:p>
      <w:pPr>
        <w:pStyle w:val="Normal"/>
        <w:ind w:firstLine="567"/>
        <w:jc w:val="center"/>
        <w:rPr>
          <w:rFonts w:eastAsia="Calibri"/>
          <w:szCs w:val="28"/>
        </w:rPr>
      </w:pPr>
      <w:r>
        <w:rPr>
          <w:rFonts w:eastAsia="Calibri"/>
          <w:szCs w:val="28"/>
        </w:rPr>
      </w:r>
    </w:p>
    <w:p>
      <w:pPr>
        <w:pStyle w:val="Normal"/>
        <w:ind w:firstLine="567"/>
        <w:jc w:val="center"/>
        <w:rPr>
          <w:rFonts w:eastAsia="Calibri"/>
          <w:szCs w:val="28"/>
        </w:rPr>
      </w:pPr>
      <w:r>
        <w:rPr>
          <w:rFonts w:eastAsia="Calibri"/>
          <w:szCs w:val="28"/>
        </w:rPr>
      </w:r>
    </w:p>
    <w:p>
      <w:pPr>
        <w:pStyle w:val="Normal"/>
        <w:ind w:firstLine="567"/>
        <w:jc w:val="center"/>
        <w:rPr>
          <w:rFonts w:eastAsia="Calibri"/>
          <w:szCs w:val="28"/>
        </w:rPr>
      </w:pPr>
      <w:r>
        <w:rPr>
          <w:rFonts w:eastAsia="Calibri"/>
          <w:szCs w:val="28"/>
        </w:rPr>
      </w:r>
    </w:p>
    <w:p>
      <w:pPr>
        <w:pStyle w:val="Normal"/>
        <w:ind w:firstLine="567"/>
        <w:jc w:val="center"/>
        <w:rPr>
          <w:rFonts w:eastAsia="Calibri"/>
          <w:szCs w:val="28"/>
        </w:rPr>
      </w:pPr>
      <w:r>
        <w:rPr>
          <w:rFonts w:eastAsia="Calibri"/>
          <w:szCs w:val="28"/>
        </w:rPr>
      </w:r>
    </w:p>
    <w:p>
      <w:pPr>
        <w:pStyle w:val="Normal"/>
        <w:ind w:firstLine="567"/>
        <w:jc w:val="center"/>
        <w:rPr>
          <w:rFonts w:eastAsia="Calibri"/>
          <w:szCs w:val="28"/>
        </w:rPr>
      </w:pPr>
      <w:r>
        <w:rPr>
          <w:rFonts w:eastAsia="Calibri"/>
          <w:szCs w:val="28"/>
        </w:rPr>
        <w:t>2025 год</w:t>
      </w:r>
    </w:p>
    <w:p>
      <w:pPr>
        <w:pStyle w:val="3"/>
        <w:ind w:firstLine="567"/>
        <w:jc w:val="center"/>
        <w:rPr>
          <w:rFonts w:ascii="Times New Roman" w:hAnsi="Times New Roman" w:cs="Times New Roman"/>
        </w:rPr>
      </w:pPr>
      <w:r>
        <w:rPr>
          <w:rFonts w:eastAsia="Calibri" w:cs="Times New Roman" w:ascii="Times New Roman" w:hAnsi="Times New Roman"/>
        </w:rPr>
        <w:t>1. ВВЕДЕНИЕ</w:t>
      </w:r>
    </w:p>
    <w:p>
      <w:pPr>
        <w:pStyle w:val="Style21"/>
        <w:spacing w:lineRule="auto" w:line="360" w:before="0" w:after="0"/>
        <w:ind w:firstLine="709"/>
        <w:rPr>
          <w:sz w:val="28"/>
          <w:szCs w:val="28"/>
        </w:rPr>
      </w:pPr>
      <w:r>
        <w:rPr>
          <w:rStyle w:val="Style17"/>
          <w:sz w:val="28"/>
          <w:szCs w:val="28"/>
        </w:rPr>
        <w:t>Актуальность работы:</w:t>
      </w:r>
      <w:r>
        <w:rPr>
          <w:sz w:val="28"/>
          <w:szCs w:val="28"/>
        </w:rPr>
        <w:t xml:space="preserve"> </w:t>
      </w:r>
    </w:p>
    <w:p>
      <w:pPr>
        <w:pStyle w:val="Style21"/>
        <w:spacing w:lineRule="auto" w:line="360" w:before="0"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Задачей современного образования является формирование у обучающихся не только предметных знаний, но и ключевых компетенций XXI века: критического мышления, креативности, коммуникации и коллаборации. В условиях активной цифровизации образовательной среды, обусловленной внедрением ФГОС нового поколения и развитием национальных проектов, использование цифровых образовательных ресурсов и инструментов становится неотъемлемой частью учебного процесса. ФГИС «Моя школа» и ИКОП «Сферум» представляют собой мощные платформы для организации совместной деятельности, доступа к проверенному контенту и эффективной коммуникации. Данная работа актуализирует применение этих ресурсов во внеурочной деятельности, направленной на развитие исследовательской компетенции обучающихся и формирование их активной гражданской позиции через изучение и решение экологических проблем родного края и района.</w:t>
      </w:r>
    </w:p>
    <w:p>
      <w:pPr>
        <w:pStyle w:val="Style21"/>
        <w:spacing w:lineRule="auto" w:line="360" w:before="0" w:after="0"/>
        <w:ind w:firstLine="709"/>
        <w:jc w:val="both"/>
        <w:rPr>
          <w:sz w:val="28"/>
          <w:szCs w:val="28"/>
        </w:rPr>
      </w:pPr>
      <w:r>
        <w:rPr>
          <w:rStyle w:val="Style17"/>
          <w:sz w:val="28"/>
          <w:szCs w:val="28"/>
        </w:rPr>
        <w:t>Содержание работы:</w:t>
      </w:r>
      <w:r>
        <w:rPr>
          <w:sz w:val="28"/>
          <w:szCs w:val="28"/>
        </w:rPr>
        <w:t xml:space="preserve"> </w:t>
      </w:r>
    </w:p>
    <w:p>
      <w:pPr>
        <w:pStyle w:val="Style21"/>
        <w:spacing w:lineRule="auto" w:line="360" w:before="0"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Проект представляет собой описание внеурочного занятия исследовательско-проектной направленности, посвященного изучению экологических проблем местного сообщества. Занятие предполагает активное использование цифрового образовательного контента ФГИС «Моя школа» для поиска и анализа информации, а также цифровых инструментов ИКОП «Сферум» для организации групповой работы, обмена данными, онлайн-коммуникации и создания совместного продукта. Обучающиеся будут работать в командах, исследуя выбранную экологическую проблему (например, загрязнение водоемов, вырубка лесов, проблемы утилизации отходов в Апанасенковском районе), разрабатывать возможные пути ее решения и представлять свои предложения в формате цифрового проекта (презентации, видеоролика, инфографики). Занятие способствует формированию системного мышления, навыков проектной деятельности и ответственного отношения к окружающей среде.</w:t>
      </w:r>
    </w:p>
    <w:p>
      <w:pPr>
        <w:pStyle w:val="3"/>
        <w:spacing w:lineRule="auto" w:line="360" w:before="0" w:after="0"/>
        <w:ind w:firstLine="709"/>
        <w:jc w:val="both"/>
        <w:rPr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</w:rPr>
        <w:t>Практическая значимость работы</w:t>
      </w:r>
    </w:p>
    <w:p>
      <w:pPr>
        <w:pStyle w:val="Style21"/>
        <w:spacing w:lineRule="auto" w:line="360" w:before="0" w:after="0"/>
        <w:ind w:firstLine="709"/>
        <w:jc w:val="both"/>
        <w:rPr>
          <w:sz w:val="28"/>
          <w:szCs w:val="28"/>
          <w:u w:val="single"/>
        </w:rPr>
      </w:pPr>
      <w:r>
        <w:rPr>
          <w:rStyle w:val="Style17"/>
          <w:sz w:val="28"/>
          <w:szCs w:val="28"/>
          <w:u w:val="single"/>
        </w:rPr>
        <w:t>Для обучающихся:</w:t>
      </w:r>
      <w:r>
        <w:rPr>
          <w:sz w:val="28"/>
          <w:szCs w:val="28"/>
          <w:u w:val="single"/>
        </w:rPr>
        <w:t xml:space="preserve"> </w:t>
      </w:r>
    </w:p>
    <w:p>
      <w:pPr>
        <w:pStyle w:val="Style21"/>
        <w:numPr>
          <w:ilvl w:val="0"/>
          <w:numId w:val="2"/>
        </w:numPr>
        <w:spacing w:lineRule="auto" w:line="360" w:before="0" w:after="0"/>
        <w:ind w:left="426" w:hanging="360"/>
        <w:jc w:val="both"/>
        <w:rPr>
          <w:sz w:val="28"/>
          <w:szCs w:val="28"/>
        </w:rPr>
      </w:pPr>
      <w:r>
        <w:rPr>
          <w:rStyle w:val="Style17"/>
          <w:sz w:val="28"/>
          <w:szCs w:val="28"/>
        </w:rPr>
        <w:t>Развитие цифровой грамотности:</w:t>
      </w:r>
      <w:r>
        <w:rPr>
          <w:sz w:val="28"/>
          <w:szCs w:val="28"/>
        </w:rPr>
        <w:t xml:space="preserve"> Овладение навыками работы с государственными цифровыми образовательными платформами (ФГИС «Моя школа», ИКОП «Сферум»). </w:t>
      </w:r>
    </w:p>
    <w:p>
      <w:pPr>
        <w:pStyle w:val="Style21"/>
        <w:numPr>
          <w:ilvl w:val="0"/>
          <w:numId w:val="2"/>
        </w:numPr>
        <w:spacing w:lineRule="auto" w:line="360" w:before="0" w:after="0"/>
        <w:ind w:left="426" w:hanging="360"/>
        <w:jc w:val="both"/>
        <w:rPr>
          <w:sz w:val="28"/>
          <w:szCs w:val="28"/>
        </w:rPr>
      </w:pPr>
      <w:r>
        <w:rPr>
          <w:rStyle w:val="Style17"/>
          <w:sz w:val="28"/>
          <w:szCs w:val="28"/>
        </w:rPr>
        <w:t>Формирование исследовательских компетенций:</w:t>
      </w:r>
      <w:r>
        <w:rPr>
          <w:sz w:val="28"/>
          <w:szCs w:val="28"/>
        </w:rPr>
        <w:t xml:space="preserve"> Умение формулировать проблему, искать, анализировать и систематизировать информацию, выдвигать гипотезы и предлагать решения. </w:t>
      </w:r>
    </w:p>
    <w:p>
      <w:pPr>
        <w:pStyle w:val="Style21"/>
        <w:numPr>
          <w:ilvl w:val="0"/>
          <w:numId w:val="2"/>
        </w:numPr>
        <w:spacing w:lineRule="auto" w:line="360" w:before="0" w:after="0"/>
        <w:ind w:left="426" w:hanging="360"/>
        <w:jc w:val="both"/>
        <w:rPr>
          <w:sz w:val="28"/>
          <w:szCs w:val="28"/>
        </w:rPr>
      </w:pPr>
      <w:r>
        <w:rPr>
          <w:rStyle w:val="Style17"/>
          <w:sz w:val="28"/>
          <w:szCs w:val="28"/>
        </w:rPr>
        <w:t>Развитие коммуникативных навыков:</w:t>
      </w:r>
      <w:r>
        <w:rPr>
          <w:sz w:val="28"/>
          <w:szCs w:val="28"/>
        </w:rPr>
        <w:t xml:space="preserve"> Эффективное взаимодействие в группе, умение вести диалог, отстаивать свою точку зрения и работать в команде. </w:t>
      </w:r>
    </w:p>
    <w:p>
      <w:pPr>
        <w:pStyle w:val="Style21"/>
        <w:numPr>
          <w:ilvl w:val="0"/>
          <w:numId w:val="2"/>
        </w:numPr>
        <w:spacing w:lineRule="auto" w:line="360" w:before="0" w:after="0"/>
        <w:ind w:left="426" w:hanging="360"/>
        <w:jc w:val="both"/>
        <w:rPr>
          <w:sz w:val="28"/>
          <w:szCs w:val="28"/>
        </w:rPr>
      </w:pPr>
      <w:r>
        <w:rPr>
          <w:rStyle w:val="Style17"/>
          <w:sz w:val="28"/>
          <w:szCs w:val="28"/>
        </w:rPr>
        <w:t>Совершенствование навыков самоорганизации и саморегуляции:</w:t>
      </w:r>
      <w:r>
        <w:rPr>
          <w:sz w:val="28"/>
          <w:szCs w:val="28"/>
        </w:rPr>
        <w:t xml:space="preserve"> Планирование своей деятельности, распределение ролей, контроль за выполнением задач. </w:t>
      </w:r>
    </w:p>
    <w:p>
      <w:pPr>
        <w:pStyle w:val="Style21"/>
        <w:numPr>
          <w:ilvl w:val="0"/>
          <w:numId w:val="2"/>
        </w:numPr>
        <w:spacing w:lineRule="auto" w:line="360" w:before="0" w:after="0"/>
        <w:ind w:left="426" w:hanging="360"/>
        <w:jc w:val="both"/>
        <w:rPr>
          <w:sz w:val="28"/>
          <w:szCs w:val="28"/>
        </w:rPr>
      </w:pPr>
      <w:r>
        <w:rPr>
          <w:rStyle w:val="Style17"/>
          <w:sz w:val="28"/>
          <w:szCs w:val="28"/>
        </w:rPr>
        <w:t>Повышение мотивации к обучению:</w:t>
      </w:r>
      <w:r>
        <w:rPr>
          <w:sz w:val="28"/>
          <w:szCs w:val="28"/>
        </w:rPr>
        <w:t xml:space="preserve"> Использование интерактивных и современных инструментов делает процесс обучения более увлекательным и личностно значимым. </w:t>
      </w:r>
    </w:p>
    <w:p>
      <w:pPr>
        <w:pStyle w:val="Style21"/>
        <w:numPr>
          <w:ilvl w:val="0"/>
          <w:numId w:val="2"/>
        </w:numPr>
        <w:spacing w:lineRule="auto" w:line="360" w:before="0" w:after="0"/>
        <w:ind w:left="426" w:hanging="360"/>
        <w:jc w:val="both"/>
        <w:rPr>
          <w:sz w:val="28"/>
          <w:szCs w:val="28"/>
        </w:rPr>
      </w:pPr>
      <w:r>
        <w:rPr>
          <w:rStyle w:val="Style17"/>
          <w:sz w:val="28"/>
          <w:szCs w:val="28"/>
        </w:rPr>
        <w:t>Формирование гражданской ответственности:</w:t>
      </w:r>
      <w:r>
        <w:rPr>
          <w:sz w:val="28"/>
          <w:szCs w:val="28"/>
        </w:rPr>
        <w:t xml:space="preserve"> Осознание важности экологических проблем и активное участие в их решении.</w:t>
      </w:r>
    </w:p>
    <w:p>
      <w:pPr>
        <w:pStyle w:val="Style21"/>
        <w:spacing w:lineRule="auto" w:line="360" w:before="0" w:after="0"/>
        <w:ind w:firstLine="709"/>
        <w:jc w:val="both"/>
        <w:rPr>
          <w:sz w:val="28"/>
          <w:szCs w:val="28"/>
          <w:u w:val="single"/>
        </w:rPr>
      </w:pPr>
      <w:r>
        <w:rPr>
          <w:rStyle w:val="Style17"/>
          <w:sz w:val="28"/>
          <w:szCs w:val="28"/>
          <w:u w:val="single"/>
        </w:rPr>
        <w:t>Для педагогов:</w:t>
      </w:r>
      <w:r>
        <w:rPr>
          <w:sz w:val="28"/>
          <w:szCs w:val="28"/>
          <w:u w:val="single"/>
        </w:rPr>
        <w:t xml:space="preserve"> </w:t>
      </w:r>
    </w:p>
    <w:p>
      <w:pPr>
        <w:pStyle w:val="Style21"/>
        <w:numPr>
          <w:ilvl w:val="0"/>
          <w:numId w:val="3"/>
        </w:numPr>
        <w:spacing w:lineRule="auto" w:line="360" w:before="0" w:after="0"/>
        <w:ind w:left="284" w:hanging="360"/>
        <w:jc w:val="both"/>
        <w:rPr>
          <w:sz w:val="28"/>
          <w:szCs w:val="28"/>
        </w:rPr>
      </w:pPr>
      <w:r>
        <w:rPr>
          <w:rStyle w:val="Style17"/>
          <w:sz w:val="28"/>
          <w:szCs w:val="28"/>
        </w:rPr>
        <w:t>Обогащение методического арсенала:</w:t>
      </w:r>
      <w:r>
        <w:rPr>
          <w:sz w:val="28"/>
          <w:szCs w:val="28"/>
        </w:rPr>
        <w:t xml:space="preserve"> Готовая разработка внеурочного занятия с подробной технологической картой, демонстрирующая эффективное использование современных цифровых инструментов. </w:t>
      </w:r>
    </w:p>
    <w:p>
      <w:pPr>
        <w:pStyle w:val="Style21"/>
        <w:numPr>
          <w:ilvl w:val="0"/>
          <w:numId w:val="3"/>
        </w:numPr>
        <w:spacing w:lineRule="auto" w:line="360" w:before="0" w:after="0"/>
        <w:ind w:left="284" w:hanging="360"/>
        <w:jc w:val="both"/>
        <w:rPr>
          <w:sz w:val="28"/>
          <w:szCs w:val="28"/>
        </w:rPr>
      </w:pPr>
      <w:r>
        <w:rPr>
          <w:rStyle w:val="Style17"/>
          <w:sz w:val="28"/>
          <w:szCs w:val="28"/>
        </w:rPr>
        <w:t>Повышение профессиональной компетентности:</w:t>
      </w:r>
      <w:r>
        <w:rPr>
          <w:sz w:val="28"/>
          <w:szCs w:val="28"/>
        </w:rPr>
        <w:t xml:space="preserve"> Практический опыт интеграции ФГИС «Моя школа» и ИКОП «Сферум» в образовательный процесс. </w:t>
      </w:r>
    </w:p>
    <w:p>
      <w:pPr>
        <w:pStyle w:val="Style21"/>
        <w:numPr>
          <w:ilvl w:val="0"/>
          <w:numId w:val="3"/>
        </w:numPr>
        <w:spacing w:lineRule="auto" w:line="360" w:before="0" w:after="0"/>
        <w:ind w:left="284" w:hanging="360"/>
        <w:jc w:val="both"/>
        <w:rPr>
          <w:sz w:val="28"/>
          <w:szCs w:val="28"/>
        </w:rPr>
      </w:pPr>
      <w:r>
        <w:rPr>
          <w:rStyle w:val="Style17"/>
          <w:sz w:val="28"/>
          <w:szCs w:val="28"/>
        </w:rPr>
        <w:t>Возможность тиражирования опыта:</w:t>
      </w:r>
      <w:r>
        <w:rPr>
          <w:sz w:val="28"/>
          <w:szCs w:val="28"/>
        </w:rPr>
        <w:t xml:space="preserve"> Данная разработка может служить основой для создания аналогичных внеурочных занятий по другим темам. </w:t>
      </w:r>
    </w:p>
    <w:p>
      <w:pPr>
        <w:pStyle w:val="Style21"/>
        <w:numPr>
          <w:ilvl w:val="0"/>
          <w:numId w:val="3"/>
        </w:numPr>
        <w:spacing w:lineRule="auto" w:line="360" w:before="0" w:after="0"/>
        <w:ind w:left="284" w:hanging="360"/>
        <w:jc w:val="both"/>
        <w:rPr>
          <w:sz w:val="28"/>
          <w:szCs w:val="28"/>
        </w:rPr>
      </w:pPr>
      <w:r>
        <w:rPr>
          <w:rStyle w:val="Style17"/>
          <w:sz w:val="28"/>
          <w:szCs w:val="28"/>
        </w:rPr>
        <w:t>Соответствие требованиям ФГОС:</w:t>
      </w:r>
      <w:r>
        <w:rPr>
          <w:sz w:val="28"/>
          <w:szCs w:val="28"/>
        </w:rPr>
        <w:t xml:space="preserve"> Реализация системно-деятельностного подхода и формирование метапредметных результатов.</w:t>
      </w:r>
    </w:p>
    <w:p>
      <w:pPr>
        <w:pStyle w:val="Style21"/>
        <w:spacing w:lineRule="auto" w:line="360" w:before="0" w:after="0"/>
        <w:ind w:firstLine="709"/>
        <w:jc w:val="both"/>
        <w:rPr>
          <w:sz w:val="28"/>
          <w:szCs w:val="28"/>
          <w:u w:val="single"/>
        </w:rPr>
      </w:pPr>
      <w:r>
        <w:rPr>
          <w:rStyle w:val="Style17"/>
          <w:sz w:val="28"/>
          <w:szCs w:val="28"/>
          <w:u w:val="single"/>
        </w:rPr>
        <w:t>Для образовательной организации:</w:t>
      </w:r>
      <w:r>
        <w:rPr>
          <w:sz w:val="28"/>
          <w:szCs w:val="28"/>
          <w:u w:val="single"/>
        </w:rPr>
        <w:t xml:space="preserve"> </w:t>
      </w:r>
    </w:p>
    <w:p>
      <w:pPr>
        <w:pStyle w:val="Style21"/>
        <w:numPr>
          <w:ilvl w:val="0"/>
          <w:numId w:val="4"/>
        </w:numPr>
        <w:spacing w:lineRule="auto" w:line="360" w:before="0" w:after="0"/>
        <w:ind w:left="142" w:hanging="360"/>
        <w:jc w:val="both"/>
        <w:rPr>
          <w:sz w:val="28"/>
          <w:szCs w:val="28"/>
        </w:rPr>
      </w:pPr>
      <w:r>
        <w:rPr>
          <w:rStyle w:val="Style17"/>
          <w:sz w:val="28"/>
          <w:szCs w:val="28"/>
        </w:rPr>
        <w:t>Эффективное использование внедренных цифровых ресурсов:</w:t>
      </w:r>
      <w:r>
        <w:rPr>
          <w:sz w:val="28"/>
          <w:szCs w:val="28"/>
        </w:rPr>
        <w:t xml:space="preserve"> Максимальное раскрытие потенциала ФГИС «Моя школа» и ИКОП «Сферум». </w:t>
      </w:r>
    </w:p>
    <w:p>
      <w:pPr>
        <w:pStyle w:val="Style21"/>
        <w:numPr>
          <w:ilvl w:val="0"/>
          <w:numId w:val="4"/>
        </w:numPr>
        <w:spacing w:lineRule="auto" w:line="360" w:before="0" w:after="0"/>
        <w:ind w:left="142" w:hanging="360"/>
        <w:jc w:val="both"/>
        <w:rPr>
          <w:sz w:val="28"/>
          <w:szCs w:val="28"/>
        </w:rPr>
      </w:pPr>
      <w:r>
        <w:rPr>
          <w:rStyle w:val="Style17"/>
          <w:sz w:val="28"/>
          <w:szCs w:val="28"/>
        </w:rPr>
        <w:t>Повышение качества внеурочной деятельности:</w:t>
      </w:r>
      <w:r>
        <w:rPr>
          <w:sz w:val="28"/>
          <w:szCs w:val="28"/>
        </w:rPr>
        <w:t xml:space="preserve"> Предложение современных и актуальных форматов работы с обучающимися. </w:t>
      </w:r>
    </w:p>
    <w:p>
      <w:pPr>
        <w:pStyle w:val="Style21"/>
        <w:numPr>
          <w:ilvl w:val="0"/>
          <w:numId w:val="4"/>
        </w:numPr>
        <w:spacing w:lineRule="auto" w:line="360" w:before="0" w:after="0"/>
        <w:ind w:left="142" w:hanging="360"/>
        <w:jc w:val="both"/>
        <w:rPr>
          <w:sz w:val="28"/>
          <w:szCs w:val="28"/>
        </w:rPr>
      </w:pPr>
      <w:r>
        <w:rPr>
          <w:rStyle w:val="Style17"/>
          <w:sz w:val="28"/>
          <w:szCs w:val="28"/>
        </w:rPr>
        <w:t>Создание инновационной образовательной среды:</w:t>
      </w:r>
      <w:r>
        <w:rPr>
          <w:sz w:val="28"/>
          <w:szCs w:val="28"/>
        </w:rPr>
        <w:t xml:space="preserve"> Демонстрация готовности к внедрению передовых педагогических практик.</w:t>
      </w:r>
    </w:p>
    <w:p>
      <w:pPr>
        <w:pStyle w:val="Normal"/>
        <w:spacing w:lineRule="auto" w:line="360"/>
        <w:ind w:firstLine="709"/>
        <w:jc w:val="both"/>
        <w:rPr>
          <w:rFonts w:eastAsia="Calibri"/>
          <w:b/>
          <w:b/>
          <w:bCs/>
          <w:sz w:val="28"/>
          <w:szCs w:val="28"/>
        </w:rPr>
      </w:pPr>
      <w:r>
        <w:rPr>
          <w:rFonts w:eastAsia="Calibri"/>
          <w:b/>
          <w:bCs/>
          <w:sz w:val="28"/>
          <w:szCs w:val="28"/>
        </w:rPr>
      </w:r>
    </w:p>
    <w:p>
      <w:pPr>
        <w:pStyle w:val="Normal"/>
        <w:spacing w:lineRule="auto" w:line="360"/>
        <w:ind w:firstLine="709"/>
        <w:jc w:val="both"/>
        <w:rPr>
          <w:rFonts w:eastAsia="Calibri"/>
          <w:b/>
          <w:b/>
          <w:bCs/>
          <w:sz w:val="28"/>
          <w:szCs w:val="28"/>
        </w:rPr>
      </w:pPr>
      <w:r>
        <w:rPr>
          <w:rFonts w:eastAsia="Calibri"/>
          <w:b/>
          <w:bCs/>
          <w:sz w:val="28"/>
          <w:szCs w:val="28"/>
        </w:rPr>
      </w:r>
    </w:p>
    <w:p>
      <w:pPr>
        <w:pStyle w:val="Normal"/>
        <w:spacing w:lineRule="auto" w:line="360"/>
        <w:ind w:firstLine="709"/>
        <w:jc w:val="both"/>
        <w:rPr>
          <w:rFonts w:eastAsia="Calibri"/>
          <w:b/>
          <w:b/>
          <w:bCs/>
          <w:sz w:val="28"/>
          <w:szCs w:val="28"/>
        </w:rPr>
      </w:pPr>
      <w:r>
        <w:rPr>
          <w:rFonts w:eastAsia="Calibri"/>
          <w:b/>
          <w:bCs/>
          <w:sz w:val="28"/>
          <w:szCs w:val="28"/>
        </w:rPr>
      </w:r>
    </w:p>
    <w:p>
      <w:pPr>
        <w:pStyle w:val="Normal"/>
        <w:spacing w:lineRule="auto" w:line="360"/>
        <w:ind w:firstLine="709"/>
        <w:jc w:val="both"/>
        <w:rPr>
          <w:rFonts w:eastAsia="Calibri"/>
          <w:b/>
          <w:b/>
          <w:bCs/>
          <w:sz w:val="28"/>
          <w:szCs w:val="28"/>
        </w:rPr>
      </w:pPr>
      <w:r>
        <w:rPr>
          <w:rFonts w:eastAsia="Calibri"/>
          <w:b/>
          <w:bCs/>
          <w:sz w:val="28"/>
          <w:szCs w:val="28"/>
        </w:rPr>
      </w:r>
    </w:p>
    <w:p>
      <w:pPr>
        <w:pStyle w:val="Normal"/>
        <w:spacing w:lineRule="auto" w:line="360"/>
        <w:ind w:firstLine="709"/>
        <w:jc w:val="both"/>
        <w:rPr>
          <w:rFonts w:eastAsia="Calibri"/>
          <w:b/>
          <w:b/>
          <w:bCs/>
          <w:sz w:val="28"/>
          <w:szCs w:val="28"/>
        </w:rPr>
      </w:pPr>
      <w:r>
        <w:rPr>
          <w:rFonts w:eastAsia="Calibri"/>
          <w:b/>
          <w:bCs/>
          <w:sz w:val="28"/>
          <w:szCs w:val="28"/>
        </w:rPr>
      </w:r>
    </w:p>
    <w:p>
      <w:pPr>
        <w:pStyle w:val="Normal"/>
        <w:spacing w:lineRule="auto" w:line="360"/>
        <w:ind w:firstLine="709"/>
        <w:jc w:val="both"/>
        <w:rPr>
          <w:rFonts w:eastAsia="Calibri"/>
          <w:b/>
          <w:b/>
          <w:bCs/>
          <w:sz w:val="28"/>
          <w:szCs w:val="28"/>
        </w:rPr>
      </w:pPr>
      <w:r>
        <w:rPr>
          <w:rFonts w:eastAsia="Calibri"/>
          <w:b/>
          <w:bCs/>
          <w:sz w:val="28"/>
          <w:szCs w:val="28"/>
        </w:rPr>
      </w:r>
    </w:p>
    <w:p>
      <w:pPr>
        <w:pStyle w:val="Normal"/>
        <w:spacing w:lineRule="auto" w:line="360"/>
        <w:ind w:firstLine="709"/>
        <w:jc w:val="both"/>
        <w:rPr>
          <w:rFonts w:eastAsia="Calibri"/>
          <w:b/>
          <w:b/>
          <w:bCs/>
          <w:sz w:val="28"/>
          <w:szCs w:val="28"/>
        </w:rPr>
      </w:pPr>
      <w:r>
        <w:rPr>
          <w:rFonts w:eastAsia="Calibri"/>
          <w:b/>
          <w:bCs/>
          <w:sz w:val="28"/>
          <w:szCs w:val="28"/>
        </w:rPr>
      </w:r>
    </w:p>
    <w:p>
      <w:pPr>
        <w:pStyle w:val="Normal"/>
        <w:spacing w:lineRule="auto" w:line="360"/>
        <w:ind w:firstLine="709"/>
        <w:jc w:val="both"/>
        <w:rPr>
          <w:rFonts w:eastAsia="Calibri"/>
          <w:b/>
          <w:b/>
          <w:bCs/>
          <w:sz w:val="28"/>
          <w:szCs w:val="28"/>
        </w:rPr>
      </w:pPr>
      <w:r>
        <w:rPr>
          <w:rFonts w:eastAsia="Calibri"/>
          <w:b/>
          <w:bCs/>
          <w:sz w:val="28"/>
          <w:szCs w:val="28"/>
        </w:rPr>
      </w:r>
    </w:p>
    <w:p>
      <w:pPr>
        <w:pStyle w:val="Normal"/>
        <w:spacing w:lineRule="auto" w:line="360"/>
        <w:ind w:firstLine="709"/>
        <w:jc w:val="both"/>
        <w:rPr>
          <w:rFonts w:eastAsia="Calibri"/>
          <w:b/>
          <w:b/>
          <w:bCs/>
          <w:sz w:val="28"/>
          <w:szCs w:val="28"/>
        </w:rPr>
      </w:pPr>
      <w:r>
        <w:rPr>
          <w:rFonts w:eastAsia="Calibri"/>
          <w:b/>
          <w:bCs/>
          <w:sz w:val="28"/>
          <w:szCs w:val="28"/>
        </w:rPr>
      </w:r>
    </w:p>
    <w:p>
      <w:pPr>
        <w:pStyle w:val="Normal"/>
        <w:spacing w:lineRule="auto" w:line="360"/>
        <w:ind w:firstLine="709"/>
        <w:jc w:val="both"/>
        <w:rPr>
          <w:rFonts w:eastAsia="Calibri"/>
          <w:b/>
          <w:b/>
          <w:bCs/>
          <w:sz w:val="28"/>
          <w:szCs w:val="28"/>
        </w:rPr>
      </w:pPr>
      <w:r>
        <w:rPr>
          <w:rFonts w:eastAsia="Calibri"/>
          <w:b/>
          <w:bCs/>
          <w:sz w:val="28"/>
          <w:szCs w:val="28"/>
        </w:rPr>
      </w:r>
    </w:p>
    <w:p>
      <w:pPr>
        <w:pStyle w:val="Normal"/>
        <w:spacing w:lineRule="auto" w:line="360"/>
        <w:ind w:firstLine="709"/>
        <w:jc w:val="both"/>
        <w:rPr>
          <w:rFonts w:eastAsia="Calibri"/>
          <w:b/>
          <w:b/>
          <w:bCs/>
          <w:sz w:val="28"/>
          <w:szCs w:val="28"/>
        </w:rPr>
      </w:pPr>
      <w:r>
        <w:rPr>
          <w:rFonts w:eastAsia="Calibri"/>
          <w:b/>
          <w:bCs/>
          <w:sz w:val="28"/>
          <w:szCs w:val="28"/>
        </w:rPr>
      </w:r>
    </w:p>
    <w:p>
      <w:pPr>
        <w:pStyle w:val="Normal"/>
        <w:spacing w:lineRule="auto" w:line="360"/>
        <w:ind w:firstLine="709"/>
        <w:jc w:val="both"/>
        <w:rPr>
          <w:rFonts w:eastAsia="Calibri"/>
          <w:b/>
          <w:b/>
          <w:bCs/>
          <w:sz w:val="28"/>
          <w:szCs w:val="28"/>
        </w:rPr>
      </w:pPr>
      <w:r>
        <w:rPr>
          <w:rFonts w:eastAsia="Calibri"/>
          <w:b/>
          <w:bCs/>
          <w:sz w:val="28"/>
          <w:szCs w:val="28"/>
        </w:rPr>
      </w:r>
    </w:p>
    <w:p>
      <w:pPr>
        <w:pStyle w:val="Normal"/>
        <w:spacing w:lineRule="auto" w:line="360"/>
        <w:ind w:firstLine="709"/>
        <w:jc w:val="both"/>
        <w:rPr>
          <w:rFonts w:eastAsia="Calibri"/>
          <w:b/>
          <w:b/>
          <w:bCs/>
          <w:sz w:val="28"/>
          <w:szCs w:val="28"/>
        </w:rPr>
      </w:pPr>
      <w:r>
        <w:rPr>
          <w:rFonts w:eastAsia="Calibri"/>
          <w:b/>
          <w:bCs/>
          <w:sz w:val="28"/>
          <w:szCs w:val="28"/>
        </w:rPr>
      </w:r>
    </w:p>
    <w:p>
      <w:pPr>
        <w:pStyle w:val="Normal"/>
        <w:spacing w:lineRule="auto" w:line="360"/>
        <w:ind w:firstLine="709"/>
        <w:jc w:val="both"/>
        <w:rPr>
          <w:rFonts w:eastAsia="Calibri"/>
          <w:b/>
          <w:b/>
          <w:bCs/>
          <w:sz w:val="28"/>
          <w:szCs w:val="28"/>
        </w:rPr>
      </w:pPr>
      <w:r>
        <w:rPr>
          <w:rFonts w:eastAsia="Calibri"/>
          <w:b/>
          <w:bCs/>
          <w:sz w:val="28"/>
          <w:szCs w:val="28"/>
        </w:rPr>
      </w:r>
    </w:p>
    <w:p>
      <w:pPr>
        <w:pStyle w:val="Normal"/>
        <w:spacing w:lineRule="auto" w:line="360"/>
        <w:ind w:firstLine="709"/>
        <w:jc w:val="both"/>
        <w:rPr>
          <w:rFonts w:eastAsia="Calibri"/>
          <w:b/>
          <w:b/>
          <w:bCs/>
          <w:sz w:val="28"/>
          <w:szCs w:val="28"/>
        </w:rPr>
      </w:pPr>
      <w:r>
        <w:rPr>
          <w:rFonts w:eastAsia="Calibri"/>
          <w:b/>
          <w:bCs/>
          <w:sz w:val="28"/>
          <w:szCs w:val="28"/>
        </w:rPr>
      </w:r>
    </w:p>
    <w:p>
      <w:pPr>
        <w:pStyle w:val="Normal"/>
        <w:spacing w:lineRule="auto" w:line="360"/>
        <w:ind w:firstLine="709"/>
        <w:jc w:val="both"/>
        <w:rPr>
          <w:rFonts w:eastAsia="Calibri"/>
          <w:b/>
          <w:b/>
          <w:bCs/>
          <w:sz w:val="28"/>
          <w:szCs w:val="28"/>
        </w:rPr>
      </w:pPr>
      <w:r>
        <w:rPr>
          <w:rFonts w:eastAsia="Calibri"/>
          <w:b/>
          <w:bCs/>
          <w:sz w:val="28"/>
          <w:szCs w:val="28"/>
        </w:rPr>
      </w:r>
    </w:p>
    <w:p>
      <w:pPr>
        <w:pStyle w:val="Normal"/>
        <w:spacing w:lineRule="auto" w:line="360"/>
        <w:ind w:firstLine="709"/>
        <w:jc w:val="both"/>
        <w:rPr>
          <w:rFonts w:eastAsia="Calibri"/>
          <w:b/>
          <w:b/>
          <w:bCs/>
          <w:sz w:val="28"/>
          <w:szCs w:val="28"/>
        </w:rPr>
      </w:pPr>
      <w:r>
        <w:rPr>
          <w:rFonts w:eastAsia="Calibri"/>
          <w:b/>
          <w:bCs/>
          <w:sz w:val="28"/>
          <w:szCs w:val="28"/>
        </w:rPr>
      </w:r>
    </w:p>
    <w:p>
      <w:pPr>
        <w:pStyle w:val="Normal"/>
        <w:spacing w:lineRule="auto" w:line="360"/>
        <w:ind w:firstLine="709"/>
        <w:jc w:val="both"/>
        <w:rPr>
          <w:rFonts w:eastAsia="Calibri"/>
          <w:b/>
          <w:b/>
          <w:bCs/>
          <w:sz w:val="28"/>
          <w:szCs w:val="28"/>
        </w:rPr>
      </w:pPr>
      <w:r>
        <w:rPr>
          <w:rFonts w:eastAsia="Calibri"/>
          <w:b/>
          <w:bCs/>
          <w:sz w:val="28"/>
          <w:szCs w:val="28"/>
        </w:rPr>
      </w:r>
    </w:p>
    <w:p>
      <w:pPr>
        <w:pStyle w:val="Normal"/>
        <w:spacing w:lineRule="auto" w:line="360"/>
        <w:ind w:firstLine="709"/>
        <w:jc w:val="both"/>
        <w:rPr>
          <w:rFonts w:eastAsia="Calibri"/>
          <w:b/>
          <w:b/>
          <w:bCs/>
          <w:sz w:val="28"/>
          <w:szCs w:val="28"/>
        </w:rPr>
      </w:pPr>
      <w:r>
        <w:rPr>
          <w:rFonts w:eastAsia="Calibri"/>
          <w:b/>
          <w:bCs/>
          <w:sz w:val="28"/>
          <w:szCs w:val="28"/>
        </w:rPr>
      </w:r>
    </w:p>
    <w:p>
      <w:pPr>
        <w:pStyle w:val="Normal"/>
        <w:spacing w:lineRule="auto" w:line="360"/>
        <w:ind w:firstLine="709"/>
        <w:jc w:val="both"/>
        <w:rPr>
          <w:rFonts w:eastAsia="Calibri"/>
          <w:b/>
          <w:b/>
          <w:bCs/>
          <w:sz w:val="28"/>
          <w:szCs w:val="28"/>
        </w:rPr>
      </w:pPr>
      <w:r>
        <w:rPr>
          <w:rFonts w:eastAsia="Calibri"/>
          <w:b/>
          <w:bCs/>
          <w:sz w:val="28"/>
          <w:szCs w:val="28"/>
        </w:rPr>
      </w:r>
    </w:p>
    <w:p>
      <w:pPr>
        <w:pStyle w:val="Normal"/>
        <w:spacing w:lineRule="auto" w:line="360"/>
        <w:ind w:firstLine="709"/>
        <w:jc w:val="both"/>
        <w:rPr>
          <w:rFonts w:eastAsia="Calibri"/>
          <w:b/>
          <w:b/>
          <w:bCs/>
          <w:sz w:val="28"/>
          <w:szCs w:val="28"/>
        </w:rPr>
      </w:pPr>
      <w:r>
        <w:rPr>
          <w:rFonts w:eastAsia="Calibri"/>
          <w:b/>
          <w:bCs/>
          <w:sz w:val="28"/>
          <w:szCs w:val="28"/>
        </w:rPr>
      </w:r>
    </w:p>
    <w:p>
      <w:pPr>
        <w:pStyle w:val="Normal"/>
        <w:spacing w:lineRule="auto" w:line="360"/>
        <w:ind w:firstLine="709"/>
        <w:jc w:val="both"/>
        <w:rPr>
          <w:rFonts w:eastAsia="Calibri"/>
          <w:b/>
          <w:b/>
          <w:bCs/>
          <w:sz w:val="28"/>
          <w:szCs w:val="28"/>
        </w:rPr>
      </w:pPr>
      <w:r>
        <w:rPr>
          <w:rFonts w:eastAsia="Calibri"/>
          <w:b/>
          <w:bCs/>
          <w:sz w:val="28"/>
          <w:szCs w:val="28"/>
        </w:rPr>
      </w:r>
    </w:p>
    <w:p>
      <w:pPr>
        <w:pStyle w:val="Normal"/>
        <w:spacing w:lineRule="auto" w:line="360"/>
        <w:ind w:firstLine="709"/>
        <w:jc w:val="center"/>
        <w:rPr>
          <w:rFonts w:eastAsia="Calibri"/>
          <w:b/>
          <w:b/>
          <w:bCs/>
          <w:sz w:val="28"/>
          <w:szCs w:val="28"/>
        </w:rPr>
      </w:pPr>
      <w:r>
        <w:rPr>
          <w:rFonts w:eastAsia="Calibri"/>
          <w:b/>
          <w:bCs/>
          <w:sz w:val="28"/>
          <w:szCs w:val="28"/>
        </w:rPr>
        <w:t>2. ОСНОВНАЯ ЧАСТЬ</w:t>
      </w:r>
    </w:p>
    <w:p>
      <w:pPr>
        <w:pStyle w:val="Style21"/>
        <w:spacing w:lineRule="auto" w:line="360" w:before="0" w:after="0"/>
        <w:ind w:firstLine="709"/>
        <w:jc w:val="both"/>
        <w:rPr>
          <w:rFonts w:eastAsia="Calibri"/>
          <w:sz w:val="28"/>
          <w:szCs w:val="28"/>
        </w:rPr>
      </w:pPr>
      <w:r>
        <w:rPr>
          <w:rStyle w:val="Style17"/>
          <w:rFonts w:eastAsia="Calibri"/>
          <w:sz w:val="28"/>
          <w:szCs w:val="28"/>
        </w:rPr>
        <w:t>Тема:</w:t>
      </w:r>
      <w:r>
        <w:rPr>
          <w:rFonts w:eastAsia="Calibri"/>
          <w:sz w:val="28"/>
          <w:szCs w:val="28"/>
        </w:rPr>
        <w:t xml:space="preserve"> «Экологический дозор: исследуем и предлагаем решения для нашего региона»</w:t>
      </w:r>
    </w:p>
    <w:p>
      <w:pPr>
        <w:pStyle w:val="Style21"/>
        <w:spacing w:lineRule="auto" w:line="360" w:before="0" w:after="0"/>
        <w:ind w:firstLine="709"/>
        <w:jc w:val="both"/>
        <w:rPr>
          <w:rFonts w:eastAsia="Calibri"/>
          <w:sz w:val="28"/>
          <w:szCs w:val="28"/>
        </w:rPr>
      </w:pPr>
      <w:r>
        <w:rPr>
          <w:rStyle w:val="Style17"/>
          <w:rFonts w:eastAsia="Calibri"/>
          <w:sz w:val="28"/>
          <w:szCs w:val="28"/>
        </w:rPr>
        <w:t>Класс:</w:t>
      </w:r>
      <w:r>
        <w:rPr>
          <w:rFonts w:eastAsia="Calibri"/>
          <w:sz w:val="28"/>
          <w:szCs w:val="28"/>
        </w:rPr>
        <w:t xml:space="preserve"> 7-9 классы (может быть адаптировано для других возрастных групп) </w:t>
      </w:r>
    </w:p>
    <w:p>
      <w:pPr>
        <w:pStyle w:val="Style21"/>
        <w:spacing w:lineRule="auto" w:line="360" w:before="0" w:after="0"/>
        <w:ind w:firstLine="709"/>
        <w:jc w:val="both"/>
        <w:rPr>
          <w:rFonts w:eastAsia="Calibri"/>
          <w:sz w:val="28"/>
          <w:szCs w:val="28"/>
        </w:rPr>
      </w:pPr>
      <w:r>
        <w:rPr>
          <w:rStyle w:val="Style17"/>
          <w:rFonts w:eastAsia="Calibri"/>
          <w:sz w:val="28"/>
          <w:szCs w:val="28"/>
        </w:rPr>
        <w:t>Тип занятия:</w:t>
      </w:r>
      <w:r>
        <w:rPr>
          <w:rFonts w:eastAsia="Calibri"/>
          <w:sz w:val="28"/>
          <w:szCs w:val="28"/>
        </w:rPr>
        <w:t xml:space="preserve"> Исследовательско-проектное внеурочное занятие </w:t>
      </w:r>
    </w:p>
    <w:p>
      <w:pPr>
        <w:pStyle w:val="Style21"/>
        <w:spacing w:lineRule="auto" w:line="360" w:before="0" w:after="0"/>
        <w:ind w:firstLine="709"/>
        <w:jc w:val="both"/>
        <w:rPr>
          <w:rFonts w:eastAsia="Calibri"/>
          <w:sz w:val="28"/>
          <w:szCs w:val="28"/>
        </w:rPr>
      </w:pPr>
      <w:r>
        <w:rPr>
          <w:rStyle w:val="Style17"/>
          <w:rFonts w:eastAsia="Calibri"/>
          <w:sz w:val="28"/>
          <w:szCs w:val="28"/>
        </w:rPr>
        <w:t>Форма проведения:</w:t>
      </w:r>
      <w:r>
        <w:rPr>
          <w:rFonts w:eastAsia="Calibri"/>
          <w:sz w:val="28"/>
          <w:szCs w:val="28"/>
        </w:rPr>
        <w:t xml:space="preserve"> Групповая работа с использованием цифровых платформ </w:t>
      </w:r>
    </w:p>
    <w:p>
      <w:pPr>
        <w:pStyle w:val="Style21"/>
        <w:spacing w:lineRule="auto" w:line="360" w:before="0" w:after="0"/>
        <w:ind w:firstLine="709"/>
        <w:jc w:val="both"/>
        <w:rPr>
          <w:rFonts w:eastAsia="Calibri"/>
          <w:sz w:val="28"/>
          <w:szCs w:val="28"/>
        </w:rPr>
      </w:pPr>
      <w:r>
        <w:rPr>
          <w:rStyle w:val="Style17"/>
          <w:rFonts w:eastAsia="Calibri"/>
          <w:sz w:val="28"/>
          <w:szCs w:val="28"/>
        </w:rPr>
        <w:t>Цель занятия:</w:t>
      </w:r>
      <w:r>
        <w:rPr>
          <w:rFonts w:eastAsia="Calibri"/>
          <w:sz w:val="28"/>
          <w:szCs w:val="28"/>
        </w:rPr>
        <w:t xml:space="preserve"> Формирование экологической грамотности и исследовательской компетентности обучающихся через проектную деятельность с применением цифровых инструментов ФГИС «Моя школа» и ИКОП «Сферум».</w:t>
      </w:r>
    </w:p>
    <w:p>
      <w:pPr>
        <w:pStyle w:val="Style21"/>
        <w:spacing w:lineRule="auto" w:line="360" w:before="0" w:after="0"/>
        <w:ind w:firstLine="709"/>
        <w:jc w:val="both"/>
        <w:rPr>
          <w:sz w:val="28"/>
          <w:szCs w:val="28"/>
        </w:rPr>
      </w:pPr>
      <w:r>
        <w:rPr>
          <w:rStyle w:val="Style17"/>
          <w:sz w:val="28"/>
          <w:szCs w:val="28"/>
        </w:rPr>
        <w:t>Планируемые результаты:</w:t>
      </w:r>
    </w:p>
    <w:p>
      <w:pPr>
        <w:pStyle w:val="Style21"/>
        <w:numPr>
          <w:ilvl w:val="0"/>
          <w:numId w:val="1"/>
        </w:numPr>
        <w:tabs>
          <w:tab w:val="clear" w:pos="708"/>
          <w:tab w:val="left" w:pos="0" w:leader="none"/>
        </w:tabs>
        <w:spacing w:lineRule="auto" w:line="360" w:before="0" w:after="0"/>
        <w:ind w:left="284" w:firstLine="2"/>
        <w:jc w:val="both"/>
        <w:rPr>
          <w:sz w:val="28"/>
          <w:szCs w:val="28"/>
          <w:u w:val="single"/>
        </w:rPr>
      </w:pPr>
      <w:r>
        <w:rPr>
          <w:rStyle w:val="Style17"/>
          <w:sz w:val="28"/>
          <w:szCs w:val="28"/>
          <w:u w:val="single"/>
        </w:rPr>
        <w:t>Предметные:</w:t>
      </w:r>
    </w:p>
    <w:p>
      <w:pPr>
        <w:pStyle w:val="Style21"/>
        <w:numPr>
          <w:ilvl w:val="1"/>
          <w:numId w:val="1"/>
        </w:numPr>
        <w:tabs>
          <w:tab w:val="clear" w:pos="708"/>
          <w:tab w:val="left" w:pos="0" w:leader="none"/>
        </w:tabs>
        <w:spacing w:lineRule="auto" w:line="360" w:before="0" w:after="0"/>
        <w:ind w:left="284" w:firstLine="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Знание об основных экологических проблемах своего региона и района. </w:t>
      </w:r>
    </w:p>
    <w:p>
      <w:pPr>
        <w:pStyle w:val="Style21"/>
        <w:numPr>
          <w:ilvl w:val="1"/>
          <w:numId w:val="1"/>
        </w:numPr>
        <w:tabs>
          <w:tab w:val="clear" w:pos="708"/>
          <w:tab w:val="left" w:pos="0" w:leader="none"/>
        </w:tabs>
        <w:spacing w:lineRule="auto" w:line="360" w:before="0" w:after="0"/>
        <w:ind w:left="284" w:firstLine="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Понимание причин возникновения экологических проблем и возможных путей их решения. </w:t>
      </w:r>
    </w:p>
    <w:p>
      <w:pPr>
        <w:pStyle w:val="Style21"/>
        <w:numPr>
          <w:ilvl w:val="1"/>
          <w:numId w:val="1"/>
        </w:numPr>
        <w:tabs>
          <w:tab w:val="clear" w:pos="708"/>
          <w:tab w:val="left" w:pos="0" w:leader="none"/>
        </w:tabs>
        <w:spacing w:lineRule="auto" w:line="360" w:before="0" w:after="0"/>
        <w:ind w:left="284" w:firstLine="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Представление о роли человека в сохранении природы. </w:t>
      </w:r>
    </w:p>
    <w:p>
      <w:pPr>
        <w:pStyle w:val="Style21"/>
        <w:numPr>
          <w:ilvl w:val="0"/>
          <w:numId w:val="1"/>
        </w:numPr>
        <w:tabs>
          <w:tab w:val="clear" w:pos="708"/>
          <w:tab w:val="left" w:pos="0" w:leader="none"/>
        </w:tabs>
        <w:spacing w:lineRule="auto" w:line="360" w:before="0" w:after="0"/>
        <w:ind w:left="284" w:firstLine="2"/>
        <w:jc w:val="both"/>
        <w:rPr>
          <w:sz w:val="28"/>
          <w:szCs w:val="28"/>
          <w:u w:val="single"/>
        </w:rPr>
      </w:pPr>
      <w:r>
        <w:rPr>
          <w:rStyle w:val="Style17"/>
          <w:sz w:val="28"/>
          <w:szCs w:val="28"/>
          <w:u w:val="single"/>
        </w:rPr>
        <w:t>Метапредметные (УУД):</w:t>
      </w:r>
    </w:p>
    <w:p>
      <w:pPr>
        <w:pStyle w:val="Style21"/>
        <w:numPr>
          <w:ilvl w:val="1"/>
          <w:numId w:val="1"/>
        </w:numPr>
        <w:tabs>
          <w:tab w:val="clear" w:pos="708"/>
          <w:tab w:val="left" w:pos="0" w:leader="none"/>
        </w:tabs>
        <w:spacing w:lineRule="auto" w:line="360" w:before="0" w:after="0"/>
        <w:ind w:left="284" w:firstLine="2"/>
        <w:jc w:val="both"/>
        <w:rPr>
          <w:sz w:val="28"/>
          <w:szCs w:val="28"/>
        </w:rPr>
      </w:pPr>
      <w:r>
        <w:rPr>
          <w:rStyle w:val="Style17"/>
          <w:sz w:val="28"/>
          <w:szCs w:val="28"/>
        </w:rPr>
        <w:t>Познавательные:</w:t>
      </w:r>
      <w:r>
        <w:rPr>
          <w:sz w:val="28"/>
          <w:szCs w:val="28"/>
        </w:rPr>
        <w:t xml:space="preserve"> Умение осуществлять поиск информации с использованием цифровых ресурсов, анализировать, систематизировать и представлять информацию, формулировать выводы. </w:t>
      </w:r>
    </w:p>
    <w:p>
      <w:pPr>
        <w:pStyle w:val="Style21"/>
        <w:numPr>
          <w:ilvl w:val="1"/>
          <w:numId w:val="1"/>
        </w:numPr>
        <w:tabs>
          <w:tab w:val="clear" w:pos="708"/>
          <w:tab w:val="left" w:pos="0" w:leader="none"/>
        </w:tabs>
        <w:spacing w:lineRule="auto" w:line="360" w:before="0" w:after="0"/>
        <w:ind w:left="284" w:firstLine="2"/>
        <w:jc w:val="both"/>
        <w:rPr>
          <w:sz w:val="28"/>
          <w:szCs w:val="28"/>
        </w:rPr>
      </w:pPr>
      <w:r>
        <w:rPr>
          <w:rStyle w:val="Style17"/>
          <w:sz w:val="28"/>
          <w:szCs w:val="28"/>
        </w:rPr>
        <w:t>Регулятивные:</w:t>
      </w:r>
      <w:r>
        <w:rPr>
          <w:sz w:val="28"/>
          <w:szCs w:val="28"/>
        </w:rPr>
        <w:t xml:space="preserve"> Умение самостоятельно ставить цели, планировать пути достижения, контролировать и оценивать свои действия и действия товарищей, вносить коррективы. </w:t>
      </w:r>
    </w:p>
    <w:p>
      <w:pPr>
        <w:pStyle w:val="Style21"/>
        <w:numPr>
          <w:ilvl w:val="1"/>
          <w:numId w:val="1"/>
        </w:numPr>
        <w:tabs>
          <w:tab w:val="clear" w:pos="708"/>
          <w:tab w:val="left" w:pos="0" w:leader="none"/>
        </w:tabs>
        <w:spacing w:lineRule="auto" w:line="360" w:before="0" w:after="0"/>
        <w:ind w:left="284" w:firstLine="2"/>
        <w:jc w:val="both"/>
        <w:rPr>
          <w:sz w:val="28"/>
          <w:szCs w:val="28"/>
        </w:rPr>
      </w:pPr>
      <w:r>
        <w:rPr>
          <w:rStyle w:val="Style17"/>
          <w:sz w:val="28"/>
          <w:szCs w:val="28"/>
        </w:rPr>
        <w:t>Коммуникативные:</w:t>
      </w:r>
      <w:r>
        <w:rPr>
          <w:sz w:val="28"/>
          <w:szCs w:val="28"/>
        </w:rPr>
        <w:t xml:space="preserve"> Умение организовывать учебное сотрудничество и совместную деятельность, адекватно использовать речевые средства для решения коммуникативных задач, осуществлять взаимный контроль и оказывать необходимую взаимопомощь. </w:t>
      </w:r>
    </w:p>
    <w:p>
      <w:pPr>
        <w:pStyle w:val="Style21"/>
        <w:numPr>
          <w:ilvl w:val="0"/>
          <w:numId w:val="1"/>
        </w:numPr>
        <w:tabs>
          <w:tab w:val="clear" w:pos="708"/>
          <w:tab w:val="left" w:pos="0" w:leader="none"/>
        </w:tabs>
        <w:spacing w:lineRule="auto" w:line="360" w:before="0" w:after="0"/>
        <w:ind w:left="284" w:firstLine="2"/>
        <w:jc w:val="both"/>
        <w:rPr>
          <w:sz w:val="28"/>
          <w:szCs w:val="28"/>
          <w:u w:val="single"/>
        </w:rPr>
      </w:pPr>
      <w:r>
        <w:rPr>
          <w:rStyle w:val="Style17"/>
          <w:sz w:val="28"/>
          <w:szCs w:val="28"/>
          <w:u w:val="single"/>
        </w:rPr>
        <w:t>Личностные:</w:t>
      </w:r>
    </w:p>
    <w:p>
      <w:pPr>
        <w:pStyle w:val="Style21"/>
        <w:numPr>
          <w:ilvl w:val="1"/>
          <w:numId w:val="1"/>
        </w:numPr>
        <w:tabs>
          <w:tab w:val="clear" w:pos="708"/>
          <w:tab w:val="left" w:pos="0" w:leader="none"/>
        </w:tabs>
        <w:spacing w:lineRule="auto" w:line="360" w:before="0" w:after="0"/>
        <w:ind w:left="284" w:firstLine="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Формирование ответственного отношения к природе и готовности к природоохранной деятельности. </w:t>
      </w:r>
    </w:p>
    <w:p>
      <w:pPr>
        <w:pStyle w:val="Style21"/>
        <w:numPr>
          <w:ilvl w:val="1"/>
          <w:numId w:val="1"/>
        </w:numPr>
        <w:tabs>
          <w:tab w:val="clear" w:pos="708"/>
          <w:tab w:val="left" w:pos="0" w:leader="none"/>
        </w:tabs>
        <w:spacing w:lineRule="auto" w:line="360" w:before="0" w:after="0"/>
        <w:ind w:left="284" w:firstLine="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Развитие инициативности и самостоятельности в решении проблем. </w:t>
      </w:r>
    </w:p>
    <w:p>
      <w:pPr>
        <w:pStyle w:val="Style21"/>
        <w:numPr>
          <w:ilvl w:val="1"/>
          <w:numId w:val="1"/>
        </w:numPr>
        <w:tabs>
          <w:tab w:val="clear" w:pos="708"/>
          <w:tab w:val="left" w:pos="0" w:leader="none"/>
        </w:tabs>
        <w:spacing w:lineRule="auto" w:line="360" w:before="0" w:after="0"/>
        <w:ind w:left="284" w:firstLine="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Воспитание активной гражданской позиции. </w:t>
      </w:r>
    </w:p>
    <w:p>
      <w:pPr>
        <w:pStyle w:val="Style21"/>
        <w:spacing w:lineRule="auto" w:line="360" w:before="0" w:after="0"/>
        <w:ind w:firstLine="709"/>
        <w:jc w:val="both"/>
        <w:rPr>
          <w:sz w:val="28"/>
          <w:szCs w:val="28"/>
        </w:rPr>
      </w:pPr>
      <w:r>
        <w:rPr>
          <w:rStyle w:val="Style17"/>
          <w:sz w:val="28"/>
          <w:szCs w:val="28"/>
        </w:rPr>
        <w:t>Используемые ЦОР и оборудование:</w:t>
      </w:r>
      <w:r>
        <w:rPr>
          <w:sz w:val="28"/>
          <w:szCs w:val="28"/>
        </w:rPr>
        <w:t xml:space="preserve"> </w:t>
      </w:r>
    </w:p>
    <w:p>
      <w:pPr>
        <w:pStyle w:val="Style21"/>
        <w:numPr>
          <w:ilvl w:val="0"/>
          <w:numId w:val="5"/>
        </w:numPr>
        <w:spacing w:lineRule="auto" w:line="360" w:before="0" w:after="0"/>
        <w:ind w:left="567"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ФГИС «Моя школа» (цифровая библиотека, база знаний, новости региона). </w:t>
      </w:r>
    </w:p>
    <w:p>
      <w:pPr>
        <w:pStyle w:val="Style21"/>
        <w:numPr>
          <w:ilvl w:val="0"/>
          <w:numId w:val="5"/>
        </w:numPr>
        <w:spacing w:lineRule="auto" w:line="360" w:before="0" w:after="0"/>
        <w:ind w:left="567"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ИКОП «Сферум» (чаты для групповой работы, видеоконференции, виртуальная доска, возможность публикации материалов). </w:t>
      </w:r>
    </w:p>
    <w:p>
      <w:pPr>
        <w:pStyle w:val="Style21"/>
        <w:numPr>
          <w:ilvl w:val="0"/>
          <w:numId w:val="5"/>
        </w:numPr>
        <w:spacing w:lineRule="auto" w:line="360" w:before="0" w:after="0"/>
        <w:ind w:left="567"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Персональные компьютеры/ноутбуки/планшеты с доступом в Интернет. </w:t>
      </w:r>
    </w:p>
    <w:p>
      <w:pPr>
        <w:pStyle w:val="Style21"/>
        <w:numPr>
          <w:ilvl w:val="0"/>
          <w:numId w:val="5"/>
        </w:numPr>
        <w:spacing w:lineRule="auto" w:line="360" w:before="0" w:after="0"/>
        <w:ind w:left="567"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Проектор, интерактивная доска. </w:t>
      </w:r>
    </w:p>
    <w:p>
      <w:pPr>
        <w:pStyle w:val="Style21"/>
        <w:numPr>
          <w:ilvl w:val="0"/>
          <w:numId w:val="5"/>
        </w:numPr>
        <w:spacing w:lineRule="auto" w:line="360" w:before="0" w:after="0"/>
        <w:ind w:left="567" w:hanging="360"/>
        <w:jc w:val="both"/>
        <w:rPr>
          <w:sz w:val="28"/>
          <w:szCs w:val="28"/>
        </w:rPr>
      </w:pPr>
      <w:r>
        <w:rPr>
          <w:sz w:val="28"/>
          <w:szCs w:val="28"/>
        </w:rPr>
        <w:t>Презентационное ПО (</w:t>
      </w:r>
      <w:r>
        <w:rPr>
          <w:sz w:val="28"/>
          <w:szCs w:val="28"/>
          <w:lang w:val="en-US"/>
        </w:rPr>
        <w:t>PowerPoint</w:t>
      </w:r>
      <w:r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Google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Slides</w:t>
      </w:r>
      <w:r>
        <w:rPr>
          <w:sz w:val="28"/>
          <w:szCs w:val="28"/>
        </w:rPr>
        <w:t>).</w:t>
      </w:r>
    </w:p>
    <w:p>
      <w:pPr>
        <w:pStyle w:val="Style21"/>
        <w:spacing w:lineRule="auto" w:line="360" w:before="0" w:after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1"/>
        <w:spacing w:lineRule="auto" w:line="360" w:before="0" w:after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1"/>
        <w:spacing w:lineRule="auto" w:line="360" w:before="0" w:after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1"/>
        <w:spacing w:lineRule="auto" w:line="360" w:before="0" w:after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1"/>
        <w:spacing w:lineRule="auto" w:line="360" w:before="0" w:after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1"/>
        <w:spacing w:lineRule="auto" w:line="360" w:before="0" w:after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1"/>
        <w:spacing w:lineRule="auto" w:line="360" w:before="0" w:after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1"/>
        <w:spacing w:lineRule="auto" w:line="360" w:before="0" w:after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1"/>
        <w:spacing w:lineRule="auto" w:line="360" w:before="0" w:after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1"/>
        <w:spacing w:lineRule="auto" w:line="360" w:before="0" w:after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1"/>
        <w:spacing w:lineRule="auto" w:line="360" w:before="0" w:after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1"/>
        <w:spacing w:lineRule="auto" w:line="360" w:before="0" w:after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1"/>
        <w:spacing w:lineRule="auto" w:line="360" w:before="0" w:after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1"/>
        <w:spacing w:lineRule="auto" w:line="360" w:before="0" w:after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1"/>
        <w:spacing w:lineRule="auto" w:line="360" w:before="0" w:after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Style21"/>
        <w:spacing w:lineRule="auto" w:line="360" w:before="0" w:after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sectPr>
          <w:type w:val="nextPage"/>
          <w:pgSz w:w="11906" w:h="16838"/>
          <w:pgMar w:left="1134" w:right="1134" w:header="0" w:top="1134" w:footer="0" w:bottom="1134" w:gutter="0"/>
          <w:pgNumType w:fmt="decimal"/>
          <w:formProt w:val="false"/>
          <w:textDirection w:val="lrTb"/>
          <w:docGrid w:type="default" w:linePitch="360" w:charSpace="0"/>
        </w:sectPr>
        <w:pStyle w:val="Style21"/>
        <w:spacing w:lineRule="auto" w:line="360" w:before="0" w:after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tbl>
      <w:tblPr>
        <w:tblW w:w="15735" w:type="dxa"/>
        <w:jc w:val="left"/>
        <w:tblInd w:w="-704" w:type="dxa"/>
        <w:tblCellMar>
          <w:top w:w="0" w:type="dxa"/>
          <w:left w:w="5" w:type="dxa"/>
          <w:bottom w:w="0" w:type="dxa"/>
          <w:right w:w="5" w:type="dxa"/>
        </w:tblCellMar>
        <w:tblLook w:val="04a0"/>
      </w:tblPr>
      <w:tblGrid>
        <w:gridCol w:w="1984"/>
        <w:gridCol w:w="4111"/>
        <w:gridCol w:w="3402"/>
        <w:gridCol w:w="2977"/>
        <w:gridCol w:w="3261"/>
      </w:tblGrid>
      <w:tr>
        <w:trPr/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8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Этапы занятия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8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Деятельность учителя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8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Деятельность обучающихся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8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Используемые цифровые инструменты ФГИС «Моя школа» и ИКОП «Сферум»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8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Планируемые результаты</w:t>
            </w:r>
          </w:p>
        </w:tc>
      </w:tr>
      <w:tr>
        <w:trPr/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8"/>
              <w:rPr>
                <w:rFonts w:eastAsia="Calibri"/>
                <w:sz w:val="28"/>
                <w:szCs w:val="28"/>
              </w:rPr>
            </w:pPr>
            <w:r>
              <w:rPr>
                <w:rStyle w:val="Style17"/>
                <w:rFonts w:eastAsia="Calibri"/>
                <w:sz w:val="28"/>
                <w:szCs w:val="28"/>
              </w:rPr>
              <w:t>I. Организационный момент (5 мин)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8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Приветствие. Мотивация к занятию (фрагмент видеоролика об экологических проблемах или новостной статьи).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8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Отвечают на вопросы, высказывают предположения о теме.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8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8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Личностные: проявление интереса к теме.</w:t>
            </w:r>
          </w:p>
        </w:tc>
      </w:tr>
      <w:tr>
        <w:trPr/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8"/>
              <w:rPr>
                <w:rFonts w:eastAsia="Calibri"/>
                <w:sz w:val="28"/>
                <w:szCs w:val="28"/>
              </w:rPr>
            </w:pPr>
            <w:r>
              <w:rPr>
                <w:rStyle w:val="Style17"/>
                <w:rFonts w:eastAsia="Calibri"/>
                <w:sz w:val="28"/>
                <w:szCs w:val="28"/>
              </w:rPr>
              <w:t>II. Постановка проблемы и целеполагание (10 мин)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8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- Озвучивает тему занятия. </w:t>
              <w:br/>
              <w:t>- Проводит мозговой штурм: «Какие экологические проблемы нашего региона вы знаете?»</w:t>
              <w:br/>
              <w:t xml:space="preserve">- Помогает сформулировать цель и задачи занятия (исследование, поиск решений, создание проекта). </w:t>
              <w:br/>
              <w:t>- Делит класс на 3-4 группы.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8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- Участвуют в мозговом штурме. </w:t>
              <w:br/>
              <w:t xml:space="preserve">- Формулируют цель и задачи. </w:t>
              <w:br/>
              <w:t>- Объединяются в группы.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8"/>
              <w:rPr>
                <w:rFonts w:eastAsia="Calibri"/>
                <w:sz w:val="28"/>
                <w:szCs w:val="28"/>
              </w:rPr>
            </w:pPr>
            <w:r>
              <w:rPr>
                <w:rStyle w:val="Style17"/>
                <w:rFonts w:eastAsia="Calibri"/>
                <w:sz w:val="28"/>
                <w:szCs w:val="28"/>
              </w:rPr>
              <w:t>Сферум:</w:t>
            </w:r>
            <w:r>
              <w:rPr>
                <w:rFonts w:eastAsia="Calibri"/>
                <w:sz w:val="28"/>
                <w:szCs w:val="28"/>
              </w:rPr>
              <w:t xml:space="preserve"> Создание чатов для каждой группы для дальнейшей работы.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8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Метапредметные (Р): целеполагание.</w:t>
              <w:br/>
              <w:t>Метапредметные (К): участие в коллективном обсуждении.</w:t>
            </w:r>
          </w:p>
        </w:tc>
      </w:tr>
      <w:tr>
        <w:trPr/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8"/>
              <w:rPr>
                <w:rFonts w:eastAsia="Calibri"/>
                <w:sz w:val="28"/>
                <w:szCs w:val="28"/>
              </w:rPr>
            </w:pPr>
            <w:r>
              <w:rPr>
                <w:rStyle w:val="Style17"/>
                <w:rFonts w:eastAsia="Calibri"/>
                <w:sz w:val="28"/>
                <w:szCs w:val="28"/>
              </w:rPr>
              <w:t>III. Поисково-исследовательский этап (30 мин)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8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- Инструктирует по работе с ФГИС «Моя школа» для поиска информации по выбранной группами проблеме (например, "загрязнение озера Маныч-Гудило", "сохранение красных тюльпанов"). </w:t>
              <w:br/>
              <w:t xml:space="preserve">- Консультирует группы по ходу поиска информации, использования источников. </w:t>
              <w:br/>
              <w:t>- Напоминает о критериях отбора информации.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8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- Выбирают конкретную экологическую проблему для исследования в рамках своей группы. </w:t>
              <w:br/>
              <w:t xml:space="preserve">- Осуществляют поиск информации (статьи, исследования, новости региона, видео) в ФГИС «Моя школа» и рекомендованных учителем ресурсах. </w:t>
              <w:br/>
              <w:t>- Обсуждают найденную информацию в группах.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8"/>
              <w:rPr>
                <w:rFonts w:eastAsia="Calibri"/>
                <w:sz w:val="28"/>
                <w:szCs w:val="28"/>
              </w:rPr>
            </w:pPr>
            <w:r>
              <w:rPr>
                <w:rStyle w:val="Style17"/>
                <w:rFonts w:eastAsia="Calibri"/>
                <w:sz w:val="28"/>
                <w:szCs w:val="28"/>
              </w:rPr>
              <w:t>ФГИС «Моя школа»:</w:t>
            </w:r>
            <w:r>
              <w:rPr>
                <w:rFonts w:eastAsia="Calibri"/>
                <w:sz w:val="28"/>
                <w:szCs w:val="28"/>
              </w:rPr>
              <w:t xml:space="preserve"> </w:t>
              <w:br/>
              <w:t xml:space="preserve">- Раздел "Библиотека" (учебные материалы по экологии). </w:t>
              <w:br/>
              <w:t xml:space="preserve">- Раздел "Новости" (поиск информации по региону). </w:t>
              <w:br/>
              <w:t xml:space="preserve">- Раздел "База знаний". </w:t>
              <w:br/>
            </w:r>
            <w:r>
              <w:rPr>
                <w:rStyle w:val="Style17"/>
                <w:rFonts w:eastAsia="Calibri"/>
                <w:sz w:val="28"/>
                <w:szCs w:val="28"/>
              </w:rPr>
              <w:t>Сферум:</w:t>
            </w:r>
            <w:r>
              <w:rPr>
                <w:rFonts w:eastAsia="Calibri"/>
                <w:sz w:val="28"/>
                <w:szCs w:val="28"/>
              </w:rPr>
              <w:t xml:space="preserve"> </w:t>
              <w:br/>
              <w:t xml:space="preserve">- Групповые чаты для обмена найденными ссылками и материалами. </w:t>
              <w:br/>
              <w:t>- Виртуальная доска для совместной фиксации ключевых фактов.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8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Предметные: получение знаний об экопроблемах. </w:t>
              <w:br/>
              <w:t xml:space="preserve">Метапредметные (П): поиск и анализ информации. </w:t>
              <w:br/>
              <w:t>Метапредметные (К): взаимодействие в группе.</w:t>
            </w:r>
          </w:p>
        </w:tc>
      </w:tr>
      <w:tr>
        <w:trPr/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8"/>
              <w:rPr>
                <w:rFonts w:eastAsia="Calibri"/>
                <w:sz w:val="28"/>
                <w:szCs w:val="28"/>
              </w:rPr>
            </w:pPr>
            <w:r>
              <w:rPr>
                <w:rStyle w:val="Style17"/>
                <w:rFonts w:eastAsia="Calibri"/>
                <w:sz w:val="28"/>
                <w:szCs w:val="28"/>
              </w:rPr>
              <w:t>IV. Проектно-практический этап (40 мин)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8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- Координирует работу групп по разработке проектного продукта (презентация, инфографика, короткий видеоролик). </w:t>
              <w:br/>
              <w:t xml:space="preserve">- Оказывает индивидуальную помощь в структурировании материала и оформлении. </w:t>
              <w:br/>
              <w:t>- Предлагает инструменты для создания визуального контента.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8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- Анализируют собранную информацию. </w:t>
              <w:br/>
              <w:t xml:space="preserve">- Разрабатывают структуру своего проекта. </w:t>
              <w:br/>
              <w:t xml:space="preserve">- Формулируют возможные решения выбранной экологической проблемы. </w:t>
              <w:br/>
              <w:t xml:space="preserve">- Создают цифровой продукт (презентацию, инфографику, план мероприятий) с использованием ПК. </w:t>
              <w:br/>
              <w:t>- Готовят выступление для защиты проекта.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8"/>
              <w:rPr>
                <w:rFonts w:eastAsia="Calibri"/>
                <w:sz w:val="28"/>
                <w:szCs w:val="28"/>
              </w:rPr>
            </w:pPr>
            <w:r>
              <w:rPr>
                <w:rStyle w:val="Style17"/>
                <w:rFonts w:eastAsia="Calibri"/>
                <w:sz w:val="28"/>
                <w:szCs w:val="28"/>
              </w:rPr>
              <w:t>Сферум:</w:t>
            </w:r>
            <w:r>
              <w:rPr>
                <w:rFonts w:eastAsia="Calibri"/>
                <w:sz w:val="28"/>
                <w:szCs w:val="28"/>
              </w:rPr>
              <w:t xml:space="preserve"> </w:t>
              <w:br/>
              <w:t xml:space="preserve">- Видеоконференции для синхронной работы над проектом (при необходимости). </w:t>
              <w:br/>
              <w:t xml:space="preserve">- Возможность совместного редактирования документов (если интегрировано). </w:t>
              <w:br/>
              <w:t xml:space="preserve">- Публикация готовых материалов в общем канале. </w:t>
              <w:br/>
            </w:r>
            <w:r>
              <w:rPr>
                <w:rStyle w:val="Style17"/>
                <w:rFonts w:eastAsia="Calibri"/>
                <w:sz w:val="28"/>
                <w:szCs w:val="28"/>
              </w:rPr>
              <w:t>ПК/ПО:</w:t>
            </w:r>
            <w:r>
              <w:rPr>
                <w:rFonts w:eastAsia="Calibri"/>
                <w:sz w:val="28"/>
                <w:szCs w:val="28"/>
              </w:rPr>
              <w:t xml:space="preserve"> </w:t>
              <w:br/>
              <w:t xml:space="preserve">- Microsoft PowerPoint / Google Slides (для презентаций). </w:t>
              <w:br/>
              <w:t>- Онлайн-сервисы для инфографики (Canva и т.п.).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8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Предметные: разработка решений. </w:t>
              <w:br/>
              <w:t xml:space="preserve">Метапредметные (Р): планирование действий, создание продукта. </w:t>
              <w:br/>
              <w:t>Метапредметные (К): коллаборация.</w:t>
            </w:r>
          </w:p>
        </w:tc>
      </w:tr>
      <w:tr>
        <w:trPr/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8"/>
              <w:rPr>
                <w:rFonts w:eastAsia="Calibri"/>
                <w:sz w:val="28"/>
                <w:szCs w:val="28"/>
              </w:rPr>
            </w:pPr>
            <w:r>
              <w:rPr>
                <w:rStyle w:val="Style17"/>
                <w:rFonts w:eastAsia="Calibri"/>
                <w:sz w:val="28"/>
                <w:szCs w:val="28"/>
              </w:rPr>
              <w:t>V. Презентация и защита проектов (25 мин)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8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- Организует защиту проектов группами. </w:t>
              <w:br/>
              <w:t xml:space="preserve">- Задает уточняющие вопросы, стимулирует дискуссию. </w:t>
              <w:br/>
              <w:t>- Организует взаимооценку проектов.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8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- Представляют свои проекты (1-2 минуты на выступление). </w:t>
              <w:br/>
              <w:t xml:space="preserve">- Отвечают на вопросы учителя и одноклассников. </w:t>
              <w:br/>
              <w:t xml:space="preserve">- Участвуют в обсуждении. </w:t>
              <w:br/>
              <w:t>- Оценивают работы других групп.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8"/>
              <w:rPr>
                <w:rFonts w:eastAsia="Calibri"/>
                <w:sz w:val="28"/>
                <w:szCs w:val="28"/>
              </w:rPr>
            </w:pPr>
            <w:r>
              <w:rPr>
                <w:rStyle w:val="Style17"/>
                <w:rFonts w:eastAsia="Calibri"/>
                <w:sz w:val="28"/>
                <w:szCs w:val="28"/>
              </w:rPr>
              <w:t>Сферум:</w:t>
            </w:r>
            <w:r>
              <w:rPr>
                <w:rFonts w:eastAsia="Calibri"/>
                <w:sz w:val="28"/>
                <w:szCs w:val="28"/>
              </w:rPr>
              <w:t xml:space="preserve"> </w:t>
              <w:br/>
              <w:t xml:space="preserve">- Можно использовать общий канал для публикации и просмотра проектов. </w:t>
              <w:br/>
              <w:t>- Проведение голосования или опроса для оценки.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8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Предметные: демонстрация знаний. </w:t>
              <w:br/>
              <w:t xml:space="preserve">Метапредметные (К): публичное выступление, аргументация. </w:t>
              <w:br/>
              <w:t>Метапредметные (Р): самооценка, взаимооценка.</w:t>
            </w:r>
          </w:p>
        </w:tc>
      </w:tr>
      <w:tr>
        <w:trPr/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8"/>
              <w:rPr>
                <w:rFonts w:eastAsia="Calibri"/>
                <w:sz w:val="28"/>
                <w:szCs w:val="28"/>
              </w:rPr>
            </w:pPr>
            <w:r>
              <w:rPr>
                <w:rStyle w:val="Style17"/>
                <w:rFonts w:eastAsia="Calibri"/>
                <w:sz w:val="28"/>
                <w:szCs w:val="28"/>
              </w:rPr>
              <w:t>VI. Рефлексия (5 мин)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8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- Предлагает обучающимся ответить на вопросы: "Что нового я узнал?", "Чему научился?", "Какие трудности возникли?", "Что было самым интересным?", "Как я могу применить полученные знания в жизни?". </w:t>
              <w:br/>
              <w:t>- Подводит итоги работы, хвалит за активность.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8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- Высказывают свои впечатления, делятся полученным опытом. </w:t>
              <w:br/>
              <w:t>- Оценивают свою работу и работу группы.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8"/>
              <w:rPr>
                <w:rFonts w:eastAsia="Calibri"/>
                <w:sz w:val="28"/>
                <w:szCs w:val="28"/>
              </w:rPr>
            </w:pPr>
            <w:r>
              <w:rPr>
                <w:rStyle w:val="Style17"/>
                <w:rFonts w:eastAsia="Calibri"/>
                <w:sz w:val="28"/>
                <w:szCs w:val="28"/>
              </w:rPr>
              <w:t>Сферум:</w:t>
            </w:r>
            <w:r>
              <w:rPr>
                <w:rFonts w:eastAsia="Calibri"/>
                <w:sz w:val="28"/>
                <w:szCs w:val="28"/>
              </w:rPr>
              <w:t xml:space="preserve"> </w:t>
              <w:br/>
              <w:t xml:space="preserve">- Краткий опрос в чате группы или общем канале. </w:t>
              <w:br/>
              <w:t>- Сбор обратной связи.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8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Личностные: осознание значимости деятельности. </w:t>
              <w:br/>
              <w:t>Метапредметные (Р): рефлексия.</w:t>
            </w:r>
          </w:p>
        </w:tc>
      </w:tr>
    </w:tbl>
    <w:p>
      <w:pPr>
        <w:pStyle w:val="Normal"/>
        <w:spacing w:lineRule="auto" w:line="36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</w:r>
    </w:p>
    <w:p>
      <w:pPr>
        <w:pStyle w:val="Normal"/>
        <w:spacing w:lineRule="auto" w:line="36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</w:r>
    </w:p>
    <w:p>
      <w:pPr>
        <w:pStyle w:val="Normal"/>
        <w:spacing w:lineRule="auto" w:line="36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</w:r>
    </w:p>
    <w:p>
      <w:pPr>
        <w:pStyle w:val="Normal"/>
        <w:spacing w:lineRule="auto" w:line="36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</w:r>
    </w:p>
    <w:p>
      <w:pPr>
        <w:pStyle w:val="Normal"/>
        <w:spacing w:lineRule="auto" w:line="36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</w:r>
    </w:p>
    <w:p>
      <w:pPr>
        <w:pStyle w:val="Normal"/>
        <w:spacing w:lineRule="auto" w:line="36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</w:r>
    </w:p>
    <w:p>
      <w:pPr>
        <w:pStyle w:val="Normal"/>
        <w:spacing w:lineRule="auto" w:line="36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</w:r>
    </w:p>
    <w:p>
      <w:pPr>
        <w:sectPr>
          <w:headerReference w:type="default" r:id="rId3"/>
          <w:type w:val="nextPage"/>
          <w:pgSz w:orient="landscape" w:w="16838" w:h="11906"/>
          <w:pgMar w:left="1134" w:right="1134" w:header="1134" w:top="1876" w:footer="0" w:bottom="1134" w:gutter="0"/>
          <w:pgNumType w:fmt="decimal"/>
          <w:formProt w:val="false"/>
          <w:textDirection w:val="lrTb"/>
          <w:docGrid w:type="default" w:linePitch="360" w:charSpace="0"/>
        </w:sectPr>
        <w:pStyle w:val="Normal"/>
        <w:spacing w:lineRule="auto" w:line="36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</w:r>
    </w:p>
    <w:p>
      <w:pPr>
        <w:pStyle w:val="Normal"/>
        <w:spacing w:lineRule="auto" w:line="360"/>
        <w:ind w:left="-142" w:firstLine="709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Литература</w:t>
      </w:r>
    </w:p>
    <w:p>
      <w:pPr>
        <w:pStyle w:val="ListParagraph"/>
        <w:numPr>
          <w:ilvl w:val="0"/>
          <w:numId w:val="6"/>
        </w:numPr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Инструкция пользователя ИКОП "Сферум": https://sferum.ru/ (доступ свободный). Методические рекомендации по использованию федеральной государственной информационной системы "Моя школа". – М., 2023. </w:t>
      </w:r>
    </w:p>
    <w:p>
      <w:pPr>
        <w:pStyle w:val="ListParagraph"/>
        <w:numPr>
          <w:ilvl w:val="0"/>
          <w:numId w:val="6"/>
        </w:numPr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Полат Е.С. Новые педагогические и информационные технологии в системе образования. – М.: Академия, 2008. </w:t>
      </w:r>
    </w:p>
    <w:p>
      <w:pPr>
        <w:pStyle w:val="ListParagraph"/>
        <w:numPr>
          <w:ilvl w:val="0"/>
          <w:numId w:val="6"/>
        </w:numPr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Примерные программы внеурочной деятельности. — М.: Просвещение, 2010. </w:t>
      </w:r>
    </w:p>
    <w:p>
      <w:pPr>
        <w:pStyle w:val="ListParagraph"/>
        <w:numPr>
          <w:ilvl w:val="0"/>
          <w:numId w:val="6"/>
        </w:numPr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Роберт И.В. Теория и методика информатизации образования (психолого-педагогический аспект). – М.: ИИО РАО, 2008. </w:t>
      </w:r>
    </w:p>
    <w:p>
      <w:pPr>
        <w:pStyle w:val="ListParagraph"/>
        <w:numPr>
          <w:ilvl w:val="0"/>
          <w:numId w:val="6"/>
        </w:numPr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Селевко Г.К. Современные образовательные технологии. – М.: Народное образование, 1998. </w:t>
      </w:r>
    </w:p>
    <w:p>
      <w:pPr>
        <w:pStyle w:val="Style21"/>
        <w:numPr>
          <w:ilvl w:val="0"/>
          <w:numId w:val="6"/>
        </w:numPr>
        <w:spacing w:lineRule="auto" w:line="360" w:before="0" w:after="0"/>
        <w:jc w:val="both"/>
        <w:rPr>
          <w:sz w:val="28"/>
          <w:szCs w:val="28"/>
        </w:rPr>
      </w:pPr>
      <w:r>
        <w:rPr>
          <w:rFonts w:eastAsia="DejaVuSans"/>
          <w:color w:val="000000"/>
          <w:sz w:val="28"/>
          <w:szCs w:val="28"/>
        </w:rPr>
        <w:t xml:space="preserve">Федеральный государственный образовательный стандарт основного общего образования. Приказ Минпросвещения России от 31.05.2021 N 287 "Об утверждении федерального государственного образовательного стандарта основного общего образования". </w:t>
      </w:r>
    </w:p>
    <w:p>
      <w:pPr>
        <w:pStyle w:val="Style21"/>
        <w:numPr>
          <w:ilvl w:val="0"/>
          <w:numId w:val="6"/>
        </w:numPr>
        <w:spacing w:lineRule="auto" w:line="360"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Федеральный закон от 29.12.2012 № 273-ФЗ "Об образовании в Российской Федерации". </w:t>
      </w:r>
    </w:p>
    <w:sectPr>
      <w:headerReference w:type="default" r:id="rId4"/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default"/>
  </w:font>
  <w:font w:name="Liberation Serif">
    <w:altName w:val="Times New Roman"/>
    <w:charset w:val="01"/>
    <w:family w:val="roman"/>
    <w:pitch w:val="default"/>
  </w:font>
  <w:font w:name="Tahoma">
    <w:charset w:val="01"/>
    <w:family w:val="roman"/>
    <w:pitch w:val="default"/>
  </w:font>
  <w:font w:name="OpenSymbol">
    <w:altName w:val="Arial Unicode MS"/>
    <w:charset w:val="01"/>
    <w:family w:val="roman"/>
    <w:pitch w:val="default"/>
  </w:font>
  <w:font w:name="PT Astra Serif">
    <w:charset w:val="01"/>
    <w:family w:val="roman"/>
    <w:pitch w:val="default"/>
  </w:font>
  <w:font w:name="Calibri">
    <w:charset w:val="01"/>
    <w:family w:val="roman"/>
    <w:pitch w:val="default"/>
  </w:font>
  <w:font w:name="Symbol">
    <w:charset w:val="02"/>
    <w:family w:val="auto"/>
    <w:pitch w:val="default"/>
  </w:font>
  <w:font w:name="Courier New">
    <w:charset w:val="01"/>
    <w:family w:val="auto"/>
    <w:pitch w:val="default"/>
  </w:font>
  <w:font w:name="Wingdings">
    <w:charset w:val="02"/>
    <w:family w:val="auto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spacing w:lineRule="auto" w:line="360" w:before="0" w:after="0"/>
      <w:jc w:val="center"/>
      <w:rPr>
        <w:b/>
        <w:b/>
        <w:sz w:val="28"/>
        <w:szCs w:val="28"/>
      </w:rPr>
    </w:pPr>
    <w:r>
      <w:rPr>
        <w:b/>
        <w:sz w:val="28"/>
        <w:szCs w:val="28"/>
      </w:rPr>
      <w:t>Технологическая карта внеурочного занятия</w: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iPriority="99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0287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2" w:customStyle="1">
    <w:name w:val="Heading 2"/>
    <w:basedOn w:val="Style20"/>
    <w:next w:val="Style21"/>
    <w:link w:val="a5"/>
    <w:qFormat/>
    <w:rsid w:val="00161771"/>
    <w:pPr>
      <w:spacing w:before="200" w:after="120"/>
      <w:outlineLvl w:val="1"/>
    </w:pPr>
    <w:rPr>
      <w:rFonts w:ascii="Liberation Serif" w:hAnsi="Liberation Serif" w:cs="Tahoma"/>
      <w:b/>
      <w:bCs/>
      <w:sz w:val="36"/>
      <w:szCs w:val="36"/>
    </w:rPr>
  </w:style>
  <w:style w:type="paragraph" w:styleId="3" w:customStyle="1">
    <w:name w:val="Heading 3"/>
    <w:basedOn w:val="Style20"/>
    <w:next w:val="Style21"/>
    <w:qFormat/>
    <w:rsid w:val="00161771"/>
    <w:pPr>
      <w:spacing w:before="140" w:after="120"/>
      <w:outlineLvl w:val="2"/>
    </w:pPr>
    <w:rPr>
      <w:rFonts w:ascii="Liberation Serif" w:hAnsi="Liberation Serif" w:cs="Tahoma"/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2" w:customStyle="1">
    <w:name w:val="Интернет-ссылка"/>
    <w:basedOn w:val="DefaultParagraphFont"/>
    <w:rsid w:val="00fb421d"/>
    <w:rPr>
      <w:color w:val="0000FF" w:themeColor="hyperlink"/>
      <w:u w:val="single"/>
    </w:rPr>
  </w:style>
  <w:style w:type="character" w:styleId="Style13" w:customStyle="1">
    <w:name w:val="Текст выноски Знак"/>
    <w:basedOn w:val="DefaultParagraphFont"/>
    <w:qFormat/>
    <w:rsid w:val="00942448"/>
    <w:rPr>
      <w:rFonts w:ascii="Tahoma" w:hAnsi="Tahoma" w:cs="Tahoma"/>
      <w:sz w:val="16"/>
      <w:szCs w:val="16"/>
    </w:rPr>
  </w:style>
  <w:style w:type="character" w:styleId="Style14" w:customStyle="1">
    <w:name w:val="Верхний колонтитул Знак"/>
    <w:basedOn w:val="DefaultParagraphFont"/>
    <w:qFormat/>
    <w:rsid w:val="00757148"/>
    <w:rPr>
      <w:sz w:val="24"/>
      <w:szCs w:val="24"/>
    </w:rPr>
  </w:style>
  <w:style w:type="character" w:styleId="Style15" w:customStyle="1">
    <w:name w:val="Нижний колонтитул Знак"/>
    <w:basedOn w:val="DefaultParagraphFont"/>
    <w:qFormat/>
    <w:rsid w:val="00757148"/>
    <w:rPr>
      <w:sz w:val="24"/>
      <w:szCs w:val="24"/>
    </w:rPr>
  </w:style>
  <w:style w:type="character" w:styleId="Style16" w:customStyle="1">
    <w:name w:val="Основной текст_"/>
    <w:link w:val="Heading2"/>
    <w:qFormat/>
    <w:rsid w:val="0088058c"/>
    <w:rPr>
      <w:sz w:val="27"/>
      <w:szCs w:val="27"/>
      <w:shd w:fill="FFFFFF" w:val="clear"/>
    </w:rPr>
  </w:style>
  <w:style w:type="character" w:styleId="Style17" w:customStyle="1">
    <w:name w:val="Выделение жирным"/>
    <w:qFormat/>
    <w:rsid w:val="00161771"/>
    <w:rPr>
      <w:b/>
      <w:bCs/>
    </w:rPr>
  </w:style>
  <w:style w:type="character" w:styleId="Style18" w:customStyle="1">
    <w:name w:val="Маркеры списка"/>
    <w:qFormat/>
    <w:rsid w:val="00161771"/>
    <w:rPr>
      <w:rFonts w:ascii="OpenSymbol" w:hAnsi="OpenSymbol" w:eastAsia="OpenSymbol" w:cs="OpenSymbol"/>
    </w:rPr>
  </w:style>
  <w:style w:type="character" w:styleId="Style19" w:customStyle="1">
    <w:name w:val="Символ нумерации"/>
    <w:qFormat/>
    <w:rsid w:val="00161771"/>
    <w:rPr/>
  </w:style>
  <w:style w:type="paragraph" w:styleId="Style20" w:customStyle="1">
    <w:name w:val="Заголовок"/>
    <w:basedOn w:val="Normal"/>
    <w:next w:val="Style21"/>
    <w:qFormat/>
    <w:rsid w:val="00161771"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21">
    <w:name w:val="Body Text"/>
    <w:basedOn w:val="Normal"/>
    <w:rsid w:val="00161771"/>
    <w:pPr>
      <w:spacing w:lineRule="auto" w:line="276" w:before="0" w:after="140"/>
    </w:pPr>
    <w:rPr/>
  </w:style>
  <w:style w:type="paragraph" w:styleId="Style22">
    <w:name w:val="List"/>
    <w:basedOn w:val="Style21"/>
    <w:rsid w:val="00161771"/>
    <w:pPr/>
    <w:rPr>
      <w:rFonts w:ascii="PT Astra Serif" w:hAnsi="PT Astra Serif" w:cs="Noto Sans Devanagari"/>
    </w:rPr>
  </w:style>
  <w:style w:type="paragraph" w:styleId="Style23" w:customStyle="1">
    <w:name w:val="Caption"/>
    <w:basedOn w:val="Normal"/>
    <w:qFormat/>
    <w:rsid w:val="00161771"/>
    <w:pPr>
      <w:suppressLineNumbers/>
      <w:spacing w:before="120" w:after="120"/>
    </w:pPr>
    <w:rPr>
      <w:rFonts w:ascii="PT Astra Serif" w:hAnsi="PT Astra Serif" w:cs="Noto Sans Devanagari"/>
      <w:i/>
      <w:iCs/>
    </w:rPr>
  </w:style>
  <w:style w:type="paragraph" w:styleId="Style24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Indexheading">
    <w:name w:val="index heading"/>
    <w:basedOn w:val="Normal"/>
    <w:qFormat/>
    <w:rsid w:val="00161771"/>
    <w:pPr>
      <w:suppressLineNumbers/>
    </w:pPr>
    <w:rPr>
      <w:rFonts w:ascii="PT Astra Serif" w:hAnsi="PT Astra Serif" w:cs="Noto Sans Devanagari"/>
    </w:rPr>
  </w:style>
  <w:style w:type="paragraph" w:styleId="BalloonText">
    <w:name w:val="Balloon Text"/>
    <w:basedOn w:val="Normal"/>
    <w:qFormat/>
    <w:rsid w:val="00942448"/>
    <w:pPr/>
    <w:rPr>
      <w:rFonts w:ascii="Tahoma" w:hAnsi="Tahoma" w:cs="Tahoma"/>
      <w:sz w:val="16"/>
      <w:szCs w:val="16"/>
    </w:rPr>
  </w:style>
  <w:style w:type="paragraph" w:styleId="Style25" w:customStyle="1">
    <w:name w:val="Верхний и нижний колонтитулы"/>
    <w:basedOn w:val="Normal"/>
    <w:qFormat/>
    <w:rsid w:val="00161771"/>
    <w:pPr/>
    <w:rPr/>
  </w:style>
  <w:style w:type="paragraph" w:styleId="Style26" w:customStyle="1">
    <w:name w:val="Header"/>
    <w:basedOn w:val="Normal"/>
    <w:rsid w:val="00757148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7" w:customStyle="1">
    <w:name w:val="Footer"/>
    <w:basedOn w:val="Normal"/>
    <w:rsid w:val="00757148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ListParagraph">
    <w:name w:val="List Paragraph"/>
    <w:basedOn w:val="Normal"/>
    <w:uiPriority w:val="34"/>
    <w:qFormat/>
    <w:rsid w:val="00255dd6"/>
    <w:pPr>
      <w:spacing w:lineRule="auto" w:line="276" w:before="0" w:after="200"/>
      <w:ind w:left="720" w:hanging="0"/>
      <w:contextualSpacing/>
    </w:pPr>
    <w:rPr>
      <w:rFonts w:ascii="Calibri" w:hAnsi="Calibri" w:eastAsia="Calibri" w:cs="" w:asciiTheme="minorHAnsi" w:cstheme="minorBidi" w:eastAsiaTheme="minorHAnsi" w:hAnsiTheme="minorHAnsi"/>
      <w:sz w:val="22"/>
      <w:szCs w:val="22"/>
      <w:lang w:eastAsia="en-US"/>
    </w:rPr>
  </w:style>
  <w:style w:type="paragraph" w:styleId="Default" w:customStyle="1">
    <w:name w:val="Default"/>
    <w:qFormat/>
    <w:rsid w:val="0088058c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 w:eastAsiaTheme="minorHAnsi"/>
      <w:color w:val="000000"/>
      <w:kern w:val="0"/>
      <w:sz w:val="24"/>
      <w:szCs w:val="24"/>
      <w:lang w:val="ru-RU" w:eastAsia="en-US" w:bidi="ar-SA"/>
    </w:rPr>
  </w:style>
  <w:style w:type="paragraph" w:styleId="21" w:customStyle="1">
    <w:name w:val="Основной текст2"/>
    <w:basedOn w:val="Normal"/>
    <w:qFormat/>
    <w:rsid w:val="0088058c"/>
    <w:pPr>
      <w:shd w:val="clear" w:color="auto" w:fill="FFFFFF"/>
      <w:spacing w:lineRule="exact" w:line="178" w:before="0" w:after="180"/>
      <w:ind w:hanging="380"/>
    </w:pPr>
    <w:rPr>
      <w:sz w:val="27"/>
      <w:szCs w:val="27"/>
    </w:rPr>
  </w:style>
  <w:style w:type="paragraph" w:styleId="Style28" w:customStyle="1">
    <w:name w:val="Содержимое таблицы"/>
    <w:basedOn w:val="Normal"/>
    <w:qFormat/>
    <w:rsid w:val="00161771"/>
    <w:pPr>
      <w:suppressLineNumbers/>
    </w:pPr>
    <w:rPr/>
  </w:style>
  <w:style w:type="paragraph" w:styleId="Style29" w:customStyle="1">
    <w:name w:val="Горизонтальная линия"/>
    <w:basedOn w:val="Normal"/>
    <w:next w:val="Style21"/>
    <w:qFormat/>
    <w:rsid w:val="00161771"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3">
    <w:name w:val="Table Grid"/>
    <w:basedOn w:val="a1"/>
    <w:rsid w:val="002811c3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864852-A513-4FE7-A58C-D651E68732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Application>LibreOffice/6.4.7.2$Linux_X86_64 LibreOffice_project/40$Build-2</Application>
  <Pages>10</Pages>
  <Words>1303</Words>
  <Characters>9728</Characters>
  <CharactersWithSpaces>10990</CharactersWithSpaces>
  <Paragraphs>96</Paragraphs>
  <Company>skipkro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2025-09-04T06:53:00Z</dcterms:created>
  <dc:creator>Солодилова</dc:creator>
  <dc:description/>
  <dc:language>ru-RU</dc:language>
  <cp:lastModifiedBy/>
  <cp:lastPrinted>2025-09-11T08:56:00Z</cp:lastPrinted>
  <dcterms:modified xsi:type="dcterms:W3CDTF">2025-10-10T12:55:06Z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skipkro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