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FE" w:rsidRDefault="006A52FE" w:rsidP="006A52FE">
      <w:pPr>
        <w:jc w:val="center"/>
        <w:rPr>
          <w:rFonts w:ascii="Times New Roman" w:hAnsi="Times New Roman"/>
          <w:color w:val="FF0000"/>
          <w:sz w:val="36"/>
          <w:szCs w:val="36"/>
        </w:rPr>
      </w:pPr>
    </w:p>
    <w:p w:rsidR="006A52FE" w:rsidRDefault="006A52FE" w:rsidP="006A52FE">
      <w:pPr>
        <w:jc w:val="center"/>
        <w:rPr>
          <w:rFonts w:ascii="Times New Roman" w:hAnsi="Times New Roman"/>
          <w:color w:val="FF0000"/>
          <w:sz w:val="36"/>
          <w:szCs w:val="36"/>
        </w:rPr>
      </w:pPr>
    </w:p>
    <w:p w:rsidR="006A52FE" w:rsidRDefault="006A52FE" w:rsidP="006A52FE">
      <w:pPr>
        <w:rPr>
          <w:rFonts w:ascii="Times New Roman" w:hAnsi="Times New Roman"/>
          <w:color w:val="FF0000"/>
          <w:sz w:val="36"/>
          <w:szCs w:val="36"/>
        </w:rPr>
      </w:pPr>
    </w:p>
    <w:p w:rsidR="006A52FE" w:rsidRDefault="006A52FE" w:rsidP="006A52FE">
      <w:pPr>
        <w:jc w:val="center"/>
        <w:rPr>
          <w:rFonts w:ascii="Times New Roman" w:hAnsi="Times New Roman"/>
          <w:color w:val="FF0000"/>
          <w:sz w:val="36"/>
          <w:szCs w:val="36"/>
        </w:rPr>
      </w:pPr>
    </w:p>
    <w:p w:rsidR="006A52FE" w:rsidRPr="006A52FE" w:rsidRDefault="006A52FE" w:rsidP="006A52FE">
      <w:pPr>
        <w:jc w:val="center"/>
        <w:rPr>
          <w:rFonts w:ascii="Times New Roman" w:hAnsi="Times New Roman"/>
          <w:b/>
          <w:color w:val="FF0000"/>
          <w:sz w:val="72"/>
          <w:szCs w:val="72"/>
          <w:u w:val="single"/>
        </w:rPr>
      </w:pPr>
      <w:r w:rsidRPr="006A52FE">
        <w:rPr>
          <w:rFonts w:ascii="Times New Roman" w:hAnsi="Times New Roman"/>
          <w:b/>
          <w:color w:val="FF0000"/>
          <w:sz w:val="72"/>
          <w:szCs w:val="72"/>
          <w:u w:val="single"/>
        </w:rPr>
        <w:t>Методическая разработка</w:t>
      </w:r>
    </w:p>
    <w:p w:rsidR="006A52FE" w:rsidRDefault="006A52FE" w:rsidP="006A52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тему:</w:t>
      </w:r>
    </w:p>
    <w:p w:rsidR="006A52FE" w:rsidRDefault="006A52FE" w:rsidP="006A52FE">
      <w:pPr>
        <w:jc w:val="center"/>
        <w:rPr>
          <w:rFonts w:ascii="Times New Roman" w:hAnsi="Times New Roman"/>
          <w:color w:val="0070C0"/>
          <w:sz w:val="48"/>
          <w:szCs w:val="48"/>
        </w:rPr>
      </w:pPr>
      <w:r>
        <w:rPr>
          <w:rFonts w:ascii="Times New Roman" w:hAnsi="Times New Roman"/>
          <w:color w:val="0070C0"/>
          <w:sz w:val="48"/>
          <w:szCs w:val="48"/>
        </w:rPr>
        <w:t>«Использование театрализованных игр как эффективного метода развития речи у детей старшего дошкольного возраста»</w:t>
      </w:r>
    </w:p>
    <w:p w:rsidR="006A52FE" w:rsidRDefault="006A52FE" w:rsidP="006A52FE">
      <w:pPr>
        <w:jc w:val="center"/>
        <w:rPr>
          <w:rFonts w:ascii="Times New Roman" w:hAnsi="Times New Roman"/>
          <w:sz w:val="48"/>
          <w:szCs w:val="48"/>
        </w:rPr>
      </w:pPr>
      <w:r w:rsidRPr="00C31DAC">
        <w:rPr>
          <w:noProof/>
        </w:rPr>
        <w:drawing>
          <wp:inline distT="0" distB="0" distL="0" distR="0" wp14:anchorId="0DEEA78B" wp14:editId="179E3D17">
            <wp:extent cx="3025140" cy="2110740"/>
            <wp:effectExtent l="0" t="0" r="0" b="0"/>
            <wp:docPr id="2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2FE" w:rsidRDefault="006A52FE" w:rsidP="006A52FE">
      <w:pPr>
        <w:jc w:val="right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Разработал: воспитатель</w:t>
      </w:r>
    </w:p>
    <w:p w:rsidR="006A52FE" w:rsidRDefault="006A52FE" w:rsidP="006A52FE">
      <w:pPr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Мирзаян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Вячеславовна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Георгиевск</w:t>
      </w:r>
    </w:p>
    <w:p w:rsidR="006A52FE" w:rsidRPr="006A52FE" w:rsidRDefault="006A52FE" w:rsidP="006A52FE">
      <w:pPr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2024г</w:t>
      </w:r>
    </w:p>
    <w:p w:rsidR="006A52FE" w:rsidRDefault="006A52FE" w:rsidP="006A52FE">
      <w:pPr>
        <w:jc w:val="center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jc w:val="center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jc w:val="center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jc w:val="center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ОГЛАВЛЕНИЕ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Обоснование актуальности проблемы развития речи у старших дошкольников.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Цель исследования.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Задачи, направленные на достижение цели.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 Ожидаемые результаты от реализации проекта.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 Методические основы и организационные формы работы.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 Взаимодействие с родителями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 Перспективный план, направленный на развитие речевых способностей у детей   старшего дошкольного возраста (6-7 лет) с помощью использования театрализованной деятельности и игр-драматизаций.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 Заключительная часть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 Выводы и обобщения.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 Список использованной литературы и источников.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/>
          <w:color w:val="00B050"/>
          <w:sz w:val="28"/>
          <w:szCs w:val="28"/>
          <w:u w:val="single"/>
        </w:rPr>
        <w:t>Обоснование актуальности проблемы развития речи у старших дошкольников.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Проблема речевого развития дошкольников в настоящий момент является весьма актуальной, поскольку процент детей с различными речевыми нарушениями остается стабильно высоким.  К сожалению, даже у детей старшего дошкольного возраста (5-7 лет) наблюдаются не только нарушения произношения отдельных звуков родного языка, но и трудности в формировании всех остальных компонентов речевой системы: фонематический слух, восприятие слоговой структуры слова, лексика, грамматический строй речи, фразовая и связная речь. </w:t>
      </w:r>
      <w:proofErr w:type="gramStart"/>
      <w:r>
        <w:rPr>
          <w:rFonts w:ascii="Times New Roman" w:hAnsi="Times New Roman"/>
          <w:sz w:val="28"/>
          <w:szCs w:val="28"/>
        </w:rPr>
        <w:t>В той или иной степени</w:t>
      </w:r>
      <w:proofErr w:type="gramEnd"/>
      <w:r>
        <w:rPr>
          <w:rFonts w:ascii="Times New Roman" w:hAnsi="Times New Roman"/>
          <w:sz w:val="28"/>
          <w:szCs w:val="28"/>
        </w:rPr>
        <w:t xml:space="preserve"> большинство дошкольников испытывает трудности в развитии одного, а чаще нескольких из перечисленных процессов.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Мой практический опыт работы с детьми показал, что наиболее сложными для них на занятиях по развитию речи являются задания на описание картинки, составление рассказа по серии картинок, а также сочинение творческого рассказа. Это связано с недостаточным словарным запасом у детей.</w:t>
      </w: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/>
          <w:color w:val="00B050"/>
          <w:sz w:val="28"/>
          <w:szCs w:val="28"/>
          <w:u w:val="single"/>
        </w:rPr>
        <w:t>Цель исследования: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Развитие речи детей старшего дошкольного возраста посредством игр-драматизаций в театрализованной деятельности.</w:t>
      </w: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/>
          <w:color w:val="00B050"/>
          <w:sz w:val="28"/>
          <w:szCs w:val="28"/>
          <w:u w:val="single"/>
        </w:rPr>
        <w:t>Задачи: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Образовательные: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Формировать у детей старшей группы навыки элементарного анализа поступков героев, их оценки и понимания морали произведения.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Совершенствовать диалогическую и монологическую речь детей.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Закрепить умение логично и связно излагать мысли, используя сложноподчиненные предложения.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Воспитывать звуковую культуру речи.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Обогащать словарный запас.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Развивающие: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Развивать интонационный строй речи.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* Развивать речь как средство общения.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Формировать эмоциональную отзывчивость детей в ходе ролевых и сюжетных игр с персонажами.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Развивать умение согласовывать тему театрализованной игры, распределять роли, подготавливать необходимые условия, договариваться о последовательности действий и налаживать взаимодействие в совместной игре.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Раскрывать творческий потенциал детей посредством вовлечения их в различные театрализованные представления.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Воспитывать дружеские взаимоотношения между детьми.</w:t>
      </w: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/>
          <w:color w:val="00B050"/>
          <w:sz w:val="28"/>
          <w:szCs w:val="28"/>
          <w:u w:val="single"/>
        </w:rPr>
        <w:t>Ожидаемые результаты от реализации проекта: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Благодаря увлекательным играм дети смогут свободно выражать свои мысли! Их речь станет богаче, ярче и грамотнее. Они научатся красиво строить предложения, правильно склонять слова и уверенно выступать перед другими людьми, используя все богатство голоса, интонаций, мимики и жестов.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B050"/>
          <w:sz w:val="28"/>
          <w:szCs w:val="28"/>
          <w:u w:val="single"/>
        </w:rPr>
        <w:t>Формы и методы сотрудничества с семьями воспитанников.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Наиболее эффективный способ развития речи у детей дошкольного возраста — это создание условий для свободного речевого общения в различных видах деятельности: игре, познавательно-исследовательской, трудовой и бытовой. 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контексте развития связной речи у детей старшей </w:t>
      </w:r>
      <w:proofErr w:type="gramStart"/>
      <w:r>
        <w:rPr>
          <w:rFonts w:ascii="Times New Roman" w:hAnsi="Times New Roman"/>
          <w:sz w:val="28"/>
          <w:szCs w:val="28"/>
        </w:rPr>
        <w:t>группы,  настоятельно</w:t>
      </w:r>
      <w:proofErr w:type="gramEnd"/>
      <w:r>
        <w:rPr>
          <w:rFonts w:ascii="Times New Roman" w:hAnsi="Times New Roman"/>
          <w:sz w:val="28"/>
          <w:szCs w:val="28"/>
        </w:rPr>
        <w:t xml:space="preserve"> рекомендую использовать игры-драматизации в системе. Этот вид деятельности оказывает значительное влияние на развитие речи, знакомя ребенка с ярким и выразительным народным языком, обогащая его словарный запас и формируя диалогическую, эмоционально насыщенную речь.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организации игр-драматизаций предлагаю использовать следующие приемы: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Словесные: беседы, «живой разговор», стихи, рассказы, сказки, игровые упражнения.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Чтение художественной литературы и устного народного творчества, в том числе малых фольклорных форм (пословицы, поговорки, загадки, </w:t>
      </w:r>
      <w:proofErr w:type="spellStart"/>
      <w:r>
        <w:rPr>
          <w:rFonts w:ascii="Times New Roman" w:hAnsi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/>
          <w:sz w:val="28"/>
          <w:szCs w:val="28"/>
        </w:rPr>
        <w:t>, считалки, фразеологизмы), является важнейшим источником развития выразительности детской речи.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Наглядные: иллюстративный материал, видео, презентации, мультфильмы.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Рассматривание картинок к сказкам, использование мультимедийных презентаций, просмотр мультфильмов – все это способствует разнообразию и насыщенности образовательной деятельности.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Практические: проигрывание ситуаций с участием героев рассказов и сказок; инсценировки небольших диалогов; составление диалогов с опорой на иллюстрации, пантомимы, подвижные игры.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основе организации игр-драматизаций лежат следующие методы: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Моделирование ситуаций: создание вместе с детьми сюжетов-моделей, ситуаций-моделей, этюдов.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Творческая беседа: введение детей в художественный образ путем специальной постановки вопроса, тактики ведения диалога.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</w:t>
      </w:r>
      <w:proofErr w:type="gramStart"/>
      <w:r>
        <w:rPr>
          <w:rFonts w:ascii="Times New Roman" w:hAnsi="Times New Roman"/>
          <w:sz w:val="28"/>
          <w:szCs w:val="28"/>
        </w:rPr>
        <w:t>Ассоциации:  пробуждение</w:t>
      </w:r>
      <w:proofErr w:type="gramEnd"/>
      <w:r>
        <w:rPr>
          <w:rFonts w:ascii="Times New Roman" w:hAnsi="Times New Roman"/>
          <w:sz w:val="28"/>
          <w:szCs w:val="28"/>
        </w:rPr>
        <w:t xml:space="preserve"> воображения и мышления ребенка путем ассоциативных сравнений и создание новых образов на их основе.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Руководство игрой-драматизацией осуществляется посредством прямых (демонстрация способов действия) и косвенных (побуждение к самостоятельной деятельности) приемов.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Таким образом, игра-драматизация способствует совершенствованию диалогов и монологов, освоению выразительности речи. Она позволяет ребенку познать свои возможности в перевоплощении, в поиске нового и в комбинациях знакомого. В этом проявляется особенность игры-драматизации как творческой деятельности, способствующей развитию речи детей.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Наконец, игра-драматизация является средством самовыражения и самореализации ребенка, что соответствует личностно-ориентированному подходу в работе с детьми дошкольного возраста.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/>
          <w:color w:val="00B050"/>
          <w:sz w:val="28"/>
          <w:szCs w:val="28"/>
          <w:u w:val="single"/>
        </w:rPr>
        <w:t>Взаимодействие с родителями.</w:t>
      </w:r>
    </w:p>
    <w:p w:rsidR="006A52FE" w:rsidRDefault="006A52FE" w:rsidP="006A52F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Различные формы работы:</w:t>
      </w:r>
    </w:p>
    <w:p w:rsidR="006A52FE" w:rsidRDefault="006A52FE" w:rsidP="006A52F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Информационно-аналитические формы предполагают сбор и анализ данных о речевом развитии детей (опросы, анкетирование, мониторинг). 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Досуговые формы общения направлены на установление тёплых, неформальных отношений между педагогами и родителями, а также более доверительных отношений между родителями и детьми.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Наглядно-познавательные формы работы способствуют повышению педагогической культуры родителей и изменению их взглядов на роль речи в комплексном развитии ребёнка.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Виртуальные формы работы, реализуемые через </w:t>
      </w:r>
      <w:proofErr w:type="spellStart"/>
      <w:r>
        <w:rPr>
          <w:rFonts w:ascii="Times New Roman" w:hAnsi="Times New Roman"/>
          <w:sz w:val="28"/>
          <w:szCs w:val="28"/>
        </w:rPr>
        <w:t>интернет-ресурсы</w:t>
      </w:r>
      <w:proofErr w:type="spellEnd"/>
      <w:r>
        <w:rPr>
          <w:rFonts w:ascii="Times New Roman" w:hAnsi="Times New Roman"/>
          <w:sz w:val="28"/>
          <w:szCs w:val="28"/>
        </w:rPr>
        <w:t xml:space="preserve"> (социальные сети, мессенджеры), позволяют педагогам поддерживать постоянную связь с родителями, экономя время обеих сторон.</w:t>
      </w:r>
    </w:p>
    <w:p w:rsidR="006A52FE" w:rsidRDefault="006A52FE" w:rsidP="006A52FE">
      <w:pPr>
        <w:pStyle w:val="a4"/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pStyle w:val="a4"/>
        <w:rPr>
          <w:rFonts w:ascii="Times New Roman" w:hAnsi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/>
          <w:color w:val="00B050"/>
          <w:sz w:val="28"/>
          <w:szCs w:val="28"/>
          <w:u w:val="single"/>
        </w:rPr>
        <w:t>Перспективный план, направленный на развитие речевых способностей у детей старшего дошкольного возраста (6-7 лет) с помощью использования театрализованной деятельности и игр-драматизаций.</w:t>
      </w:r>
    </w:p>
    <w:p w:rsidR="006A52FE" w:rsidRDefault="006A52FE" w:rsidP="006A52FE">
      <w:pPr>
        <w:pStyle w:val="a4"/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  <w:u w:val="single"/>
        </w:rPr>
        <w:t>Сентябрь: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Введение в мир театра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Беседа: "Здравствуй, театр!". Беседа на тему: «В гостях у С.Я. Маршака». Драматизация стихотворения С.Я. Маршака «Перчатки».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познакомить детей с историей возникновения театра и различными видами театральных кукол (марионеток), пробудить интерес к театрализованной деятельности.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развивать воображение, восприятие, внимание, диалогическую речь.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воспитать интерес к театру, желание его посещать и отражать свои впечатления в игре.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Формы работы: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Беседа "Что ты знаешь о театре?": Дети делятся своими впечатлениями от посещения театра.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"Загадки с рифмами": Развитие словарного запаса и внимания.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Игры на воображение: "Рамка - зеркало</w:t>
      </w:r>
      <w:proofErr w:type="gramStart"/>
      <w:r>
        <w:rPr>
          <w:rFonts w:ascii="Times New Roman" w:hAnsi="Times New Roman"/>
          <w:sz w:val="28"/>
          <w:szCs w:val="28"/>
        </w:rPr>
        <w:t>",  аудиозапись</w:t>
      </w:r>
      <w:proofErr w:type="gramEnd"/>
      <w:r>
        <w:rPr>
          <w:rFonts w:ascii="Times New Roman" w:hAnsi="Times New Roman"/>
          <w:sz w:val="28"/>
          <w:szCs w:val="28"/>
        </w:rPr>
        <w:t xml:space="preserve"> Вальса Петра Ильича Чайковского, игра с куклами-марионетками.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Материалы: домик кошки, мяч, игрушки-котята (черный, коричневый, серый), вырезанные из картона разноцветные перчатки, шапочки-маски кошки и котят.</w:t>
      </w:r>
    </w:p>
    <w:p w:rsidR="006A52FE" w:rsidRDefault="006A52FE" w:rsidP="006A52FE">
      <w:pPr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color w:val="FF0000"/>
          <w:sz w:val="28"/>
          <w:szCs w:val="28"/>
          <w:u w:val="single"/>
        </w:rPr>
        <w:t xml:space="preserve">Октябрь   </w:t>
      </w:r>
      <w:r>
        <w:rPr>
          <w:rFonts w:ascii="Times New Roman" w:hAnsi="Times New Roman"/>
          <w:sz w:val="28"/>
          <w:szCs w:val="28"/>
        </w:rPr>
        <w:t>Игровая деятельность "Колобок"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Формирование интереса к драматизациям.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Развитие диалогической речи, умения четко и ясно произносить слова, интонационной выразительности.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* Понимание содержания сказки, запоминание ее текста, активизация речи, развитие способности к диалогу, слежение за действиями персонажей.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 мероприятия: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Чтение сказки "Колобок".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Беседа по содержанию сказки.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Игры: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* Игра-звукоподражание.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* Тренировочное упражнение на развитие интонационной выразительности.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* Игра "Скажи за героя".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Движения: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"Пройди, как ..." (с использованием различных персонажей сказки).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Реквизит: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Шапочки и костюмы героев сказки.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Декорации: домик, лавочка, стул, стол, дерево.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Магнитофон. 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Ноябрь и Декабрь: Театрализация Сказок</w:t>
      </w:r>
    </w:p>
    <w:p w:rsidR="006A52FE" w:rsidRDefault="006A52FE" w:rsidP="006A52FE">
      <w:pPr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color w:val="FF0000"/>
          <w:sz w:val="28"/>
          <w:szCs w:val="28"/>
          <w:u w:val="single"/>
        </w:rPr>
        <w:t>Ноябрь: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Театрализованная постановка сказки "Грибок-Теремок" направлена на: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Развитие интереса к сказке: 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Вовлечение детей в мир сказки, пробуждение любопытства и воображения.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Формирование сопереживания: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Поощрение детей к эмоциональному отклику на действия героев, пониманию их чувств и мотивов.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Воспитание моральных ценностей: 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Определение границ между добром и злом, формирование положительных установок.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Развитие речевых навыков: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Совершенствование артикуляции, тембра голоса, интонационной выразительности, умения вести диалог.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Развитие наблюдательности и двигательной активности: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Поощрение подражания движениям животных и насекомых, развитие координации.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приемы: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Чтение сказки "Под Грибом" В. </w:t>
      </w:r>
      <w:proofErr w:type="spellStart"/>
      <w:r>
        <w:rPr>
          <w:rFonts w:ascii="Times New Roman" w:hAnsi="Times New Roman"/>
          <w:sz w:val="28"/>
          <w:szCs w:val="28"/>
        </w:rPr>
        <w:t>Сутеева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Просмотр мультфильма "Грибок-Теремок".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Обсуждение сказки, анализ сюжета и персонажей.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Распределение ролей, разучивание текста.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Эмоциональная гимнастика, направленная на выражение чувств героев.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Игровые материалы: зонты, маски животных, магнитофон, фонограммы.</w:t>
      </w:r>
    </w:p>
    <w:p w:rsidR="006A52FE" w:rsidRDefault="006A52FE" w:rsidP="006A52FE">
      <w:pPr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color w:val="FF0000"/>
          <w:sz w:val="28"/>
          <w:szCs w:val="28"/>
          <w:u w:val="single"/>
        </w:rPr>
        <w:t>Декабрь: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Театрализованная постановка сказки "У страха глаза велики" ставит перед собой следующие задачи: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Развитие сценической выразительности: 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умения передавать эмоции и характеры героев посредством интонации, мимики и движений.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Продвижение интереса к драматизациям:  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Вовлечение детей в театральную деятельность, развитие творческого потенциала.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Развитие речевых навыков: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связной и диалогической речи.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приемы: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Чтение русских народных сказок.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Рассматривание иллюстраций.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Беседа о страхе, его природе и преодолении.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Упражнения на развитие интонационной выразительности.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Игровые материалы: костюмы героев (петух, два зайца, волк, лиса), декорации, магнитофон.</w:t>
      </w:r>
    </w:p>
    <w:p w:rsidR="006A52FE" w:rsidRDefault="006A52FE" w:rsidP="006A52FE">
      <w:pPr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color w:val="FF0000"/>
          <w:sz w:val="28"/>
          <w:szCs w:val="28"/>
          <w:u w:val="single"/>
        </w:rPr>
        <w:t>Январь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месяца: Театрализация сказки "</w:t>
      </w:r>
      <w:proofErr w:type="spellStart"/>
      <w:r>
        <w:rPr>
          <w:rFonts w:ascii="Times New Roman" w:hAnsi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избушка".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Образовательные задачи: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навыков поведения в определенной обстановке, умение свободно перемещаться по пространству.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Коррекционно-развивающие задачи: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фантазии и воображения, интонационной выразительности речи; развитие умения разыгрывать спектакль по знакомой сказке, изображать характерные особенности поведения персонажей с помощью мимики и жестов; активизация речевой деятельности.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Воспитательные задачи: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Воспитывание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интереса к сказкам, привитие социальных навыков.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Содержание: Чтение русских народных сказок, подвижные игры ("У медведя во бору", "Лиса в курятнике", "Зайцы и волк"), игровые упражнения ("Кто как кричит", "Кто как передвигается"). Индивидуальная работа - проговаривание слов отдельных персонажей.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Реквизит: Домики Лисички и Зайчика, шапочки и костюмы героев сказки.</w:t>
      </w:r>
    </w:p>
    <w:p w:rsidR="006A52FE" w:rsidRDefault="006A52FE" w:rsidP="006A52FE">
      <w:pPr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color w:val="FF0000"/>
          <w:sz w:val="28"/>
          <w:szCs w:val="28"/>
          <w:u w:val="single"/>
        </w:rPr>
        <w:t>Февраль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месяца: Театрализация сказки "Два жадных медвежонка".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Образовательные задачи: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детей с особенностями народной сказки о животных с помощью простого анализа; развить умение давать характеристику персонажам. Развивать память, внимание, речь, наглядно-образное мышление.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Воспитательные задачи: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эмоциональной отзывчивости, приучение к выполнению элементарных правил культуры поведения.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Содержание: Чтение сказки "Два жадных медвежонка" и беседа по содержанию; характеристика персонажей; имитационное упражнение "Танец медвежат"; упражнение "Скажи фразу по-разному"; отработка диалогов (медвежонок-медвежонок, медвежонок-лиса).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Реквизит: Книга с иллюстрациями к сказке "Два жадных медвежонка", игрушки медвежат, шапочки медвежат и лисы.</w:t>
      </w:r>
    </w:p>
    <w:p w:rsidR="006A52FE" w:rsidRDefault="006A52FE" w:rsidP="006A52FE">
      <w:pPr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color w:val="FF0000"/>
          <w:sz w:val="28"/>
          <w:szCs w:val="28"/>
          <w:u w:val="single"/>
        </w:rPr>
        <w:t>Март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месяца: Театрализация сказки "Волк и семеро козлят".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Образовательные задачи: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 детей разыгрывать несложное представление по знакомому литературному произведению; соотносить игровое действие и эмоциональную выразительность движения со словами. Развивать понимание речи окружающих, умение вслушиваться в речь и пользоваться ситуативной речью.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Воспитательные задачи: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чувственно-эмоциональной отзывчивости, нравственных качеств: быть внимательным и доброжелательным, не покидать своего места во время спектакля; реагировать на происходящее на сцене; благодарить артистов.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Содержание: Знакомство с содержанием сказки "Волк и семеро козлят" посредством театра на </w:t>
      </w:r>
      <w:proofErr w:type="spellStart"/>
      <w:r>
        <w:rPr>
          <w:rFonts w:ascii="Times New Roman" w:hAnsi="Times New Roman"/>
          <w:sz w:val="28"/>
          <w:szCs w:val="28"/>
        </w:rPr>
        <w:t>фланелеграфе</w:t>
      </w:r>
      <w:proofErr w:type="spellEnd"/>
      <w:r>
        <w:rPr>
          <w:rFonts w:ascii="Times New Roman" w:hAnsi="Times New Roman"/>
          <w:sz w:val="28"/>
          <w:szCs w:val="28"/>
        </w:rPr>
        <w:t xml:space="preserve"> и беседа по ее содержанию; слушание и пение песен из мультфильма "Волк и семеро козлят"; игры на развитие мимики ("Пиктограмма", "Маски", "Зеркало"); имитация движений.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Реквизит: Корзина с атрибутами костюмов (шапочки козы, козлят, волка; передник, мешок, атласная лента "тоненький голосок", молоточек, кожаный ремень для кузнеца); домик-теремок, лавочка, стул и стол, дерево; </w:t>
      </w:r>
      <w:proofErr w:type="spellStart"/>
      <w:r>
        <w:rPr>
          <w:rFonts w:ascii="Times New Roman" w:hAnsi="Times New Roman"/>
          <w:sz w:val="28"/>
          <w:szCs w:val="28"/>
        </w:rPr>
        <w:t>фланелеграф</w:t>
      </w:r>
      <w:proofErr w:type="spellEnd"/>
      <w:r>
        <w:rPr>
          <w:rFonts w:ascii="Times New Roman" w:hAnsi="Times New Roman"/>
          <w:sz w:val="28"/>
          <w:szCs w:val="28"/>
        </w:rPr>
        <w:t xml:space="preserve"> с сюжетными картинками по сказке; фонограмма из мультфильма.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  <w:u w:val="single"/>
        </w:rPr>
        <w:t>Апрель:</w:t>
      </w:r>
      <w:r>
        <w:rPr>
          <w:rFonts w:ascii="Times New Roman" w:hAnsi="Times New Roman"/>
          <w:sz w:val="28"/>
          <w:szCs w:val="28"/>
        </w:rPr>
        <w:t xml:space="preserve"> Театрализованные постановки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апреле запланирована театрализация сказки "Красная Шапочка" в новой интерпретации. Целью мероприятия является развитие у детей навыков воплощения образов посредством интонации, мимики и пластики движений, а также способствовать развитию творческого мышления, уверенности на сцене и памяти.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Образовательные цели: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Углубление умения создавать выразительный образ в игре-драматизации с помощью средств выразительности (интонация, мимика, пластика).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Овладение навыками самоанализа собственной деятельности.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Развивающие цели: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Развитие способностей к творческому перевоплощению.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Формирование умения свободно держаться при выступлении.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Развитие памяти.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 цели: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Воспитание интереса к игре-драматизации.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Формирование доброжелательности, чуткости и дружеских взаимоотношений.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Воспитание культуры поведения.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Методы реализации: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Чтение и анализ сказки Ш. Перро "Красная Шапочка".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Упражнения на развитие интонационной выразительности.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Рисование персонажей сказки.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Изготовление афиши и билетов к спектаклю.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Проигрывание этюдов из сказки.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Придумывание сказки "Красная Шапочка" в новой интерпретации.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Обсуждение характеров персонажей и их поступков.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Используемые упражнения: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Динамические упражнения.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Упражнения на координацию речи и движений.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Подражательные упражнения.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Упражнения на выражение эмоций.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Дыхательные упражнения.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Необходимые материалы: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Костюмы героев сказки.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Декорации.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Афиша, билеты, деньги.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Карточки двух цветов для анализа игры.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Музыкальное сопровождение (игра "В этом зале все друзья").</w:t>
      </w:r>
    </w:p>
    <w:p w:rsidR="006A52FE" w:rsidRDefault="006A52FE" w:rsidP="006A52FE">
      <w:pPr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color w:val="FF0000"/>
          <w:sz w:val="28"/>
          <w:szCs w:val="28"/>
          <w:u w:val="single"/>
        </w:rPr>
        <w:t>Май: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мае запланирована театрализация сказки "Гуси-лебеди". Целью мероприятия является формирование умений создавать выразительный образ в драматизации, развитие интереса к театральной деятельности, а также совершенствование навыков диалогической и связной речи.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Образовательные цели: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Формирование умения создавать выразительный образ в драматизациях с помощью средств выразительности (интонация, мимика, пластика).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Развитие интереса к театрализованным играм.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Развивающие цели: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Формирование диалогической и связной речи.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Развитие способностей к творческому перевоплощению.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Формирование умения отчетливо и внятно произносить слова.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 цели: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Воспитание интереса к театральной деятельности.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Методы реализации: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Чтение и обсуждение сказки "Гуси-лебеди".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Заучивание скороговорок для развития четкости дикции.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Упражнения на дыхание.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Деление сказки на эпизоды.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Импровизация сказки "Гуси-лебеди".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Необходимые материалы: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* Костюмы героев сказки.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Декорации.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Магнитофон.</w:t>
      </w: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/>
          <w:color w:val="00B050"/>
          <w:sz w:val="28"/>
          <w:szCs w:val="28"/>
          <w:u w:val="single"/>
        </w:rPr>
        <w:t>Заключение.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результате применения данной методической разработки по развитию речи детей старшего дошкольного возраста посредством игр-драматизаций в театрализованной деятельности наблюдается положительная динамика: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Значительное обогащение словарного запаса детей и активное использование словаря.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Формирование навыков самостоятельной постановки коротких сказок, с детализированным описанием состояний и действий персонажей, а также использованием различных видов речевых связей. </w:t>
      </w:r>
    </w:p>
    <w:p w:rsidR="006A52FE" w:rsidRPr="00082540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ходе занятий дети демонстрируют стремление к использованию точных и доступных для окружающих слов и фраз, соответствующих содержанию высказывания.</w:t>
      </w: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/>
          <w:color w:val="00B050"/>
          <w:sz w:val="28"/>
          <w:szCs w:val="28"/>
          <w:u w:val="single"/>
        </w:rPr>
        <w:t>Выводы и обобщения.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Игры-драматизации являются эффективным инструментом развития речи детей старшего дошкольного возраста. Они способствуют развитию фантазии, сочинительских способностей, эмоциональной отзывчивости, преодолению застенчивости и замкнутости. Кроме того, игры-драматизации помогают детям отстаивать свою точку зрения, находить оригинальные решения в различных ситуациях, развивая словесное творчество и креативность.</w:t>
      </w: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/>
          <w:color w:val="00B050"/>
          <w:sz w:val="28"/>
          <w:szCs w:val="28"/>
          <w:u w:val="single"/>
        </w:rPr>
        <w:t>Список использованной литературы и источников.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Кошманская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И.П. - "Театр в детском саду"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2.Петрова Т.И., Сергеева Е.Л. - "Театрализованные игры в детском саду"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3.Аншинина А.Е. - "Театрализованная деятельность в детском саду"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4.Артемова Л.В. - "Театрализованные игры дошкольников" (М.:1983г.)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sz w:val="28"/>
          <w:szCs w:val="28"/>
        </w:rPr>
        <w:t>Жинкин</w:t>
      </w:r>
      <w:proofErr w:type="spellEnd"/>
      <w:r>
        <w:rPr>
          <w:rFonts w:ascii="Times New Roman" w:hAnsi="Times New Roman"/>
          <w:sz w:val="28"/>
          <w:szCs w:val="28"/>
        </w:rPr>
        <w:t xml:space="preserve"> Н.И. Механизмы речи. Москва: АПН РСФСР, 2002.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Карабанова О.А. Использование игровых методов в коррекционной работе с детьми. Москва: Просвещение, 2007.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</w:rPr>
        <w:t>Кряжева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Н.Л. Развитие эмоциональной сферы у детей. Популярное руководство для родителей и педагогов. Ярославль: Академия Развития, 2002.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Махнева М.Д. Театрализованные занятия в дошкольном учреждении. Методическое пособие для воспитателей. Москва: ТЦ «Сфера», 2001.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Михайленко Н.Я., Короткова Н.А. Игры с ребенком. Москва: Педагогика, 2002. - 160 с.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Мигунова Е.В. Организация театрализованной деятельности в детском саду: учебное методическое пособие. Великий Новгород, 2006.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Методические рекомендации к программе воспитания и обучения в детском саду / под ред. Л.В. </w:t>
      </w:r>
      <w:proofErr w:type="spellStart"/>
      <w:r>
        <w:rPr>
          <w:rFonts w:ascii="Times New Roman" w:hAnsi="Times New Roman"/>
          <w:sz w:val="28"/>
          <w:szCs w:val="28"/>
        </w:rPr>
        <w:t>Русскова</w:t>
      </w:r>
      <w:proofErr w:type="spellEnd"/>
      <w:r>
        <w:rPr>
          <w:rFonts w:ascii="Times New Roman" w:hAnsi="Times New Roman"/>
          <w:sz w:val="28"/>
          <w:szCs w:val="28"/>
        </w:rPr>
        <w:t>. Москва: Просвещение, 2001. - 280 с.</w:t>
      </w: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10.Сорокина М.Ф. - "Театрализованные игры дошкольников"</w:t>
      </w:r>
    </w:p>
    <w:p w:rsidR="006A52FE" w:rsidRDefault="006A52FE" w:rsidP="006A52FE">
      <w:pPr>
        <w:pStyle w:val="a4"/>
        <w:rPr>
          <w:rFonts w:ascii="Times New Roman" w:hAnsi="Times New Roman"/>
          <w:color w:val="00B050"/>
          <w:sz w:val="28"/>
          <w:szCs w:val="28"/>
          <w:u w:val="single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rPr>
          <w:rFonts w:ascii="Times New Roman" w:hAnsi="Times New Roman"/>
          <w:sz w:val="28"/>
          <w:szCs w:val="28"/>
        </w:rPr>
      </w:pPr>
    </w:p>
    <w:p w:rsidR="006A52FE" w:rsidRDefault="006A52FE" w:rsidP="006A52FE">
      <w:pPr>
        <w:spacing w:after="0" w:line="240" w:lineRule="auto"/>
        <w:rPr>
          <w:rFonts w:ascii="Times New Roman" w:hAnsi="Times New Roman"/>
          <w:b/>
          <w:sz w:val="56"/>
          <w:szCs w:val="56"/>
        </w:rPr>
      </w:pPr>
    </w:p>
    <w:p w:rsidR="006A52FE" w:rsidRDefault="006A52FE" w:rsidP="006A52FE">
      <w:pPr>
        <w:spacing w:after="0" w:line="240" w:lineRule="auto"/>
        <w:rPr>
          <w:rFonts w:ascii="Times New Roman" w:hAnsi="Times New Roman"/>
          <w:b/>
          <w:sz w:val="56"/>
          <w:szCs w:val="56"/>
        </w:rPr>
      </w:pPr>
      <w:bookmarkStart w:id="0" w:name="_GoBack"/>
      <w:r w:rsidRPr="00F11C3A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2C9A5AAC" wp14:editId="38953E9E">
            <wp:extent cx="5631180" cy="6843949"/>
            <wp:effectExtent l="0" t="0" r="7620" b="0"/>
            <wp:docPr id="23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320" cy="684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E1B11" w:rsidRPr="00A971E6" w:rsidRDefault="00EE1B11" w:rsidP="00A971E6"/>
    <w:sectPr w:rsidR="00EE1B11" w:rsidRPr="00A971E6" w:rsidSect="006A52F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D75"/>
    <w:rsid w:val="00196D75"/>
    <w:rsid w:val="002A39A0"/>
    <w:rsid w:val="006A52FE"/>
    <w:rsid w:val="00A971E6"/>
    <w:rsid w:val="00DD4605"/>
    <w:rsid w:val="00EE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CE470"/>
  <w15:chartTrackingRefBased/>
  <w15:docId w15:val="{76A3E208-5A60-4E5E-ACE3-043A737ED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2FE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4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A52FE"/>
    <w:pPr>
      <w:spacing w:after="0" w:line="240" w:lineRule="auto"/>
    </w:pPr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2646</Words>
  <Characters>15087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2025-04-05T10:04:00Z</dcterms:created>
  <dcterms:modified xsi:type="dcterms:W3CDTF">2025-11-04T11:56:00Z</dcterms:modified>
</cp:coreProperties>
</file>