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949845" w14:textId="0FEB3EC7" w:rsidR="00182202" w:rsidRDefault="0037067A" w:rsidP="00FB5769">
      <w:pPr>
        <w:jc w:val="right"/>
        <w:rPr>
          <w:rFonts w:eastAsiaTheme="minorHAnsi"/>
          <w:b/>
          <w:sz w:val="28"/>
          <w:szCs w:val="28"/>
          <w:lang w:val="en-US"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Ишбулатова</w:t>
      </w:r>
      <w:r w:rsidRPr="0037067A">
        <w:rPr>
          <w:rFonts w:eastAsiaTheme="minorHAnsi"/>
          <w:b/>
          <w:sz w:val="28"/>
          <w:szCs w:val="28"/>
          <w:lang w:val="en-US"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Д</w:t>
      </w:r>
      <w:r w:rsidRPr="0037067A">
        <w:rPr>
          <w:rFonts w:eastAsiaTheme="minorHAnsi"/>
          <w:b/>
          <w:sz w:val="28"/>
          <w:szCs w:val="28"/>
          <w:lang w:val="en-US" w:eastAsia="en-US"/>
        </w:rPr>
        <w:t xml:space="preserve">. </w:t>
      </w:r>
      <w:r>
        <w:rPr>
          <w:rFonts w:eastAsiaTheme="minorHAnsi"/>
          <w:b/>
          <w:sz w:val="28"/>
          <w:szCs w:val="28"/>
          <w:lang w:eastAsia="en-US"/>
        </w:rPr>
        <w:t>А</w:t>
      </w:r>
      <w:r w:rsidRPr="0037067A">
        <w:rPr>
          <w:rFonts w:eastAsiaTheme="minorHAnsi"/>
          <w:b/>
          <w:sz w:val="28"/>
          <w:szCs w:val="28"/>
          <w:lang w:val="en-US" w:eastAsia="en-US"/>
        </w:rPr>
        <w:t>.</w:t>
      </w:r>
    </w:p>
    <w:p w14:paraId="4ED40074" w14:textId="77777777" w:rsidR="00EF2221" w:rsidRPr="0037067A" w:rsidRDefault="00EF2221" w:rsidP="00FB5769">
      <w:pPr>
        <w:jc w:val="right"/>
        <w:rPr>
          <w:rFonts w:eastAsiaTheme="minorHAnsi"/>
          <w:b/>
          <w:sz w:val="28"/>
          <w:szCs w:val="28"/>
          <w:lang w:val="en-US" w:eastAsia="en-US"/>
        </w:rPr>
      </w:pPr>
    </w:p>
    <w:p w14:paraId="20C3041B" w14:textId="362249C4" w:rsidR="001847D2" w:rsidRDefault="0037067A" w:rsidP="007C0864">
      <w:pPr>
        <w:jc w:val="center"/>
        <w:rPr>
          <w:b/>
          <w:sz w:val="28"/>
        </w:rPr>
      </w:pPr>
      <w:r w:rsidRPr="0037067A">
        <w:rPr>
          <w:b/>
          <w:sz w:val="28"/>
        </w:rPr>
        <w:t>ДУХОВНО-НРАВСТВЕННОЕ ВОСПИТАНИЕ В СОВРЕМЕННОЙ ШКОЛЕ</w:t>
      </w:r>
    </w:p>
    <w:p w14:paraId="5C74C60F" w14:textId="77777777" w:rsidR="00EF2221" w:rsidRPr="001847D2" w:rsidRDefault="00EF2221" w:rsidP="007C0864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748141BE" w14:textId="09B4722C" w:rsidR="001847D2" w:rsidRDefault="00905FC3" w:rsidP="007C0864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1847D2">
        <w:rPr>
          <w:rFonts w:eastAsiaTheme="minorHAnsi"/>
          <w:b/>
          <w:sz w:val="28"/>
          <w:szCs w:val="28"/>
          <w:lang w:eastAsia="en-US"/>
        </w:rPr>
        <w:t>Аннотация:</w:t>
      </w:r>
      <w:r w:rsidR="00FB5769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37067A">
        <w:rPr>
          <w:rFonts w:eastAsiaTheme="minorHAnsi"/>
          <w:sz w:val="28"/>
          <w:szCs w:val="28"/>
          <w:lang w:eastAsia="en-US"/>
        </w:rPr>
        <w:t>с</w:t>
      </w:r>
      <w:r w:rsidR="0037067A" w:rsidRPr="0037067A">
        <w:rPr>
          <w:rFonts w:eastAsiaTheme="minorHAnsi"/>
          <w:sz w:val="28"/>
          <w:szCs w:val="28"/>
          <w:lang w:eastAsia="en-US"/>
        </w:rPr>
        <w:t xml:space="preserve">татья посвящена актуальным проблемам духовно-нравственного воспитания в </w:t>
      </w:r>
      <w:r w:rsidR="007D7485">
        <w:rPr>
          <w:rFonts w:eastAsiaTheme="minorHAnsi"/>
          <w:sz w:val="28"/>
          <w:szCs w:val="28"/>
          <w:lang w:eastAsia="en-US"/>
        </w:rPr>
        <w:t>современной школе, в</w:t>
      </w:r>
      <w:r w:rsidR="0037067A" w:rsidRPr="0037067A">
        <w:rPr>
          <w:rFonts w:eastAsiaTheme="minorHAnsi"/>
          <w:sz w:val="28"/>
          <w:szCs w:val="28"/>
          <w:lang w:eastAsia="en-US"/>
        </w:rPr>
        <w:t xml:space="preserve"> ней анализируются вызовы, связанные с трансформацией традиционного образования, и предлагаются перспективы развития данной области, основанные на интеграции инновационных и традиционных подходов.</w:t>
      </w:r>
    </w:p>
    <w:p w14:paraId="1DC4103C" w14:textId="08994989" w:rsidR="001847D2" w:rsidRDefault="00905FC3" w:rsidP="007D7485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EE648A">
        <w:rPr>
          <w:rFonts w:eastAsiaTheme="minorHAnsi"/>
          <w:b/>
          <w:sz w:val="28"/>
          <w:szCs w:val="28"/>
          <w:lang w:eastAsia="en-US"/>
        </w:rPr>
        <w:t>Ключевые слова</w:t>
      </w:r>
      <w:r w:rsidRPr="001847D2">
        <w:rPr>
          <w:rFonts w:eastAsiaTheme="minorHAnsi"/>
          <w:sz w:val="28"/>
          <w:szCs w:val="28"/>
          <w:lang w:eastAsia="en-US"/>
        </w:rPr>
        <w:t>:</w:t>
      </w:r>
      <w:r w:rsidRPr="00905FC3">
        <w:rPr>
          <w:rFonts w:eastAsiaTheme="minorHAnsi"/>
          <w:sz w:val="28"/>
          <w:szCs w:val="28"/>
          <w:lang w:eastAsia="en-US"/>
        </w:rPr>
        <w:t xml:space="preserve"> </w:t>
      </w:r>
      <w:r w:rsidR="0037067A">
        <w:rPr>
          <w:rFonts w:eastAsiaTheme="minorHAnsi"/>
          <w:sz w:val="28"/>
          <w:szCs w:val="28"/>
          <w:lang w:eastAsia="en-US"/>
        </w:rPr>
        <w:t>д</w:t>
      </w:r>
      <w:r w:rsidR="0037067A" w:rsidRPr="0037067A">
        <w:rPr>
          <w:rFonts w:eastAsiaTheme="minorHAnsi"/>
          <w:sz w:val="28"/>
          <w:szCs w:val="28"/>
          <w:lang w:eastAsia="en-US"/>
        </w:rPr>
        <w:t>уховно-нравственное воспитание, совреме</w:t>
      </w:r>
      <w:r w:rsidR="0037067A">
        <w:rPr>
          <w:rFonts w:eastAsiaTheme="minorHAnsi"/>
          <w:sz w:val="28"/>
          <w:szCs w:val="28"/>
          <w:lang w:eastAsia="en-US"/>
        </w:rPr>
        <w:t>нная школа</w:t>
      </w:r>
      <w:r w:rsidR="0037067A" w:rsidRPr="0037067A">
        <w:rPr>
          <w:rFonts w:eastAsiaTheme="minorHAnsi"/>
          <w:sz w:val="28"/>
          <w:szCs w:val="28"/>
          <w:lang w:eastAsia="en-US"/>
        </w:rPr>
        <w:t xml:space="preserve">, инновационные подходы, традиционные методы, </w:t>
      </w:r>
      <w:r w:rsidR="0037067A">
        <w:rPr>
          <w:rFonts w:eastAsiaTheme="minorHAnsi"/>
          <w:sz w:val="28"/>
          <w:szCs w:val="28"/>
          <w:lang w:eastAsia="en-US"/>
        </w:rPr>
        <w:t>ценностные ориентации</w:t>
      </w:r>
      <w:r w:rsidR="0037067A" w:rsidRPr="0037067A">
        <w:rPr>
          <w:rFonts w:eastAsiaTheme="minorHAnsi"/>
          <w:sz w:val="28"/>
          <w:szCs w:val="28"/>
          <w:lang w:eastAsia="en-US"/>
        </w:rPr>
        <w:t>, ли</w:t>
      </w:r>
      <w:r w:rsidR="0037067A">
        <w:rPr>
          <w:rFonts w:eastAsiaTheme="minorHAnsi"/>
          <w:sz w:val="28"/>
          <w:szCs w:val="28"/>
          <w:lang w:eastAsia="en-US"/>
        </w:rPr>
        <w:t>чностно-ориентированный подход, междисциплинарный подход</w:t>
      </w:r>
      <w:r w:rsidRPr="00905FC3">
        <w:rPr>
          <w:rFonts w:eastAsiaTheme="minorHAnsi"/>
          <w:sz w:val="28"/>
          <w:szCs w:val="28"/>
          <w:lang w:eastAsia="en-US"/>
        </w:rPr>
        <w:t xml:space="preserve">. </w:t>
      </w:r>
    </w:p>
    <w:p w14:paraId="53B198E7" w14:textId="623B42C4" w:rsidR="00BA6738" w:rsidRPr="00BA6738" w:rsidRDefault="00BA6738" w:rsidP="00757081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A6738">
        <w:rPr>
          <w:color w:val="000000"/>
          <w:sz w:val="28"/>
          <w:szCs w:val="28"/>
        </w:rPr>
        <w:t xml:space="preserve">Современная школа переживает период интенсивной трансформации, обусловленный быстрыми социально-экономическими изменениями, цифровизацией и глобализацией. В этих условиях духовно-нравственное воспитание </w:t>
      </w:r>
      <w:r w:rsidR="007D7485">
        <w:rPr>
          <w:color w:val="000000"/>
          <w:sz w:val="28"/>
          <w:szCs w:val="28"/>
        </w:rPr>
        <w:t xml:space="preserve">обучающихся </w:t>
      </w:r>
      <w:r w:rsidRPr="00BA6738">
        <w:rPr>
          <w:color w:val="000000"/>
          <w:sz w:val="28"/>
          <w:szCs w:val="28"/>
        </w:rPr>
        <w:t xml:space="preserve">приобретает особую значимость. Задача школы состоит не только в передаче знаний и </w:t>
      </w:r>
      <w:r w:rsidR="007D7485">
        <w:rPr>
          <w:color w:val="000000"/>
          <w:sz w:val="28"/>
          <w:szCs w:val="28"/>
        </w:rPr>
        <w:t xml:space="preserve">формировании </w:t>
      </w:r>
      <w:r w:rsidRPr="00BA6738">
        <w:rPr>
          <w:color w:val="000000"/>
          <w:sz w:val="28"/>
          <w:szCs w:val="28"/>
        </w:rPr>
        <w:t>навыков, но и в</w:t>
      </w:r>
      <w:r w:rsidR="007D7485">
        <w:rPr>
          <w:color w:val="000000"/>
          <w:sz w:val="28"/>
          <w:szCs w:val="28"/>
        </w:rPr>
        <w:t>оспитании</w:t>
      </w:r>
      <w:r w:rsidRPr="00BA6738">
        <w:rPr>
          <w:color w:val="000000"/>
          <w:sz w:val="28"/>
          <w:szCs w:val="28"/>
        </w:rPr>
        <w:t xml:space="preserve"> личности, обладающей высоким уровнем моральной ответственности, гражданско</w:t>
      </w:r>
      <w:r w:rsidR="007D7485">
        <w:rPr>
          <w:color w:val="000000"/>
          <w:sz w:val="28"/>
          <w:szCs w:val="28"/>
        </w:rPr>
        <w:t>й позиции и патриотизма. Однако</w:t>
      </w:r>
      <w:r w:rsidRPr="00BA6738">
        <w:rPr>
          <w:color w:val="000000"/>
          <w:sz w:val="28"/>
          <w:szCs w:val="28"/>
        </w:rPr>
        <w:t xml:space="preserve"> традиционные подходы к духовно-нравственному воспитанию часто оказываются неэффективными в современных условиях, требующих новых методов и стратегий.</w:t>
      </w:r>
    </w:p>
    <w:p w14:paraId="5F43C03D" w14:textId="058D3689" w:rsidR="00BA6738" w:rsidRPr="00BA6738" w:rsidRDefault="00BA6738" w:rsidP="00757081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A6738">
        <w:rPr>
          <w:color w:val="000000"/>
          <w:sz w:val="28"/>
          <w:szCs w:val="28"/>
        </w:rPr>
        <w:t>Современная информационная среда представляет собой мощный вызов традиционным методам воспитания. Поток информации, часто противоречивой и деструктивной по своему характеру, оказывает значительное влияние на формирование ценностных ориентаций школьников. Кроме того, усиление индивидуализации общества и снижение роли семьи в воспитании детей создают дополнительные сложности. Отсутствие единых общепринятых моральных норм и ценностей, распространение различных фо</w:t>
      </w:r>
      <w:r w:rsidR="007D7485">
        <w:rPr>
          <w:color w:val="000000"/>
          <w:sz w:val="28"/>
          <w:szCs w:val="28"/>
        </w:rPr>
        <w:t xml:space="preserve">рм экстремизма и радикализма, – </w:t>
      </w:r>
      <w:r w:rsidRPr="00BA6738">
        <w:rPr>
          <w:color w:val="000000"/>
          <w:sz w:val="28"/>
          <w:szCs w:val="28"/>
        </w:rPr>
        <w:t>все это требует от школы разработки новых подходов к духовно-нравственному воспитанию.</w:t>
      </w:r>
    </w:p>
    <w:p w14:paraId="4532DAB2" w14:textId="77777777" w:rsidR="00BA6738" w:rsidRPr="00BA6738" w:rsidRDefault="00BA6738" w:rsidP="00757081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A6738">
        <w:rPr>
          <w:color w:val="000000"/>
          <w:sz w:val="28"/>
          <w:szCs w:val="28"/>
        </w:rPr>
        <w:lastRenderedPageBreak/>
        <w:t>Традиционные методы, основанные на директивном воздействии и авторитарном стиле общения, часто оказываются малоэффективными. Современные школьники требуют более личностно-ориентированного подхода, который учитывает их интересы, потребности и индивидуальные особенности. Необходим переход от трансляции готовых моральных норм к развитию критического мышления, способности к самоанализу и принятию самостоятельных решений.</w:t>
      </w:r>
    </w:p>
    <w:p w14:paraId="4AFCC624" w14:textId="77777777" w:rsidR="00BA6738" w:rsidRPr="00BA6738" w:rsidRDefault="00BA6738" w:rsidP="00757081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A6738">
        <w:rPr>
          <w:color w:val="000000"/>
          <w:sz w:val="28"/>
          <w:szCs w:val="28"/>
        </w:rPr>
        <w:t>Эффективное духовно-нравственное воспитание в современной школе должно основываться на интеграции инновационных и традиционных подходов. Необходимо использовать потенциал современных технологий, создавая интерактивные образовательные среды, развивающие проекты и онлайн-платформы, способствующие формированию нравственных компетенций. В то же время, важно сохранять и развивать лучшие традиции отечественной педагогики, включающие в себя обращение к национальной культуре, истории и литературе, использование народной педагогики и опыта семейного воспитания.</w:t>
      </w:r>
    </w:p>
    <w:p w14:paraId="5E4A26FF" w14:textId="77777777" w:rsidR="00BA6738" w:rsidRPr="00BA6738" w:rsidRDefault="00BA6738" w:rsidP="00757081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A6738">
        <w:rPr>
          <w:color w:val="000000"/>
          <w:sz w:val="28"/>
          <w:szCs w:val="28"/>
        </w:rPr>
        <w:t>Ключевым аспектом является создание единой образовательной среды, в которой духовно-нравственное воспитание пронизывает все аспекты учебного процесса. Это требует междисциплинарного подхода, интеграции духовно-нравственных ценностей в различные предметы учебного плана. Важно также активно вовлекать в этот процесс родителей, создавая механизмы для тесного сотрудничества школы и семьи.</w:t>
      </w:r>
    </w:p>
    <w:p w14:paraId="5DC6EF42" w14:textId="77777777" w:rsidR="00BA6738" w:rsidRPr="00BA6738" w:rsidRDefault="00BA6738" w:rsidP="00757081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A6738">
        <w:rPr>
          <w:color w:val="000000"/>
          <w:sz w:val="28"/>
          <w:szCs w:val="28"/>
        </w:rPr>
        <w:t>Необходимо внедрять современные методы оценки эффективности духовно-нравственного воспитания, используя как количественные, так и качественные показатели. Это позволит отслеживать динамику развития нравственных качеств у учащихся и корректировать воспитательную работу в соответствии с полученными данными. Важно также проводить мониторинг влияния социальных сетей и других цифровых ресурсов на формирование ценностных ориентаций учащихся.</w:t>
      </w:r>
    </w:p>
    <w:p w14:paraId="33D5A306" w14:textId="77777777" w:rsidR="00BA6738" w:rsidRPr="00BA6738" w:rsidRDefault="00BA6738" w:rsidP="00757081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A6738">
        <w:rPr>
          <w:color w:val="000000"/>
          <w:sz w:val="28"/>
          <w:szCs w:val="28"/>
        </w:rPr>
        <w:lastRenderedPageBreak/>
        <w:t>Систематизация инновационного потенциала духовно-нравственного воспитания обучающихся может осуществляться посредством разработки и применения модели управления данным процессом. Функциональность модели заключается в определении актуальных и перспективных направлений духовно-нравственного воспитания, выборе адекватных методов и способов педагогической деятельности, а также в обосновании комплекса педагогических условий, обеспечивающих достижение поставленных целей исследования.</w:t>
      </w:r>
    </w:p>
    <w:p w14:paraId="25DBF42C" w14:textId="640456C2" w:rsidR="00BA6738" w:rsidRPr="00BA6738" w:rsidRDefault="00BA6738" w:rsidP="00757081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A6738">
        <w:rPr>
          <w:color w:val="000000"/>
          <w:sz w:val="28"/>
          <w:szCs w:val="28"/>
        </w:rPr>
        <w:t>Анализ научной литературы показывает неоднозначность трактовки понятия «модель». В общем понимании, модель выступает как мера, образец, схема, аналог или знаковая система, отображающая определенный фрагмент природной или социальной реальности, включая культурные артефакты и концептуально-теоретические построения</w:t>
      </w:r>
      <w:r w:rsidR="00416130">
        <w:rPr>
          <w:color w:val="000000"/>
          <w:sz w:val="28"/>
          <w:szCs w:val="28"/>
        </w:rPr>
        <w:t xml:space="preserve"> </w:t>
      </w:r>
      <w:r w:rsidR="00416130" w:rsidRPr="00416130">
        <w:rPr>
          <w:color w:val="000000"/>
          <w:sz w:val="28"/>
          <w:szCs w:val="28"/>
        </w:rPr>
        <w:t>[</w:t>
      </w:r>
      <w:r w:rsidR="00416130">
        <w:rPr>
          <w:color w:val="000000"/>
          <w:sz w:val="28"/>
          <w:szCs w:val="28"/>
        </w:rPr>
        <w:t>2</w:t>
      </w:r>
      <w:r w:rsidR="00416130" w:rsidRPr="00416130">
        <w:rPr>
          <w:color w:val="000000"/>
          <w:sz w:val="28"/>
          <w:szCs w:val="28"/>
        </w:rPr>
        <w:t xml:space="preserve">, с. </w:t>
      </w:r>
      <w:r w:rsidR="00416130">
        <w:rPr>
          <w:color w:val="000000"/>
          <w:sz w:val="28"/>
          <w:szCs w:val="28"/>
        </w:rPr>
        <w:t>1</w:t>
      </w:r>
      <w:r w:rsidR="00416130" w:rsidRPr="00416130">
        <w:rPr>
          <w:color w:val="000000"/>
          <w:sz w:val="28"/>
          <w:szCs w:val="28"/>
        </w:rPr>
        <w:t>5</w:t>
      </w:r>
      <w:r w:rsidR="00416130">
        <w:rPr>
          <w:color w:val="000000"/>
          <w:sz w:val="28"/>
          <w:szCs w:val="28"/>
        </w:rPr>
        <w:t>2</w:t>
      </w:r>
      <w:r w:rsidR="00416130" w:rsidRPr="00416130">
        <w:rPr>
          <w:color w:val="000000"/>
          <w:sz w:val="28"/>
          <w:szCs w:val="28"/>
        </w:rPr>
        <w:t xml:space="preserve">]. </w:t>
      </w:r>
      <w:r w:rsidR="007D7485">
        <w:rPr>
          <w:color w:val="000000"/>
          <w:sz w:val="28"/>
          <w:szCs w:val="28"/>
        </w:rPr>
        <w:t xml:space="preserve"> А.</w:t>
      </w:r>
      <w:r w:rsidRPr="00BA6738">
        <w:rPr>
          <w:color w:val="000000"/>
          <w:sz w:val="28"/>
          <w:szCs w:val="28"/>
        </w:rPr>
        <w:t xml:space="preserve">Я. </w:t>
      </w:r>
      <w:proofErr w:type="spellStart"/>
      <w:r w:rsidRPr="00BA6738">
        <w:rPr>
          <w:color w:val="000000"/>
          <w:sz w:val="28"/>
          <w:szCs w:val="28"/>
        </w:rPr>
        <w:t>Найн</w:t>
      </w:r>
      <w:proofErr w:type="spellEnd"/>
      <w:r w:rsidRPr="00BA6738">
        <w:rPr>
          <w:color w:val="000000"/>
          <w:sz w:val="28"/>
          <w:szCs w:val="28"/>
        </w:rPr>
        <w:t xml:space="preserve"> определяет модель как систему материальных или идеальных (знаковых) элементов, подобие объекта исследования, воспроизводящее его структурно-функциональные, причинно-следственные и генетические </w:t>
      </w:r>
      <w:r w:rsidR="00416130">
        <w:rPr>
          <w:color w:val="000000"/>
          <w:sz w:val="28"/>
          <w:szCs w:val="28"/>
        </w:rPr>
        <w:t>связи</w:t>
      </w:r>
      <w:r w:rsidR="00416130" w:rsidRPr="00416130">
        <w:rPr>
          <w:color w:val="000000"/>
          <w:sz w:val="28"/>
          <w:szCs w:val="28"/>
        </w:rPr>
        <w:t xml:space="preserve"> [</w:t>
      </w:r>
      <w:r w:rsidR="00416130">
        <w:rPr>
          <w:color w:val="000000"/>
          <w:sz w:val="28"/>
          <w:szCs w:val="28"/>
        </w:rPr>
        <w:t>4</w:t>
      </w:r>
      <w:r w:rsidR="00416130" w:rsidRPr="00416130">
        <w:rPr>
          <w:color w:val="000000"/>
          <w:sz w:val="28"/>
          <w:szCs w:val="28"/>
        </w:rPr>
        <w:t xml:space="preserve">, с. </w:t>
      </w:r>
      <w:r w:rsidR="00416130">
        <w:rPr>
          <w:color w:val="000000"/>
          <w:sz w:val="28"/>
          <w:szCs w:val="28"/>
        </w:rPr>
        <w:t>58</w:t>
      </w:r>
      <w:r w:rsidR="00416130" w:rsidRPr="00416130">
        <w:rPr>
          <w:color w:val="000000"/>
          <w:sz w:val="28"/>
          <w:szCs w:val="28"/>
        </w:rPr>
        <w:t>].</w:t>
      </w:r>
    </w:p>
    <w:p w14:paraId="02331168" w14:textId="64C2CB7F" w:rsidR="00BA6738" w:rsidRPr="00BA6738" w:rsidRDefault="00BA6738" w:rsidP="00757081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A6738">
        <w:rPr>
          <w:color w:val="000000"/>
          <w:sz w:val="28"/>
          <w:szCs w:val="28"/>
        </w:rPr>
        <w:t xml:space="preserve">В контексте </w:t>
      </w:r>
      <w:r w:rsidR="007D7485">
        <w:rPr>
          <w:color w:val="000000"/>
          <w:sz w:val="28"/>
          <w:szCs w:val="28"/>
        </w:rPr>
        <w:t>педагогической деятельности, А.</w:t>
      </w:r>
      <w:r w:rsidRPr="00BA6738">
        <w:rPr>
          <w:color w:val="000000"/>
          <w:sz w:val="28"/>
          <w:szCs w:val="28"/>
        </w:rPr>
        <w:t>П. Панфилова рассматривает модель как инструмент решения задач выбора педагогом методов, средств обучения и приемов воспитания</w:t>
      </w:r>
      <w:r w:rsidR="00416130">
        <w:rPr>
          <w:color w:val="000000"/>
          <w:sz w:val="28"/>
          <w:szCs w:val="28"/>
        </w:rPr>
        <w:t xml:space="preserve"> </w:t>
      </w:r>
      <w:r w:rsidR="00416130" w:rsidRPr="00416130">
        <w:rPr>
          <w:color w:val="000000"/>
          <w:sz w:val="28"/>
          <w:szCs w:val="28"/>
        </w:rPr>
        <w:t xml:space="preserve">[5, с. </w:t>
      </w:r>
      <w:r w:rsidR="00416130">
        <w:rPr>
          <w:color w:val="000000"/>
          <w:sz w:val="28"/>
          <w:szCs w:val="28"/>
        </w:rPr>
        <w:t>63</w:t>
      </w:r>
      <w:r w:rsidR="00416130" w:rsidRPr="00416130">
        <w:rPr>
          <w:color w:val="000000"/>
          <w:sz w:val="28"/>
          <w:szCs w:val="28"/>
        </w:rPr>
        <w:t>]</w:t>
      </w:r>
      <w:r w:rsidRPr="00BA6738">
        <w:rPr>
          <w:color w:val="000000"/>
          <w:sz w:val="28"/>
          <w:szCs w:val="28"/>
        </w:rPr>
        <w:t>. Моделирование представляет собой метод исследования, позволяющий изучать объекты на основе их аналогов – моделей, воспроизводящих как существующие, так и конструируемые явления</w:t>
      </w:r>
      <w:r w:rsidR="00416130" w:rsidRPr="00416130">
        <w:rPr>
          <w:color w:val="000000"/>
          <w:sz w:val="28"/>
          <w:szCs w:val="28"/>
        </w:rPr>
        <w:t xml:space="preserve">. </w:t>
      </w:r>
      <w:r w:rsidR="007D7485">
        <w:rPr>
          <w:color w:val="000000"/>
          <w:sz w:val="28"/>
          <w:szCs w:val="28"/>
        </w:rPr>
        <w:t xml:space="preserve"> Н.</w:t>
      </w:r>
      <w:r w:rsidRPr="00BA6738">
        <w:rPr>
          <w:color w:val="000000"/>
          <w:sz w:val="28"/>
          <w:szCs w:val="28"/>
        </w:rPr>
        <w:t xml:space="preserve">Г. Салмина акцентирует внимание на моделировании как методе построения идеализированных объектов, ориентированных на открытие нового знания и включающих различные виды </w:t>
      </w:r>
      <w:proofErr w:type="spellStart"/>
      <w:r w:rsidRPr="00BA6738">
        <w:rPr>
          <w:color w:val="000000"/>
          <w:sz w:val="28"/>
          <w:szCs w:val="28"/>
        </w:rPr>
        <w:t>знако</w:t>
      </w:r>
      <w:proofErr w:type="spellEnd"/>
      <w:r w:rsidRPr="00BA6738">
        <w:rPr>
          <w:color w:val="000000"/>
          <w:sz w:val="28"/>
          <w:szCs w:val="28"/>
        </w:rPr>
        <w:t xml:space="preserve">-символической деятельности </w:t>
      </w:r>
      <w:r w:rsidR="00416130" w:rsidRPr="00416130">
        <w:rPr>
          <w:color w:val="000000"/>
          <w:sz w:val="28"/>
          <w:szCs w:val="28"/>
        </w:rPr>
        <w:t>[</w:t>
      </w:r>
      <w:r w:rsidR="00416130">
        <w:rPr>
          <w:color w:val="000000"/>
          <w:sz w:val="28"/>
          <w:szCs w:val="28"/>
        </w:rPr>
        <w:t>6</w:t>
      </w:r>
      <w:r w:rsidR="00416130" w:rsidRPr="00416130">
        <w:rPr>
          <w:color w:val="000000"/>
          <w:sz w:val="28"/>
          <w:szCs w:val="28"/>
        </w:rPr>
        <w:t xml:space="preserve">, с. </w:t>
      </w:r>
      <w:r w:rsidR="00416130">
        <w:rPr>
          <w:color w:val="000000"/>
          <w:sz w:val="28"/>
          <w:szCs w:val="28"/>
        </w:rPr>
        <w:t>105</w:t>
      </w:r>
      <w:r w:rsidR="00416130" w:rsidRPr="00416130">
        <w:rPr>
          <w:color w:val="000000"/>
          <w:sz w:val="28"/>
          <w:szCs w:val="28"/>
        </w:rPr>
        <w:t xml:space="preserve">]. </w:t>
      </w:r>
      <w:r w:rsidR="007D7485">
        <w:rPr>
          <w:color w:val="000000"/>
          <w:sz w:val="28"/>
          <w:szCs w:val="28"/>
        </w:rPr>
        <w:t>О.</w:t>
      </w:r>
      <w:r w:rsidRPr="00BA6738">
        <w:rPr>
          <w:color w:val="000000"/>
          <w:sz w:val="28"/>
          <w:szCs w:val="28"/>
        </w:rPr>
        <w:t xml:space="preserve">С. </w:t>
      </w:r>
      <w:proofErr w:type="spellStart"/>
      <w:r w:rsidRPr="00BA6738">
        <w:rPr>
          <w:color w:val="000000"/>
          <w:sz w:val="28"/>
          <w:szCs w:val="28"/>
        </w:rPr>
        <w:t>Березюк</w:t>
      </w:r>
      <w:proofErr w:type="spellEnd"/>
      <w:r w:rsidRPr="00BA6738">
        <w:rPr>
          <w:color w:val="000000"/>
          <w:sz w:val="28"/>
          <w:szCs w:val="28"/>
        </w:rPr>
        <w:t xml:space="preserve"> определяет педагогическое моделирование как процесс разработки целей и путей создания педагогических систем и с</w:t>
      </w:r>
      <w:r w:rsidR="00416130">
        <w:rPr>
          <w:color w:val="000000"/>
          <w:sz w:val="28"/>
          <w:szCs w:val="28"/>
        </w:rPr>
        <w:t xml:space="preserve">итуаций </w:t>
      </w:r>
      <w:r w:rsidR="00416130" w:rsidRPr="00416130">
        <w:rPr>
          <w:color w:val="000000"/>
          <w:sz w:val="28"/>
          <w:szCs w:val="28"/>
        </w:rPr>
        <w:t>[</w:t>
      </w:r>
      <w:r w:rsidR="00416130">
        <w:rPr>
          <w:color w:val="000000"/>
          <w:sz w:val="28"/>
          <w:szCs w:val="28"/>
        </w:rPr>
        <w:t>1</w:t>
      </w:r>
      <w:r w:rsidR="00416130" w:rsidRPr="00416130">
        <w:rPr>
          <w:color w:val="000000"/>
          <w:sz w:val="28"/>
          <w:szCs w:val="28"/>
        </w:rPr>
        <w:t xml:space="preserve">, с. </w:t>
      </w:r>
      <w:r w:rsidR="00416130">
        <w:rPr>
          <w:color w:val="000000"/>
          <w:sz w:val="28"/>
          <w:szCs w:val="28"/>
        </w:rPr>
        <w:t>17</w:t>
      </w:r>
      <w:r w:rsidR="00416130" w:rsidRPr="00416130">
        <w:rPr>
          <w:color w:val="000000"/>
          <w:sz w:val="28"/>
          <w:szCs w:val="28"/>
        </w:rPr>
        <w:t>].</w:t>
      </w:r>
    </w:p>
    <w:p w14:paraId="76C671A5" w14:textId="21F53B55" w:rsidR="00CB4297" w:rsidRDefault="00BA6738" w:rsidP="00757081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A6738">
        <w:rPr>
          <w:color w:val="000000"/>
          <w:sz w:val="28"/>
          <w:szCs w:val="28"/>
        </w:rPr>
        <w:t>Создание и применение модели управления духовно-нравственным воспитанием, как отмечает В</w:t>
      </w:r>
      <w:r w:rsidR="007D7485">
        <w:rPr>
          <w:color w:val="000000"/>
          <w:sz w:val="28"/>
          <w:szCs w:val="28"/>
        </w:rPr>
        <w:t>.</w:t>
      </w:r>
      <w:r w:rsidRPr="00BA6738">
        <w:rPr>
          <w:color w:val="000000"/>
          <w:sz w:val="28"/>
          <w:szCs w:val="28"/>
        </w:rPr>
        <w:t xml:space="preserve">Л. </w:t>
      </w:r>
      <w:proofErr w:type="spellStart"/>
      <w:r w:rsidRPr="00BA6738">
        <w:rPr>
          <w:color w:val="000000"/>
          <w:sz w:val="28"/>
          <w:szCs w:val="28"/>
        </w:rPr>
        <w:t>Крайник</w:t>
      </w:r>
      <w:proofErr w:type="spellEnd"/>
      <w:r w:rsidRPr="00BA6738">
        <w:rPr>
          <w:color w:val="000000"/>
          <w:sz w:val="28"/>
          <w:szCs w:val="28"/>
        </w:rPr>
        <w:t xml:space="preserve">, является необходимым условием для внедрения в образовательную практику научно-обоснованных решений, </w:t>
      </w:r>
      <w:r w:rsidRPr="00BA6738">
        <w:rPr>
          <w:color w:val="000000"/>
          <w:sz w:val="28"/>
          <w:szCs w:val="28"/>
        </w:rPr>
        <w:lastRenderedPageBreak/>
        <w:t>направленных на формирование культуры учебной и воспитательной деятельности</w:t>
      </w:r>
      <w:r w:rsidR="00416130">
        <w:rPr>
          <w:color w:val="000000"/>
          <w:sz w:val="28"/>
          <w:szCs w:val="28"/>
        </w:rPr>
        <w:t xml:space="preserve"> </w:t>
      </w:r>
      <w:r w:rsidR="00416130" w:rsidRPr="00416130">
        <w:rPr>
          <w:color w:val="000000"/>
          <w:sz w:val="28"/>
          <w:szCs w:val="28"/>
        </w:rPr>
        <w:t>[</w:t>
      </w:r>
      <w:r w:rsidR="00416130">
        <w:rPr>
          <w:color w:val="000000"/>
          <w:sz w:val="28"/>
          <w:szCs w:val="28"/>
        </w:rPr>
        <w:t>3</w:t>
      </w:r>
      <w:r w:rsidR="00416130" w:rsidRPr="00416130">
        <w:rPr>
          <w:color w:val="000000"/>
          <w:sz w:val="28"/>
          <w:szCs w:val="28"/>
        </w:rPr>
        <w:t xml:space="preserve">, с. </w:t>
      </w:r>
      <w:r w:rsidR="00416130">
        <w:rPr>
          <w:color w:val="000000"/>
          <w:sz w:val="28"/>
          <w:szCs w:val="28"/>
        </w:rPr>
        <w:t>34</w:t>
      </w:r>
      <w:r w:rsidR="00416130" w:rsidRPr="00416130">
        <w:rPr>
          <w:color w:val="000000"/>
          <w:sz w:val="28"/>
          <w:szCs w:val="28"/>
        </w:rPr>
        <w:t>]</w:t>
      </w:r>
      <w:r w:rsidR="00416130">
        <w:rPr>
          <w:color w:val="000000"/>
          <w:sz w:val="28"/>
          <w:szCs w:val="28"/>
        </w:rPr>
        <w:t>.</w:t>
      </w:r>
    </w:p>
    <w:p w14:paraId="57F1E1FA" w14:textId="75852EF2" w:rsidR="00CB4297" w:rsidRDefault="00CB4297" w:rsidP="00757081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CB4297">
        <w:rPr>
          <w:color w:val="000000"/>
          <w:sz w:val="28"/>
          <w:szCs w:val="28"/>
        </w:rPr>
        <w:t>Предлагаемая концептуальная модель управления духовно-нравственным воспитанием младших школьников в общеобразовательной организации основывается на системном подходе и ориентирована на формирование целостной образовательной среды, способствующей гармоничному развитию личности.</w:t>
      </w:r>
    </w:p>
    <w:p w14:paraId="15650552" w14:textId="2DA39A14" w:rsidR="00CB4297" w:rsidRDefault="00CB4297" w:rsidP="00757081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CB4297">
        <w:rPr>
          <w:color w:val="000000"/>
          <w:sz w:val="28"/>
          <w:szCs w:val="28"/>
        </w:rPr>
        <w:t>Модель ориентирована на достижение следующих целей: формирование у младших школьников системы базовых ценностей (патриотизм, гражданственность, уважение к старшим, толерантность, ответственность и др.), развитие нравственных качеств (доброта, честность, справедливость, сострадание), формирование позитивного отношения к окружающему миру и готовности к самореализации в обществе. Задачи модели конкретизируют данные цели и включают разработку и реализацию соответствующих образовательных программ, создание условий для развития нравственны</w:t>
      </w:r>
      <w:r w:rsidR="004448E2">
        <w:rPr>
          <w:color w:val="000000"/>
          <w:sz w:val="28"/>
          <w:szCs w:val="28"/>
        </w:rPr>
        <w:t>х качеств в учебной и внеурочной</w:t>
      </w:r>
      <w:r w:rsidRPr="00CB4297">
        <w:rPr>
          <w:color w:val="000000"/>
          <w:sz w:val="28"/>
          <w:szCs w:val="28"/>
        </w:rPr>
        <w:t xml:space="preserve"> деятельности, формирование у обучающихся критического мышления и умения ориентироваться в нравственных дилеммах.</w:t>
      </w:r>
    </w:p>
    <w:p w14:paraId="02DFE083" w14:textId="77777777" w:rsidR="00CB4297" w:rsidRPr="00CB4297" w:rsidRDefault="00CB4297" w:rsidP="00CB4297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CB4297">
        <w:rPr>
          <w:color w:val="000000"/>
          <w:sz w:val="28"/>
          <w:szCs w:val="28"/>
        </w:rPr>
        <w:t>Модель предполагает активное взаимодействие всех участников воспитательного процесса:</w:t>
      </w:r>
    </w:p>
    <w:p w14:paraId="61B4A99A" w14:textId="77777777" w:rsidR="00CB4297" w:rsidRPr="00CB4297" w:rsidRDefault="00CB4297" w:rsidP="00CB4297">
      <w:pPr>
        <w:numPr>
          <w:ilvl w:val="0"/>
          <w:numId w:val="19"/>
        </w:num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CB4297">
        <w:rPr>
          <w:b/>
          <w:bCs/>
          <w:color w:val="000000"/>
          <w:sz w:val="28"/>
          <w:szCs w:val="28"/>
        </w:rPr>
        <w:t>Педагоги:</w:t>
      </w:r>
      <w:r w:rsidRPr="00CB4297">
        <w:rPr>
          <w:color w:val="000000"/>
          <w:sz w:val="28"/>
          <w:szCs w:val="28"/>
        </w:rPr>
        <w:t> выступают в роли ключевых субъектов, реализующих образовательные программы, применяющих разнообразные методы и технологии, создающих благоприятный психологический климат в классе и школе.</w:t>
      </w:r>
    </w:p>
    <w:p w14:paraId="6ADB52A2" w14:textId="77777777" w:rsidR="00CB4297" w:rsidRPr="00CB4297" w:rsidRDefault="00CB4297" w:rsidP="00CB4297">
      <w:pPr>
        <w:numPr>
          <w:ilvl w:val="0"/>
          <w:numId w:val="19"/>
        </w:num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CB4297">
        <w:rPr>
          <w:b/>
          <w:bCs/>
          <w:color w:val="000000"/>
          <w:sz w:val="28"/>
          <w:szCs w:val="28"/>
        </w:rPr>
        <w:t>Учащиеся:</w:t>
      </w:r>
      <w:r w:rsidRPr="00CB4297">
        <w:rPr>
          <w:color w:val="000000"/>
          <w:sz w:val="28"/>
          <w:szCs w:val="28"/>
        </w:rPr>
        <w:t> являются активными участниками процесса, формирующими собственные ценностные ориентации, участвующими в различных проектах и мероприятиях, направленных на развитие нравственных качеств.</w:t>
      </w:r>
    </w:p>
    <w:p w14:paraId="7AFE11F3" w14:textId="77777777" w:rsidR="00CB4297" w:rsidRPr="00CB4297" w:rsidRDefault="00CB4297" w:rsidP="00CB4297">
      <w:pPr>
        <w:numPr>
          <w:ilvl w:val="0"/>
          <w:numId w:val="19"/>
        </w:num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CB4297">
        <w:rPr>
          <w:b/>
          <w:bCs/>
          <w:color w:val="000000"/>
          <w:sz w:val="28"/>
          <w:szCs w:val="28"/>
        </w:rPr>
        <w:lastRenderedPageBreak/>
        <w:t>Родители:</w:t>
      </w:r>
      <w:r w:rsidRPr="00CB4297">
        <w:rPr>
          <w:color w:val="000000"/>
          <w:sz w:val="28"/>
          <w:szCs w:val="28"/>
        </w:rPr>
        <w:t> являются важными партнерами в воспитательном процессе, сотрудничая с педагогами в воспитании детей, формируя семейные традиции, укрепляющие нравственные ценности.</w:t>
      </w:r>
    </w:p>
    <w:p w14:paraId="00039649" w14:textId="77777777" w:rsidR="00CB4297" w:rsidRPr="00CB4297" w:rsidRDefault="00CB4297" w:rsidP="00CB4297">
      <w:pPr>
        <w:numPr>
          <w:ilvl w:val="0"/>
          <w:numId w:val="19"/>
        </w:num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CB4297">
        <w:rPr>
          <w:b/>
          <w:bCs/>
          <w:color w:val="000000"/>
          <w:sz w:val="28"/>
          <w:szCs w:val="28"/>
        </w:rPr>
        <w:t>Администрация школы:</w:t>
      </w:r>
      <w:r w:rsidRPr="00CB4297">
        <w:rPr>
          <w:color w:val="000000"/>
          <w:sz w:val="28"/>
          <w:szCs w:val="28"/>
        </w:rPr>
        <w:t> обеспечивает организационно-методическое сопровождение процесса духовно-нравственного воспитания, контролирует его эффективность и создает необходимые условия для реализации модели.</w:t>
      </w:r>
    </w:p>
    <w:p w14:paraId="24A91D80" w14:textId="77777777" w:rsidR="00CB4297" w:rsidRPr="00CB4297" w:rsidRDefault="00CB4297" w:rsidP="00CB4297">
      <w:pPr>
        <w:numPr>
          <w:ilvl w:val="0"/>
          <w:numId w:val="19"/>
        </w:num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CB4297">
        <w:rPr>
          <w:b/>
          <w:bCs/>
          <w:color w:val="000000"/>
          <w:sz w:val="28"/>
          <w:szCs w:val="28"/>
        </w:rPr>
        <w:t>Социальные партнеры:</w:t>
      </w:r>
      <w:r w:rsidRPr="00CB4297">
        <w:rPr>
          <w:color w:val="000000"/>
          <w:sz w:val="28"/>
          <w:szCs w:val="28"/>
        </w:rPr>
        <w:t> (музеи, библиотеки, театры, общественные организации) расширяют образовательную среду, предлагая дополнительные возможности для духовно-нравственного развития учащихся.</w:t>
      </w:r>
    </w:p>
    <w:p w14:paraId="39D82D84" w14:textId="218B3C24" w:rsidR="00CB4297" w:rsidRDefault="00CB4297" w:rsidP="00757081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CB4297">
        <w:rPr>
          <w:color w:val="000000"/>
          <w:sz w:val="28"/>
          <w:szCs w:val="28"/>
        </w:rPr>
        <w:t>Модель предусматривает использование разнообразных методов и технологий, обеспечивающих интегративный подход к воспитанию: проектные методы, игровые технологии, методы дискуссии и дебатов, информационно-коммуникационные технологии, методы личностно-ориентированного и деятельностного подходов. </w:t>
      </w:r>
    </w:p>
    <w:p w14:paraId="0AD6943B" w14:textId="63E3B9F6" w:rsidR="00CB4297" w:rsidRDefault="00CB4297" w:rsidP="00757081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CB4297">
        <w:rPr>
          <w:color w:val="000000"/>
          <w:sz w:val="28"/>
          <w:szCs w:val="28"/>
        </w:rPr>
        <w:t xml:space="preserve"> Модель предполагает поэтапную реализацию с использованием планирования, организации и контроля на каждом этапе. Мониторинг осуществляется с помощью педагогической диагностики, наблюдения, анализа </w:t>
      </w:r>
      <w:r>
        <w:rPr>
          <w:color w:val="000000"/>
          <w:sz w:val="28"/>
          <w:szCs w:val="28"/>
        </w:rPr>
        <w:t>результатов учебной и внеурочной</w:t>
      </w:r>
      <w:r w:rsidRPr="00CB4297">
        <w:rPr>
          <w:color w:val="000000"/>
          <w:sz w:val="28"/>
          <w:szCs w:val="28"/>
        </w:rPr>
        <w:t xml:space="preserve"> деятельности учащихся, анкетирования, социологических опросов и других методов оценки. Результаты мониторинга используются для корректировки работы и совершенствования модели.</w:t>
      </w:r>
    </w:p>
    <w:p w14:paraId="17C2001B" w14:textId="6F898EF4" w:rsidR="00CB4297" w:rsidRDefault="00CB4297" w:rsidP="00757081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CB4297">
        <w:rPr>
          <w:color w:val="000000"/>
          <w:sz w:val="28"/>
          <w:szCs w:val="28"/>
        </w:rPr>
        <w:t xml:space="preserve">Выбор компонентов модели обоснован анализом научной литературы, практическим опытом и целью достижения максимально эффективного духовно-нравственного воспитания младших школьников. Системный подход позволяет учитывать взаимосвязь всех компонентов и обеспечивает целостность и гармонию воспитательного процесса. Личностно-ориентированный подход подчеркивает важность учета индивидуальных </w:t>
      </w:r>
      <w:r w:rsidRPr="00CB4297">
        <w:rPr>
          <w:color w:val="000000"/>
          <w:sz w:val="28"/>
          <w:szCs w:val="28"/>
        </w:rPr>
        <w:lastRenderedPageBreak/>
        <w:t>особенностей учащихся, а деятельностный подход акцентирует значимость практической деятельности в процессе формирования нравственных качеств.</w:t>
      </w:r>
    </w:p>
    <w:p w14:paraId="66882AB4" w14:textId="5FE02426" w:rsidR="00CB4297" w:rsidRDefault="00CB4297" w:rsidP="00757081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CB4297">
        <w:rPr>
          <w:color w:val="000000"/>
          <w:sz w:val="28"/>
          <w:szCs w:val="28"/>
        </w:rPr>
        <w:t>Данная модель представляет собой динамическую систему, требующую постоянного совершенствования и адаптации к изменяющимся условиям. Ее эффективность зависит от взаимодействия всех участников воспитательного процесса и от качества реализации запланированных мероприятий.</w:t>
      </w:r>
    </w:p>
    <w:p w14:paraId="7C2F78F3" w14:textId="3602BC0E" w:rsidR="00BA6738" w:rsidRDefault="00BA6738" w:rsidP="00757081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BA6738">
        <w:rPr>
          <w:color w:val="000000"/>
          <w:sz w:val="28"/>
          <w:szCs w:val="28"/>
        </w:rPr>
        <w:t>Духовно-нравственное в</w:t>
      </w:r>
      <w:r w:rsidR="007D7485">
        <w:rPr>
          <w:color w:val="000000"/>
          <w:sz w:val="28"/>
          <w:szCs w:val="28"/>
        </w:rPr>
        <w:t xml:space="preserve">оспитание в современной школе – </w:t>
      </w:r>
      <w:r w:rsidRPr="00BA6738">
        <w:rPr>
          <w:color w:val="000000"/>
          <w:sz w:val="28"/>
          <w:szCs w:val="28"/>
        </w:rPr>
        <w:t>сложная и многогранная задача, требующая комплексного подхода и интеграции инновационных и традиционных методов. Успех в этой области зависит от сотрудничества школы, семьи и общества, от создания единой образовательной среды, ориентированной на формирование гармонично развитой личности, способной к созидательной деятельности и ответственной жизни в современном мире. Дальнейшие исследования должны быть направлены на разработку конкретных методик и технологий, а также на создание эффективных систем мониторинга и оценки результатов духовно-нравственного воспитания.</w:t>
      </w:r>
    </w:p>
    <w:p w14:paraId="78E11386" w14:textId="53B4A41B" w:rsidR="00757081" w:rsidRDefault="00757081" w:rsidP="00757081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14:paraId="074F8C14" w14:textId="77777777" w:rsidR="00AB5ADC" w:rsidRPr="00AB5ADC" w:rsidRDefault="00F37395" w:rsidP="007C0864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Список использованных источников</w:t>
      </w:r>
    </w:p>
    <w:p w14:paraId="7C98CEAF" w14:textId="108E7B95" w:rsidR="00C729D3" w:rsidRPr="007D7485" w:rsidRDefault="00905FC3" w:rsidP="007D7485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05FC3">
        <w:rPr>
          <w:rFonts w:eastAsiaTheme="minorHAnsi"/>
          <w:sz w:val="28"/>
          <w:szCs w:val="28"/>
          <w:lang w:eastAsia="en-US"/>
        </w:rPr>
        <w:t>1.</w:t>
      </w:r>
      <w:r w:rsidR="00C729D3">
        <w:rPr>
          <w:rFonts w:eastAsiaTheme="minorHAnsi"/>
          <w:sz w:val="28"/>
          <w:szCs w:val="28"/>
          <w:lang w:eastAsia="en-US"/>
        </w:rPr>
        <w:t xml:space="preserve"> </w:t>
      </w:r>
      <w:r w:rsidRPr="00905FC3">
        <w:rPr>
          <w:rFonts w:eastAsiaTheme="minorHAnsi"/>
          <w:sz w:val="28"/>
          <w:szCs w:val="28"/>
          <w:lang w:eastAsia="en-US"/>
        </w:rPr>
        <w:t xml:space="preserve"> </w:t>
      </w:r>
      <w:bookmarkStart w:id="0" w:name="_Ref63414832"/>
      <w:bookmarkStart w:id="1" w:name="_Ref63414453"/>
      <w:proofErr w:type="spellStart"/>
      <w:r w:rsidR="00C729D3" w:rsidRPr="00C729D3">
        <w:rPr>
          <w:rFonts w:eastAsiaTheme="minorHAnsi"/>
          <w:sz w:val="28"/>
          <w:szCs w:val="28"/>
          <w:lang w:eastAsia="en-US"/>
        </w:rPr>
        <w:t>Березюк</w:t>
      </w:r>
      <w:proofErr w:type="spellEnd"/>
      <w:r w:rsidR="00C729D3" w:rsidRPr="00C729D3">
        <w:rPr>
          <w:rFonts w:eastAsiaTheme="minorHAnsi"/>
          <w:sz w:val="28"/>
          <w:szCs w:val="28"/>
          <w:lang w:eastAsia="en-US"/>
        </w:rPr>
        <w:t>, О.С. Моделирование педагогических ситуаций как средство подготовки учите</w:t>
      </w:r>
      <w:r w:rsidR="007D7485">
        <w:rPr>
          <w:rFonts w:eastAsiaTheme="minorHAnsi"/>
          <w:sz w:val="28"/>
          <w:szCs w:val="28"/>
          <w:lang w:eastAsia="en-US"/>
        </w:rPr>
        <w:t>ля к общению с учениками</w:t>
      </w:r>
      <w:r w:rsidR="00C729D3" w:rsidRPr="00C729D3">
        <w:rPr>
          <w:rFonts w:eastAsiaTheme="minorHAnsi"/>
          <w:sz w:val="28"/>
          <w:szCs w:val="28"/>
          <w:lang w:eastAsia="en-US"/>
        </w:rPr>
        <w:t xml:space="preserve">: </w:t>
      </w:r>
      <w:proofErr w:type="spellStart"/>
      <w:r w:rsidR="00C729D3" w:rsidRPr="00C729D3">
        <w:rPr>
          <w:rFonts w:eastAsiaTheme="minorHAnsi"/>
          <w:sz w:val="28"/>
          <w:szCs w:val="28"/>
          <w:lang w:eastAsia="en-US"/>
        </w:rPr>
        <w:t>автореф</w:t>
      </w:r>
      <w:proofErr w:type="spellEnd"/>
      <w:r w:rsidR="00C729D3" w:rsidRPr="00C729D3">
        <w:rPr>
          <w:rFonts w:eastAsiaTheme="minorHAnsi"/>
          <w:sz w:val="28"/>
          <w:szCs w:val="28"/>
          <w:lang w:eastAsia="en-US"/>
        </w:rPr>
        <w:t xml:space="preserve">. </w:t>
      </w:r>
      <w:proofErr w:type="spellStart"/>
      <w:r w:rsidR="00C729D3" w:rsidRPr="00C729D3">
        <w:rPr>
          <w:rFonts w:eastAsiaTheme="minorHAnsi"/>
          <w:sz w:val="28"/>
          <w:szCs w:val="28"/>
          <w:lang w:eastAsia="en-US"/>
        </w:rPr>
        <w:t>дис</w:t>
      </w:r>
      <w:proofErr w:type="spellEnd"/>
      <w:r w:rsidR="00C729D3" w:rsidRPr="00C729D3">
        <w:rPr>
          <w:rFonts w:eastAsiaTheme="minorHAnsi"/>
          <w:sz w:val="28"/>
          <w:szCs w:val="28"/>
          <w:lang w:eastAsia="en-US"/>
        </w:rPr>
        <w:t xml:space="preserve">. … канд. пед. наук / О. С. </w:t>
      </w:r>
      <w:proofErr w:type="spellStart"/>
      <w:r w:rsidR="007D7485">
        <w:rPr>
          <w:rFonts w:eastAsiaTheme="minorHAnsi"/>
          <w:sz w:val="28"/>
          <w:szCs w:val="28"/>
          <w:lang w:eastAsia="en-US"/>
        </w:rPr>
        <w:t>Березюк</w:t>
      </w:r>
      <w:proofErr w:type="spellEnd"/>
      <w:r w:rsidR="00C729D3" w:rsidRPr="00C729D3">
        <w:rPr>
          <w:rFonts w:eastAsiaTheme="minorHAnsi"/>
          <w:sz w:val="28"/>
          <w:szCs w:val="28"/>
          <w:lang w:eastAsia="en-US"/>
        </w:rPr>
        <w:t>. – Киев, 1995. – 24 с.</w:t>
      </w:r>
      <w:bookmarkEnd w:id="0"/>
      <w:r w:rsidR="007D7485">
        <w:rPr>
          <w:rFonts w:eastAsiaTheme="minorHAnsi"/>
          <w:sz w:val="28"/>
          <w:szCs w:val="28"/>
          <w:lang w:eastAsia="en-US"/>
        </w:rPr>
        <w:t xml:space="preserve"> – </w:t>
      </w:r>
      <w:proofErr w:type="gramStart"/>
      <w:r w:rsidR="007D7485" w:rsidRPr="007D7485">
        <w:rPr>
          <w:rFonts w:eastAsiaTheme="minorHAnsi"/>
          <w:sz w:val="28"/>
          <w:szCs w:val="28"/>
          <w:lang w:eastAsia="en-US"/>
        </w:rPr>
        <w:t>Текст :</w:t>
      </w:r>
      <w:proofErr w:type="gramEnd"/>
      <w:r w:rsidR="007D7485" w:rsidRPr="007D7485">
        <w:rPr>
          <w:rFonts w:eastAsiaTheme="minorHAnsi"/>
          <w:sz w:val="28"/>
          <w:szCs w:val="28"/>
          <w:lang w:eastAsia="en-US"/>
        </w:rPr>
        <w:t xml:space="preserve"> непосредственный</w:t>
      </w:r>
    </w:p>
    <w:p w14:paraId="481C18F5" w14:textId="4CB240D2" w:rsidR="00C729D3" w:rsidRDefault="00C729D3" w:rsidP="00C729D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2. </w:t>
      </w:r>
      <w:r w:rsidRPr="00C729D3">
        <w:rPr>
          <w:rFonts w:eastAsiaTheme="minorHAnsi"/>
          <w:sz w:val="28"/>
          <w:szCs w:val="28"/>
          <w:lang w:eastAsia="en-US"/>
        </w:rPr>
        <w:t>Бондаренко,</w:t>
      </w:r>
      <w:r w:rsidRPr="00C729D3">
        <w:rPr>
          <w:rFonts w:eastAsiaTheme="minorHAnsi"/>
          <w:sz w:val="28"/>
          <w:szCs w:val="28"/>
          <w:lang w:val="en-US" w:eastAsia="en-US"/>
        </w:rPr>
        <w:t> </w:t>
      </w:r>
      <w:r w:rsidRPr="00C729D3">
        <w:rPr>
          <w:rFonts w:eastAsiaTheme="minorHAnsi"/>
          <w:sz w:val="28"/>
          <w:szCs w:val="28"/>
          <w:lang w:eastAsia="en-US"/>
        </w:rPr>
        <w:t>С.</w:t>
      </w:r>
      <w:r w:rsidRPr="00C729D3">
        <w:rPr>
          <w:rFonts w:eastAsiaTheme="minorHAnsi"/>
          <w:sz w:val="28"/>
          <w:szCs w:val="28"/>
          <w:lang w:val="en-US" w:eastAsia="en-US"/>
        </w:rPr>
        <w:t> </w:t>
      </w:r>
      <w:r w:rsidRPr="00C729D3">
        <w:rPr>
          <w:rFonts w:eastAsiaTheme="minorHAnsi"/>
          <w:sz w:val="28"/>
          <w:szCs w:val="28"/>
          <w:lang w:eastAsia="en-US"/>
        </w:rPr>
        <w:t xml:space="preserve">В. Моделирование сложных системно-деятельностных объектов в психолого-педагогических исследованиях </w:t>
      </w:r>
      <w:r w:rsidR="007D7485">
        <w:rPr>
          <w:rFonts w:eastAsiaTheme="minorHAnsi"/>
          <w:sz w:val="28"/>
          <w:szCs w:val="28"/>
          <w:lang w:eastAsia="en-US"/>
        </w:rPr>
        <w:t>/ С. В. </w:t>
      </w:r>
      <w:r w:rsidRPr="00C729D3">
        <w:rPr>
          <w:rFonts w:eastAsiaTheme="minorHAnsi"/>
          <w:sz w:val="28"/>
          <w:szCs w:val="28"/>
          <w:lang w:eastAsia="en-US"/>
        </w:rPr>
        <w:t>Бондаренко</w:t>
      </w:r>
      <w:r w:rsidR="007D7485">
        <w:rPr>
          <w:rFonts w:eastAsiaTheme="minorHAnsi"/>
          <w:sz w:val="28"/>
          <w:szCs w:val="28"/>
          <w:lang w:eastAsia="en-US"/>
        </w:rPr>
        <w:t xml:space="preserve">. – </w:t>
      </w:r>
      <w:proofErr w:type="gramStart"/>
      <w:r w:rsidR="007D7485" w:rsidRPr="007D7485">
        <w:rPr>
          <w:rFonts w:eastAsiaTheme="minorHAnsi"/>
          <w:sz w:val="28"/>
          <w:szCs w:val="28"/>
          <w:lang w:eastAsia="en-US"/>
        </w:rPr>
        <w:t>Текст :</w:t>
      </w:r>
      <w:proofErr w:type="gramEnd"/>
      <w:r w:rsidR="007D7485" w:rsidRPr="007D7485">
        <w:rPr>
          <w:rFonts w:eastAsiaTheme="minorHAnsi"/>
          <w:sz w:val="28"/>
          <w:szCs w:val="28"/>
          <w:lang w:eastAsia="en-US"/>
        </w:rPr>
        <w:t xml:space="preserve"> непосредственный</w:t>
      </w:r>
      <w:r w:rsidRPr="00C729D3">
        <w:rPr>
          <w:rFonts w:eastAsiaTheme="minorHAnsi"/>
          <w:sz w:val="28"/>
          <w:szCs w:val="28"/>
          <w:lang w:eastAsia="en-US"/>
        </w:rPr>
        <w:t xml:space="preserve"> //  </w:t>
      </w:r>
      <w:hyperlink r:id="rId7" w:tooltip="Вестник ПГЛУ Спецвыпуск. Психология, 2008 " w:history="1">
        <w:r w:rsidRPr="007D7485">
          <w:rPr>
            <w:rStyle w:val="a6"/>
            <w:rFonts w:eastAsiaTheme="minorHAnsi"/>
            <w:color w:val="auto"/>
            <w:sz w:val="28"/>
            <w:szCs w:val="28"/>
            <w:u w:val="none"/>
            <w:lang w:eastAsia="en-US"/>
          </w:rPr>
          <w:t>Вестник ПГЛУ. – 2008. – Спецвыпуск. – С. 149</w:t>
        </w:r>
        <w:r w:rsidRPr="007D7485">
          <w:rPr>
            <w:rStyle w:val="a6"/>
            <w:rFonts w:eastAsiaTheme="minorHAnsi"/>
            <w:bCs/>
            <w:color w:val="auto"/>
            <w:sz w:val="28"/>
            <w:szCs w:val="28"/>
            <w:u w:val="none"/>
            <w:lang w:eastAsia="en-US"/>
          </w:rPr>
          <w:t>–</w:t>
        </w:r>
        <w:r w:rsidRPr="007D7485">
          <w:rPr>
            <w:rStyle w:val="a6"/>
            <w:rFonts w:eastAsiaTheme="minorHAnsi"/>
            <w:color w:val="auto"/>
            <w:sz w:val="28"/>
            <w:szCs w:val="28"/>
            <w:u w:val="none"/>
            <w:lang w:eastAsia="en-US"/>
          </w:rPr>
          <w:t>163.</w:t>
        </w:r>
      </w:hyperlink>
      <w:bookmarkEnd w:id="1"/>
    </w:p>
    <w:p w14:paraId="7EC90C1D" w14:textId="0966FE71" w:rsidR="00C729D3" w:rsidRDefault="00C729D3" w:rsidP="00C729D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bookmarkStart w:id="2" w:name="_Ref63414513"/>
      <w:r>
        <w:rPr>
          <w:rFonts w:eastAsiaTheme="minorHAnsi"/>
          <w:sz w:val="28"/>
          <w:szCs w:val="28"/>
          <w:lang w:eastAsia="en-US"/>
        </w:rPr>
        <w:t xml:space="preserve">3. </w:t>
      </w:r>
      <w:proofErr w:type="spellStart"/>
      <w:r w:rsidRPr="00C729D3">
        <w:rPr>
          <w:rFonts w:eastAsiaTheme="minorHAnsi"/>
          <w:sz w:val="28"/>
          <w:szCs w:val="28"/>
          <w:lang w:eastAsia="en-US"/>
        </w:rPr>
        <w:t>Крайник</w:t>
      </w:r>
      <w:proofErr w:type="spellEnd"/>
      <w:r w:rsidRPr="00C729D3">
        <w:rPr>
          <w:rFonts w:eastAsiaTheme="minorHAnsi"/>
          <w:sz w:val="28"/>
          <w:szCs w:val="28"/>
          <w:lang w:eastAsia="en-US"/>
        </w:rPr>
        <w:t>, В.</w:t>
      </w:r>
      <w:r w:rsidRPr="00C729D3">
        <w:rPr>
          <w:rFonts w:eastAsiaTheme="minorHAnsi"/>
          <w:sz w:val="28"/>
          <w:szCs w:val="28"/>
          <w:lang w:val="en-US" w:eastAsia="en-US"/>
        </w:rPr>
        <w:t> </w:t>
      </w:r>
      <w:r w:rsidRPr="00C729D3">
        <w:rPr>
          <w:rFonts w:eastAsiaTheme="minorHAnsi"/>
          <w:sz w:val="28"/>
          <w:szCs w:val="28"/>
          <w:lang w:eastAsia="en-US"/>
        </w:rPr>
        <w:t>Л.</w:t>
      </w:r>
      <w:r w:rsidRPr="00C729D3">
        <w:rPr>
          <w:rFonts w:eastAsiaTheme="minorHAnsi"/>
          <w:sz w:val="28"/>
          <w:szCs w:val="28"/>
          <w:lang w:val="en-US" w:eastAsia="en-US"/>
        </w:rPr>
        <w:t> </w:t>
      </w:r>
      <w:r w:rsidRPr="00C729D3">
        <w:rPr>
          <w:rFonts w:eastAsiaTheme="minorHAnsi"/>
          <w:sz w:val="28"/>
          <w:szCs w:val="28"/>
          <w:lang w:eastAsia="en-US"/>
        </w:rPr>
        <w:t>Технология формирования культуры учебной деятельности будущего учителя: экспериментальный подход / В.Л. </w:t>
      </w:r>
      <w:proofErr w:type="spellStart"/>
      <w:r w:rsidRPr="00C729D3">
        <w:rPr>
          <w:rFonts w:eastAsiaTheme="minorHAnsi"/>
          <w:sz w:val="28"/>
          <w:szCs w:val="28"/>
          <w:lang w:eastAsia="en-US"/>
        </w:rPr>
        <w:t>Крайник</w:t>
      </w:r>
      <w:proofErr w:type="spellEnd"/>
      <w:r w:rsidR="007D7485">
        <w:rPr>
          <w:rFonts w:eastAsiaTheme="minorHAnsi"/>
          <w:sz w:val="28"/>
          <w:szCs w:val="28"/>
          <w:lang w:eastAsia="en-US"/>
        </w:rPr>
        <w:t xml:space="preserve">. – </w:t>
      </w:r>
      <w:proofErr w:type="gramStart"/>
      <w:r w:rsidR="007D7485" w:rsidRPr="007D7485">
        <w:rPr>
          <w:rFonts w:eastAsiaTheme="minorHAnsi"/>
          <w:sz w:val="28"/>
          <w:szCs w:val="28"/>
          <w:lang w:eastAsia="en-US"/>
        </w:rPr>
        <w:t>Текст :</w:t>
      </w:r>
      <w:proofErr w:type="gramEnd"/>
      <w:r w:rsidR="007D7485" w:rsidRPr="007D7485">
        <w:rPr>
          <w:rFonts w:eastAsiaTheme="minorHAnsi"/>
          <w:sz w:val="28"/>
          <w:szCs w:val="28"/>
          <w:lang w:eastAsia="en-US"/>
        </w:rPr>
        <w:t xml:space="preserve"> непосредственный</w:t>
      </w:r>
      <w:r w:rsidRPr="007D7485">
        <w:rPr>
          <w:rFonts w:eastAsiaTheme="minorHAnsi"/>
          <w:sz w:val="28"/>
          <w:szCs w:val="28"/>
          <w:lang w:eastAsia="en-US"/>
        </w:rPr>
        <w:t xml:space="preserve"> </w:t>
      </w:r>
      <w:r w:rsidRPr="00C729D3">
        <w:rPr>
          <w:rFonts w:eastAsiaTheme="minorHAnsi"/>
          <w:sz w:val="28"/>
          <w:szCs w:val="28"/>
          <w:lang w:eastAsia="en-US"/>
        </w:rPr>
        <w:t xml:space="preserve">//  </w:t>
      </w:r>
      <w:proofErr w:type="spellStart"/>
      <w:r w:rsidRPr="00C729D3">
        <w:rPr>
          <w:rFonts w:eastAsiaTheme="minorHAnsi"/>
          <w:sz w:val="28"/>
          <w:szCs w:val="28"/>
          <w:lang w:eastAsia="en-US"/>
        </w:rPr>
        <w:t>Ползуновский</w:t>
      </w:r>
      <w:proofErr w:type="spellEnd"/>
      <w:r w:rsidRPr="00C729D3">
        <w:rPr>
          <w:rFonts w:eastAsiaTheme="minorHAnsi"/>
          <w:sz w:val="28"/>
          <w:szCs w:val="28"/>
          <w:lang w:eastAsia="en-US"/>
        </w:rPr>
        <w:t xml:space="preserve"> вестник. – 2003. – № 3 (4). – </w:t>
      </w:r>
      <w:r w:rsidR="007D7485">
        <w:rPr>
          <w:rFonts w:eastAsiaTheme="minorHAnsi"/>
          <w:sz w:val="28"/>
          <w:szCs w:val="28"/>
          <w:lang w:eastAsia="en-US"/>
        </w:rPr>
        <w:t>С. </w:t>
      </w:r>
      <w:r w:rsidRPr="00C729D3">
        <w:rPr>
          <w:rFonts w:eastAsiaTheme="minorHAnsi"/>
          <w:sz w:val="28"/>
          <w:szCs w:val="28"/>
          <w:lang w:eastAsia="en-US"/>
        </w:rPr>
        <w:t>32–42.</w:t>
      </w:r>
    </w:p>
    <w:p w14:paraId="730BADB9" w14:textId="5C6E95A6" w:rsidR="00C729D3" w:rsidRDefault="00C729D3" w:rsidP="00C729D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4. </w:t>
      </w:r>
      <w:proofErr w:type="spellStart"/>
      <w:r w:rsidRPr="00C729D3">
        <w:rPr>
          <w:rFonts w:eastAsiaTheme="minorHAnsi"/>
          <w:sz w:val="28"/>
          <w:szCs w:val="28"/>
          <w:lang w:eastAsia="en-US"/>
        </w:rPr>
        <w:t>Найн</w:t>
      </w:r>
      <w:proofErr w:type="spellEnd"/>
      <w:r w:rsidRPr="00C729D3">
        <w:rPr>
          <w:rFonts w:eastAsiaTheme="minorHAnsi"/>
          <w:sz w:val="28"/>
          <w:szCs w:val="28"/>
          <w:lang w:eastAsia="en-US"/>
        </w:rPr>
        <w:t>, А.Я. Гуманизация программ исследования проблем развития региональной системы фи</w:t>
      </w:r>
      <w:r w:rsidR="007D7485">
        <w:rPr>
          <w:rFonts w:eastAsiaTheme="minorHAnsi"/>
          <w:sz w:val="28"/>
          <w:szCs w:val="28"/>
          <w:lang w:eastAsia="en-US"/>
        </w:rPr>
        <w:t>зкультурного образования</w:t>
      </w:r>
      <w:r w:rsidR="005A570B">
        <w:rPr>
          <w:rFonts w:eastAsiaTheme="minorHAnsi"/>
          <w:sz w:val="28"/>
          <w:szCs w:val="28"/>
          <w:lang w:eastAsia="en-US"/>
        </w:rPr>
        <w:t xml:space="preserve"> / А.Я. </w:t>
      </w:r>
      <w:proofErr w:type="spellStart"/>
      <w:r w:rsidR="005A570B">
        <w:rPr>
          <w:rFonts w:eastAsiaTheme="minorHAnsi"/>
          <w:sz w:val="28"/>
          <w:szCs w:val="28"/>
          <w:lang w:eastAsia="en-US"/>
        </w:rPr>
        <w:t>Найн</w:t>
      </w:r>
      <w:proofErr w:type="spellEnd"/>
      <w:r w:rsidR="005A570B">
        <w:rPr>
          <w:rFonts w:eastAsiaTheme="minorHAnsi"/>
          <w:sz w:val="28"/>
          <w:szCs w:val="28"/>
          <w:lang w:eastAsia="en-US"/>
        </w:rPr>
        <w:t xml:space="preserve">, </w:t>
      </w:r>
      <w:r w:rsidR="007D7485">
        <w:rPr>
          <w:rFonts w:eastAsiaTheme="minorHAnsi"/>
          <w:sz w:val="28"/>
          <w:szCs w:val="28"/>
          <w:lang w:eastAsia="en-US"/>
        </w:rPr>
        <w:t>Л.М. </w:t>
      </w:r>
      <w:r w:rsidRPr="00C729D3">
        <w:rPr>
          <w:rFonts w:eastAsiaTheme="minorHAnsi"/>
          <w:sz w:val="28"/>
          <w:szCs w:val="28"/>
          <w:lang w:eastAsia="en-US"/>
        </w:rPr>
        <w:t>Кустов</w:t>
      </w:r>
      <w:r w:rsidR="007D7485">
        <w:rPr>
          <w:rFonts w:eastAsiaTheme="minorHAnsi"/>
          <w:sz w:val="28"/>
          <w:szCs w:val="28"/>
          <w:lang w:eastAsia="en-US"/>
        </w:rPr>
        <w:t xml:space="preserve">. – </w:t>
      </w:r>
      <w:r w:rsidRPr="00C729D3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7D7485" w:rsidRPr="007D7485">
        <w:rPr>
          <w:rFonts w:eastAsiaTheme="minorHAnsi"/>
          <w:sz w:val="28"/>
          <w:szCs w:val="28"/>
          <w:lang w:eastAsia="en-US"/>
        </w:rPr>
        <w:t>Текст :</w:t>
      </w:r>
      <w:proofErr w:type="gramEnd"/>
      <w:r w:rsidR="007D7485" w:rsidRPr="007D7485">
        <w:rPr>
          <w:rFonts w:eastAsiaTheme="minorHAnsi"/>
          <w:sz w:val="28"/>
          <w:szCs w:val="28"/>
          <w:lang w:eastAsia="en-US"/>
        </w:rPr>
        <w:t xml:space="preserve"> непосредственный</w:t>
      </w:r>
      <w:r w:rsidRPr="007D7485">
        <w:rPr>
          <w:rFonts w:eastAsiaTheme="minorHAnsi"/>
          <w:sz w:val="28"/>
          <w:szCs w:val="28"/>
          <w:lang w:eastAsia="en-US"/>
        </w:rPr>
        <w:t xml:space="preserve"> </w:t>
      </w:r>
      <w:r w:rsidRPr="00C729D3">
        <w:rPr>
          <w:rFonts w:eastAsiaTheme="minorHAnsi"/>
          <w:sz w:val="28"/>
          <w:szCs w:val="28"/>
          <w:lang w:eastAsia="en-US"/>
        </w:rPr>
        <w:t xml:space="preserve">//  </w:t>
      </w:r>
      <w:hyperlink r:id="rId8" w:tgtFrame="_blank" w:history="1">
        <w:r w:rsidRPr="007D7485">
          <w:rPr>
            <w:rStyle w:val="a6"/>
            <w:rFonts w:eastAsiaTheme="minorHAnsi"/>
            <w:color w:val="auto"/>
            <w:sz w:val="28"/>
            <w:szCs w:val="28"/>
            <w:u w:val="none"/>
            <w:lang w:eastAsia="en-US"/>
          </w:rPr>
          <w:t>Теория и практика физической культуры</w:t>
        </w:r>
      </w:hyperlink>
      <w:r w:rsidRPr="007D7485">
        <w:rPr>
          <w:rFonts w:eastAsiaTheme="minorHAnsi"/>
          <w:sz w:val="28"/>
          <w:szCs w:val="28"/>
          <w:lang w:eastAsia="en-US"/>
        </w:rPr>
        <w:t xml:space="preserve">. </w:t>
      </w:r>
      <w:r w:rsidRPr="00C729D3">
        <w:rPr>
          <w:rFonts w:eastAsiaTheme="minorHAnsi"/>
          <w:sz w:val="28"/>
          <w:szCs w:val="28"/>
          <w:lang w:eastAsia="en-US"/>
        </w:rPr>
        <w:t xml:space="preserve">– 1997. – </w:t>
      </w:r>
      <w:r w:rsidRPr="007D7485">
        <w:rPr>
          <w:rFonts w:eastAsiaTheme="minorHAnsi"/>
          <w:sz w:val="28"/>
          <w:szCs w:val="28"/>
          <w:lang w:eastAsia="en-US"/>
        </w:rPr>
        <w:t xml:space="preserve">№ </w:t>
      </w:r>
      <w:hyperlink r:id="rId9" w:history="1"/>
      <w:hyperlink r:id="rId10" w:history="1">
        <w:r w:rsidRPr="007D7485">
          <w:rPr>
            <w:rStyle w:val="a6"/>
            <w:rFonts w:eastAsiaTheme="minorHAnsi"/>
            <w:color w:val="auto"/>
            <w:sz w:val="28"/>
            <w:szCs w:val="28"/>
            <w:u w:val="none"/>
            <w:lang w:eastAsia="en-US"/>
          </w:rPr>
          <w:t>9. –</w:t>
        </w:r>
      </w:hyperlink>
      <w:r w:rsidRPr="007D7485">
        <w:rPr>
          <w:rFonts w:eastAsiaTheme="minorHAnsi"/>
          <w:sz w:val="28"/>
          <w:szCs w:val="28"/>
          <w:lang w:eastAsia="en-US"/>
        </w:rPr>
        <w:t xml:space="preserve">   </w:t>
      </w:r>
      <w:r w:rsidRPr="00C729D3">
        <w:rPr>
          <w:rFonts w:eastAsiaTheme="minorHAnsi"/>
          <w:sz w:val="28"/>
          <w:szCs w:val="28"/>
          <w:lang w:eastAsia="en-US"/>
        </w:rPr>
        <w:t>С. 48–61.</w:t>
      </w:r>
      <w:bookmarkEnd w:id="2"/>
    </w:p>
    <w:p w14:paraId="5B4E2E4B" w14:textId="0990ECEF" w:rsidR="00C729D3" w:rsidRPr="007D7485" w:rsidRDefault="00C729D3" w:rsidP="007D7485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bookmarkStart w:id="3" w:name="_Ref63414586"/>
      <w:r>
        <w:rPr>
          <w:rFonts w:eastAsiaTheme="minorHAnsi"/>
          <w:sz w:val="28"/>
          <w:szCs w:val="28"/>
          <w:lang w:eastAsia="en-US"/>
        </w:rPr>
        <w:lastRenderedPageBreak/>
        <w:t xml:space="preserve">5. </w:t>
      </w:r>
      <w:r w:rsidRPr="00C729D3">
        <w:rPr>
          <w:rFonts w:eastAsiaTheme="minorHAnsi"/>
          <w:sz w:val="28"/>
          <w:szCs w:val="28"/>
          <w:lang w:eastAsia="en-US"/>
        </w:rPr>
        <w:t>Панфилова, А.П. Игровое моделирование</w:t>
      </w:r>
      <w:r w:rsidR="007D7485">
        <w:rPr>
          <w:rFonts w:eastAsiaTheme="minorHAnsi"/>
          <w:sz w:val="28"/>
          <w:szCs w:val="28"/>
          <w:lang w:eastAsia="en-US"/>
        </w:rPr>
        <w:t xml:space="preserve"> в деятельности педагога</w:t>
      </w:r>
      <w:r w:rsidRPr="00C729D3">
        <w:rPr>
          <w:rFonts w:eastAsiaTheme="minorHAnsi"/>
          <w:sz w:val="28"/>
          <w:szCs w:val="28"/>
          <w:lang w:eastAsia="en-US"/>
        </w:rPr>
        <w:t xml:space="preserve">: учеб. пособие / А.П. Панфилова; </w:t>
      </w:r>
      <w:r w:rsidR="007D7485">
        <w:rPr>
          <w:rFonts w:eastAsiaTheme="minorHAnsi"/>
          <w:sz w:val="28"/>
          <w:szCs w:val="28"/>
          <w:lang w:eastAsia="en-US"/>
        </w:rPr>
        <w:t xml:space="preserve">под общ. ред. В.А. </w:t>
      </w:r>
      <w:proofErr w:type="spellStart"/>
      <w:r w:rsidR="007D7485">
        <w:rPr>
          <w:rFonts w:eastAsiaTheme="minorHAnsi"/>
          <w:sz w:val="28"/>
          <w:szCs w:val="28"/>
          <w:lang w:eastAsia="en-US"/>
        </w:rPr>
        <w:t>Сластенина</w:t>
      </w:r>
      <w:proofErr w:type="spellEnd"/>
      <w:r w:rsidR="007D7485">
        <w:rPr>
          <w:rFonts w:eastAsiaTheme="minorHAnsi"/>
          <w:sz w:val="28"/>
          <w:szCs w:val="28"/>
          <w:lang w:eastAsia="en-US"/>
        </w:rPr>
        <w:t>, И.А. </w:t>
      </w:r>
      <w:r w:rsidR="005A570B">
        <w:rPr>
          <w:rFonts w:eastAsiaTheme="minorHAnsi"/>
          <w:sz w:val="28"/>
          <w:szCs w:val="28"/>
          <w:lang w:eastAsia="en-US"/>
        </w:rPr>
        <w:t>Колесниковой. – Москва</w:t>
      </w:r>
      <w:r w:rsidRPr="00C729D3">
        <w:rPr>
          <w:rFonts w:eastAsiaTheme="minorHAnsi"/>
          <w:sz w:val="28"/>
          <w:szCs w:val="28"/>
          <w:lang w:eastAsia="en-US"/>
        </w:rPr>
        <w:t>: Академия, 2006. – 366 с.</w:t>
      </w:r>
      <w:bookmarkStart w:id="4" w:name="_Ref63414638"/>
      <w:bookmarkEnd w:id="3"/>
      <w:r w:rsidR="007D7485">
        <w:rPr>
          <w:rFonts w:eastAsiaTheme="minorHAnsi"/>
          <w:sz w:val="28"/>
          <w:szCs w:val="28"/>
          <w:lang w:eastAsia="en-US"/>
        </w:rPr>
        <w:t xml:space="preserve"> – </w:t>
      </w:r>
      <w:proofErr w:type="gramStart"/>
      <w:r w:rsidR="005A570B">
        <w:rPr>
          <w:rFonts w:eastAsiaTheme="minorHAnsi"/>
          <w:sz w:val="28"/>
          <w:szCs w:val="28"/>
          <w:lang w:eastAsia="en-US"/>
        </w:rPr>
        <w:t xml:space="preserve">Текст </w:t>
      </w:r>
      <w:r w:rsidR="007D7485" w:rsidRPr="007D7485">
        <w:rPr>
          <w:rFonts w:eastAsiaTheme="minorHAnsi"/>
          <w:sz w:val="28"/>
          <w:szCs w:val="28"/>
          <w:lang w:eastAsia="en-US"/>
        </w:rPr>
        <w:t>:</w:t>
      </w:r>
      <w:proofErr w:type="gramEnd"/>
      <w:r w:rsidR="007D7485" w:rsidRPr="007D7485">
        <w:rPr>
          <w:rFonts w:eastAsiaTheme="minorHAnsi"/>
          <w:sz w:val="28"/>
          <w:szCs w:val="28"/>
          <w:lang w:eastAsia="en-US"/>
        </w:rPr>
        <w:t xml:space="preserve"> непосредственный</w:t>
      </w:r>
    </w:p>
    <w:p w14:paraId="4EAAF78F" w14:textId="13041E90" w:rsidR="00905FC3" w:rsidRPr="007D7485" w:rsidRDefault="00C729D3" w:rsidP="007D7485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6. </w:t>
      </w:r>
      <w:bookmarkStart w:id="5" w:name="_Ref63414793"/>
      <w:bookmarkEnd w:id="4"/>
      <w:r w:rsidRPr="00C729D3">
        <w:rPr>
          <w:rFonts w:eastAsiaTheme="minorHAnsi"/>
          <w:sz w:val="28"/>
          <w:szCs w:val="28"/>
          <w:lang w:eastAsia="en-US"/>
        </w:rPr>
        <w:t>Салмина,</w:t>
      </w:r>
      <w:r w:rsidR="007D7485">
        <w:rPr>
          <w:rFonts w:eastAsiaTheme="minorHAnsi"/>
          <w:sz w:val="28"/>
          <w:szCs w:val="28"/>
          <w:lang w:eastAsia="en-US"/>
        </w:rPr>
        <w:t xml:space="preserve"> Н.Г. Знак и символ в обучении </w:t>
      </w:r>
      <w:r w:rsidR="005A570B">
        <w:rPr>
          <w:rFonts w:eastAsiaTheme="minorHAnsi"/>
          <w:sz w:val="28"/>
          <w:szCs w:val="28"/>
          <w:lang w:eastAsia="en-US"/>
        </w:rPr>
        <w:t>/ Н. Г. Салмина. – Москва</w:t>
      </w:r>
      <w:r w:rsidRPr="00C729D3">
        <w:rPr>
          <w:rFonts w:eastAsiaTheme="minorHAnsi"/>
          <w:sz w:val="28"/>
          <w:szCs w:val="28"/>
          <w:lang w:eastAsia="en-US"/>
        </w:rPr>
        <w:t>: Изд-во Московского ун-та, 1988. – 288 с.</w:t>
      </w:r>
      <w:bookmarkEnd w:id="5"/>
      <w:r w:rsidR="007D7485">
        <w:rPr>
          <w:rFonts w:eastAsiaTheme="minorHAnsi"/>
          <w:sz w:val="28"/>
          <w:szCs w:val="28"/>
          <w:lang w:eastAsia="en-US"/>
        </w:rPr>
        <w:t xml:space="preserve"> – </w:t>
      </w:r>
      <w:proofErr w:type="gramStart"/>
      <w:r w:rsidR="007D7485" w:rsidRPr="007D7485">
        <w:rPr>
          <w:rFonts w:eastAsiaTheme="minorHAnsi"/>
          <w:sz w:val="28"/>
          <w:szCs w:val="28"/>
          <w:lang w:eastAsia="en-US"/>
        </w:rPr>
        <w:t>Текст :</w:t>
      </w:r>
      <w:proofErr w:type="gramEnd"/>
      <w:r w:rsidR="007D7485" w:rsidRPr="007D7485">
        <w:rPr>
          <w:rFonts w:eastAsiaTheme="minorHAnsi"/>
          <w:sz w:val="28"/>
          <w:szCs w:val="28"/>
          <w:lang w:eastAsia="en-US"/>
        </w:rPr>
        <w:t xml:space="preserve"> непосредственный</w:t>
      </w:r>
    </w:p>
    <w:sectPr w:rsidR="00905FC3" w:rsidRPr="007D7485" w:rsidSect="007C0864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227918" w14:textId="77777777" w:rsidR="00377F04" w:rsidRDefault="00377F04" w:rsidP="007C0864">
      <w:r>
        <w:separator/>
      </w:r>
    </w:p>
  </w:endnote>
  <w:endnote w:type="continuationSeparator" w:id="0">
    <w:p w14:paraId="6662D92D" w14:textId="77777777" w:rsidR="00377F04" w:rsidRDefault="00377F04" w:rsidP="007C0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9068633"/>
      <w:docPartObj>
        <w:docPartGallery w:val="Page Numbers (Bottom of Page)"/>
        <w:docPartUnique/>
      </w:docPartObj>
    </w:sdtPr>
    <w:sdtEndPr/>
    <w:sdtContent>
      <w:p w14:paraId="7E67DEB9" w14:textId="5B12CA27" w:rsidR="007C0864" w:rsidRDefault="006E6242">
        <w:pPr>
          <w:pStyle w:val="ac"/>
          <w:jc w:val="center"/>
        </w:pPr>
        <w:r>
          <w:fldChar w:fldCharType="begin"/>
        </w:r>
        <w:r w:rsidR="007C0864">
          <w:instrText>PAGE   \* MERGEFORMAT</w:instrText>
        </w:r>
        <w:r>
          <w:fldChar w:fldCharType="separate"/>
        </w:r>
        <w:r w:rsidR="004448E2">
          <w:rPr>
            <w:noProof/>
          </w:rPr>
          <w:t>7</w:t>
        </w:r>
        <w:r>
          <w:fldChar w:fldCharType="end"/>
        </w:r>
      </w:p>
    </w:sdtContent>
  </w:sdt>
  <w:p w14:paraId="71D85823" w14:textId="77777777" w:rsidR="007C0864" w:rsidRDefault="007C0864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367015" w14:textId="77777777" w:rsidR="00377F04" w:rsidRDefault="00377F04" w:rsidP="007C0864">
      <w:r>
        <w:separator/>
      </w:r>
    </w:p>
  </w:footnote>
  <w:footnote w:type="continuationSeparator" w:id="0">
    <w:p w14:paraId="468FFEC9" w14:textId="77777777" w:rsidR="00377F04" w:rsidRDefault="00377F04" w:rsidP="007C08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A4CDD"/>
    <w:multiLevelType w:val="hybridMultilevel"/>
    <w:tmpl w:val="017E9CD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CCC30C2"/>
    <w:multiLevelType w:val="hybridMultilevel"/>
    <w:tmpl w:val="5CE40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337CC"/>
    <w:multiLevelType w:val="hybridMultilevel"/>
    <w:tmpl w:val="34E81870"/>
    <w:lvl w:ilvl="0" w:tplc="EE6A00F0">
      <w:start w:val="1"/>
      <w:numFmt w:val="decimal"/>
      <w:lvlText w:val="%1."/>
      <w:lvlJc w:val="left"/>
      <w:pPr>
        <w:ind w:left="1212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" w15:restartNumberingAfterBreak="0">
    <w:nsid w:val="14DB4D76"/>
    <w:multiLevelType w:val="hybridMultilevel"/>
    <w:tmpl w:val="C1B00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334551"/>
    <w:multiLevelType w:val="multilevel"/>
    <w:tmpl w:val="CD1C5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303F13"/>
    <w:multiLevelType w:val="hybridMultilevel"/>
    <w:tmpl w:val="1FB8439C"/>
    <w:lvl w:ilvl="0" w:tplc="23B650E6">
      <w:start w:val="1"/>
      <w:numFmt w:val="decimal"/>
      <w:lvlText w:val="%1."/>
      <w:lvlJc w:val="left"/>
      <w:pPr>
        <w:ind w:left="1419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E400974"/>
    <w:multiLevelType w:val="hybridMultilevel"/>
    <w:tmpl w:val="C1D6E0C0"/>
    <w:lvl w:ilvl="0" w:tplc="F77AC3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FA26B6C">
      <w:start w:val="1"/>
      <w:numFmt w:val="bullet"/>
      <w:lvlText w:val="•"/>
      <w:lvlJc w:val="left"/>
      <w:pPr>
        <w:ind w:left="2137" w:hanging="708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3131B4E"/>
    <w:multiLevelType w:val="hybridMultilevel"/>
    <w:tmpl w:val="65EA49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4C11CC2"/>
    <w:multiLevelType w:val="hybridMultilevel"/>
    <w:tmpl w:val="75FA596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A866EB8"/>
    <w:multiLevelType w:val="hybridMultilevel"/>
    <w:tmpl w:val="978ECE1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BDB7BF9"/>
    <w:multiLevelType w:val="hybridMultilevel"/>
    <w:tmpl w:val="994C7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07922AD"/>
    <w:multiLevelType w:val="hybridMultilevel"/>
    <w:tmpl w:val="184A1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AF7015"/>
    <w:multiLevelType w:val="hybridMultilevel"/>
    <w:tmpl w:val="383CB2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F53748"/>
    <w:multiLevelType w:val="hybridMultilevel"/>
    <w:tmpl w:val="5CE40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422D4A"/>
    <w:multiLevelType w:val="hybridMultilevel"/>
    <w:tmpl w:val="6B44A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F53457"/>
    <w:multiLevelType w:val="hybridMultilevel"/>
    <w:tmpl w:val="FC365C46"/>
    <w:lvl w:ilvl="0" w:tplc="4F1097B8">
      <w:numFmt w:val="bullet"/>
      <w:lvlText w:val=""/>
      <w:lvlJc w:val="left"/>
      <w:pPr>
        <w:ind w:left="1069" w:hanging="360"/>
      </w:pPr>
      <w:rPr>
        <w:rFonts w:ascii="Symbol" w:eastAsia="Times New Roman" w:hAnsi="Symbol" w:cstheme="minorBidi" w:hint="default"/>
        <w:i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571A441E"/>
    <w:multiLevelType w:val="hybridMultilevel"/>
    <w:tmpl w:val="2B641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B47684"/>
    <w:multiLevelType w:val="hybridMultilevel"/>
    <w:tmpl w:val="E27C46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0D1BE6"/>
    <w:multiLevelType w:val="hybridMultilevel"/>
    <w:tmpl w:val="5CE40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16"/>
  </w:num>
  <w:num w:numId="4">
    <w:abstractNumId w:val="13"/>
  </w:num>
  <w:num w:numId="5">
    <w:abstractNumId w:val="18"/>
  </w:num>
  <w:num w:numId="6">
    <w:abstractNumId w:val="0"/>
  </w:num>
  <w:num w:numId="7">
    <w:abstractNumId w:val="9"/>
  </w:num>
  <w:num w:numId="8">
    <w:abstractNumId w:val="5"/>
  </w:num>
  <w:num w:numId="9">
    <w:abstractNumId w:val="8"/>
  </w:num>
  <w:num w:numId="10">
    <w:abstractNumId w:val="15"/>
  </w:num>
  <w:num w:numId="11">
    <w:abstractNumId w:val="7"/>
  </w:num>
  <w:num w:numId="12">
    <w:abstractNumId w:val="10"/>
  </w:num>
  <w:num w:numId="13">
    <w:abstractNumId w:val="6"/>
  </w:num>
  <w:num w:numId="14">
    <w:abstractNumId w:val="11"/>
  </w:num>
  <w:num w:numId="15">
    <w:abstractNumId w:val="12"/>
  </w:num>
  <w:num w:numId="16">
    <w:abstractNumId w:val="14"/>
  </w:num>
  <w:num w:numId="17">
    <w:abstractNumId w:val="17"/>
  </w:num>
  <w:num w:numId="18">
    <w:abstractNumId w:val="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7042"/>
    <w:rsid w:val="00027A0F"/>
    <w:rsid w:val="00031F0E"/>
    <w:rsid w:val="000622C5"/>
    <w:rsid w:val="00066C5F"/>
    <w:rsid w:val="000678D4"/>
    <w:rsid w:val="000A320E"/>
    <w:rsid w:val="000C64A1"/>
    <w:rsid w:val="000F41D6"/>
    <w:rsid w:val="000F5A4E"/>
    <w:rsid w:val="00102C62"/>
    <w:rsid w:val="00182202"/>
    <w:rsid w:val="001847D2"/>
    <w:rsid w:val="001E5C37"/>
    <w:rsid w:val="001F0F10"/>
    <w:rsid w:val="00217303"/>
    <w:rsid w:val="00236976"/>
    <w:rsid w:val="002439E1"/>
    <w:rsid w:val="002B5520"/>
    <w:rsid w:val="002C10C8"/>
    <w:rsid w:val="002C337F"/>
    <w:rsid w:val="002F6AAF"/>
    <w:rsid w:val="0037067A"/>
    <w:rsid w:val="00377F04"/>
    <w:rsid w:val="003917D9"/>
    <w:rsid w:val="003918A7"/>
    <w:rsid w:val="003A5E4C"/>
    <w:rsid w:val="003D5BF4"/>
    <w:rsid w:val="003F6B57"/>
    <w:rsid w:val="00416130"/>
    <w:rsid w:val="00437888"/>
    <w:rsid w:val="004448E2"/>
    <w:rsid w:val="004547D3"/>
    <w:rsid w:val="004B1BC4"/>
    <w:rsid w:val="004B2D2B"/>
    <w:rsid w:val="004D5E5D"/>
    <w:rsid w:val="005028A3"/>
    <w:rsid w:val="005107CB"/>
    <w:rsid w:val="005118FC"/>
    <w:rsid w:val="005611CF"/>
    <w:rsid w:val="00576B85"/>
    <w:rsid w:val="005774A4"/>
    <w:rsid w:val="00582F3A"/>
    <w:rsid w:val="005A570B"/>
    <w:rsid w:val="005A750B"/>
    <w:rsid w:val="005E2E3D"/>
    <w:rsid w:val="005F6FE2"/>
    <w:rsid w:val="00607EBF"/>
    <w:rsid w:val="006126BF"/>
    <w:rsid w:val="00632C8F"/>
    <w:rsid w:val="00677042"/>
    <w:rsid w:val="00697FE3"/>
    <w:rsid w:val="006E6242"/>
    <w:rsid w:val="00735225"/>
    <w:rsid w:val="00757081"/>
    <w:rsid w:val="00783CF2"/>
    <w:rsid w:val="007C0864"/>
    <w:rsid w:val="007D7485"/>
    <w:rsid w:val="007E171A"/>
    <w:rsid w:val="007E5D70"/>
    <w:rsid w:val="007F0F4B"/>
    <w:rsid w:val="00803B0D"/>
    <w:rsid w:val="00812EF1"/>
    <w:rsid w:val="00813439"/>
    <w:rsid w:val="008633BA"/>
    <w:rsid w:val="00870FF4"/>
    <w:rsid w:val="008B1399"/>
    <w:rsid w:val="008E7109"/>
    <w:rsid w:val="008F7825"/>
    <w:rsid w:val="00905FC3"/>
    <w:rsid w:val="009076C6"/>
    <w:rsid w:val="00920D0C"/>
    <w:rsid w:val="00930CA9"/>
    <w:rsid w:val="009312C6"/>
    <w:rsid w:val="009573D8"/>
    <w:rsid w:val="00962332"/>
    <w:rsid w:val="00962B12"/>
    <w:rsid w:val="00984F9D"/>
    <w:rsid w:val="00986A34"/>
    <w:rsid w:val="00996286"/>
    <w:rsid w:val="009A3D5A"/>
    <w:rsid w:val="009D4333"/>
    <w:rsid w:val="00A33487"/>
    <w:rsid w:val="00A359DB"/>
    <w:rsid w:val="00A422BE"/>
    <w:rsid w:val="00A817CF"/>
    <w:rsid w:val="00A85445"/>
    <w:rsid w:val="00AB5ADC"/>
    <w:rsid w:val="00B114A6"/>
    <w:rsid w:val="00B31E90"/>
    <w:rsid w:val="00B36340"/>
    <w:rsid w:val="00B50D47"/>
    <w:rsid w:val="00B70EBE"/>
    <w:rsid w:val="00B76C3E"/>
    <w:rsid w:val="00BA663A"/>
    <w:rsid w:val="00BA6738"/>
    <w:rsid w:val="00BB460E"/>
    <w:rsid w:val="00BC210A"/>
    <w:rsid w:val="00BE2EAA"/>
    <w:rsid w:val="00C14BC8"/>
    <w:rsid w:val="00C41270"/>
    <w:rsid w:val="00C50A91"/>
    <w:rsid w:val="00C729D3"/>
    <w:rsid w:val="00C76F63"/>
    <w:rsid w:val="00CB4297"/>
    <w:rsid w:val="00CE51CC"/>
    <w:rsid w:val="00CE62D9"/>
    <w:rsid w:val="00CF0844"/>
    <w:rsid w:val="00D625B6"/>
    <w:rsid w:val="00DA77BB"/>
    <w:rsid w:val="00DD6D88"/>
    <w:rsid w:val="00DD7B8C"/>
    <w:rsid w:val="00DE6D05"/>
    <w:rsid w:val="00E17531"/>
    <w:rsid w:val="00E812C0"/>
    <w:rsid w:val="00EC50D0"/>
    <w:rsid w:val="00ED311C"/>
    <w:rsid w:val="00EE648A"/>
    <w:rsid w:val="00EF2221"/>
    <w:rsid w:val="00EF5DB0"/>
    <w:rsid w:val="00EF6B7C"/>
    <w:rsid w:val="00F30E63"/>
    <w:rsid w:val="00F3636F"/>
    <w:rsid w:val="00F37395"/>
    <w:rsid w:val="00F6551A"/>
    <w:rsid w:val="00F915D1"/>
    <w:rsid w:val="00FA03C1"/>
    <w:rsid w:val="00FB5769"/>
    <w:rsid w:val="00FC04A6"/>
    <w:rsid w:val="00FC5990"/>
    <w:rsid w:val="00FE1381"/>
    <w:rsid w:val="00FF74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AE214"/>
  <w15:docId w15:val="{E2545897-570A-4F36-83AD-4C4D9DFAA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0A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B76C3E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B76C3E"/>
    <w:rPr>
      <w:b/>
      <w:bCs/>
    </w:rPr>
  </w:style>
  <w:style w:type="character" w:styleId="a6">
    <w:name w:val="Hyperlink"/>
    <w:basedOn w:val="a0"/>
    <w:uiPriority w:val="99"/>
    <w:unhideWhenUsed/>
    <w:rsid w:val="005118FC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5118F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359D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359DB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7C086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C08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C086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C08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822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0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33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1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0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3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oriya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glu.ru/vestnik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libsport.ru/source/f8b8cdb2-522f-4ac7-a09a-11f95b914b30/?IssueID=95cca24c-3122-4d5f-9d6a-90aa6d90744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ibsport.ru/source/f8b8cdb2-522f-4ac7-a09a-11f95b914b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1692</Words>
  <Characters>9648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Ишбулатова Дарья Александровна</cp:lastModifiedBy>
  <cp:revision>9</cp:revision>
  <cp:lastPrinted>2021-11-14T12:43:00Z</cp:lastPrinted>
  <dcterms:created xsi:type="dcterms:W3CDTF">2024-12-22T20:48:00Z</dcterms:created>
  <dcterms:modified xsi:type="dcterms:W3CDTF">2025-10-28T09:28:00Z</dcterms:modified>
</cp:coreProperties>
</file>