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7"/>
        <w:spacing w:line="360" w:lineRule="auto"/>
        <w:jc w:val="center"/>
        <w:rPr>
          <w:b/>
          <w:color w:val="ff0000"/>
          <w:sz w:val="32"/>
        </w:rPr>
      </w:pPr>
    </w:p>
    <w:p>
      <w:pPr>
        <w:pStyle w:val="P7"/>
        <w:spacing w:line="360" w:lineRule="auto"/>
        <w:jc w:val="center"/>
        <w:rPr>
          <w:b/>
          <w:emboss w:val="on"/>
          <w:color w:val="ff0000"/>
          <w:sz w:val="32"/>
        </w:rPr>
      </w:pPr>
      <w:r>
        <w:rPr>
          <w:b/>
          <w:emboss w:val="on"/>
          <w:color w:val="ff0000"/>
          <w:sz w:val="32"/>
        </w:rPr>
        <w:t>Государственное бюджетное общеобразовательное учреждение №4</w:t>
      </w:r>
    </w:p>
    <w:p>
      <w:pPr>
        <w:pStyle w:val="P7"/>
        <w:spacing w:line="360" w:lineRule="auto"/>
        <w:jc w:val="center"/>
        <w:rPr>
          <w:b/>
          <w:emboss w:val="on"/>
          <w:color w:val="ff0000"/>
          <w:sz w:val="32"/>
        </w:rPr>
      </w:pPr>
      <w:r>
        <w:rPr>
          <w:b/>
          <w:emboss w:val="on"/>
          <w:color w:val="ff0000"/>
          <w:sz w:val="32"/>
        </w:rPr>
        <w:t>Структурное подразделение детский сад "Светлячок"</w:t>
      </w:r>
    </w:p>
    <w:p>
      <w:pPr>
        <w:pStyle w:val="P7"/>
        <w:spacing w:line="360" w:lineRule="auto"/>
        <w:jc w:val="center"/>
        <w:rPr>
          <w:b/>
          <w:color w:val="ff0000"/>
        </w:rPr>
      </w:pPr>
    </w:p>
    <w:p>
      <w:pPr>
        <w:pStyle w:val="P7"/>
        <w:spacing w:line="360" w:lineRule="auto"/>
        <w:jc w:val="center"/>
        <w:rPr>
          <w:b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color w:val="ff0000"/>
        </w:rPr>
      </w:pPr>
    </w:p>
    <w:p>
      <w:pPr>
        <w:pStyle w:val="P7"/>
        <w:spacing w:line="360" w:lineRule="auto"/>
        <w:jc w:val="center"/>
        <w:rPr>
          <w:b/>
          <w:emboss w:val="on"/>
          <w:color w:val="ff0000"/>
          <w:sz w:val="32"/>
        </w:rPr>
      </w:pPr>
      <w:r>
        <w:rPr>
          <w:b/>
          <w:emboss w:val="on"/>
          <w:color w:val="ff0000"/>
          <w:sz w:val="32"/>
        </w:rPr>
        <w:t>Авторская методическая разработка</w:t>
      </w:r>
    </w:p>
    <w:p>
      <w:pPr>
        <w:pStyle w:val="P7"/>
        <w:spacing w:line="360" w:lineRule="auto"/>
        <w:jc w:val="center"/>
        <w:rPr>
          <w:b/>
          <w:emboss w:val="on"/>
          <w:color w:val="ff0000"/>
          <w:sz w:val="32"/>
        </w:rPr>
      </w:pPr>
      <w:r>
        <w:rPr>
          <w:b/>
          <w:emboss w:val="on"/>
          <w:color w:val="ff0000"/>
          <w:sz w:val="32"/>
        </w:rPr>
        <w:t>на патриотическую тему</w:t>
      </w:r>
    </w:p>
    <w:p>
      <w:pPr>
        <w:pStyle w:val="P7"/>
        <w:spacing w:line="360" w:lineRule="auto"/>
        <w:jc w:val="center"/>
        <w:rPr>
          <w:b/>
          <w:emboss w:val="on"/>
          <w:color w:val="ff0000"/>
          <w:sz w:val="32"/>
        </w:rPr>
      </w:pPr>
      <w:r>
        <w:rPr>
          <w:b/>
          <w:emboss w:val="on"/>
          <w:color w:val="ff0000"/>
          <w:sz w:val="32"/>
        </w:rPr>
        <w:t>Лэпбук "</w:t>
      </w:r>
      <w:r>
        <w:rPr>
          <w:b/>
          <w:emboss w:val="on"/>
          <w:color w:val="ff0000"/>
          <w:sz w:val="32"/>
        </w:rPr>
        <w:t>Наша Армия</w:t>
      </w:r>
      <w:r>
        <w:rPr>
          <w:b/>
          <w:emboss w:val="on"/>
          <w:color w:val="ff0000"/>
          <w:sz w:val="32"/>
        </w:rPr>
        <w:t xml:space="preserve"> "</w:t>
      </w:r>
    </w:p>
    <w:p>
      <w:pPr>
        <w:pStyle w:val="P7"/>
        <w:spacing w:line="360" w:lineRule="auto"/>
        <w:jc w:val="center"/>
        <w:rPr>
          <w:b/>
          <w:emboss w:val="on"/>
          <w:color w:val="ff0000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left"/>
        <w:rPr>
          <w:b/>
          <w:emboss w:val="on"/>
          <w:color w:val="ff0000"/>
          <w:sz w:val="28"/>
        </w:rPr>
      </w:pPr>
      <w:r>
        <w:rPr>
          <w:b/>
          <w:emboss w:val="on"/>
          <w:color w:val="ff0000"/>
          <w:sz w:val="28"/>
        </w:rPr>
        <w:t>Авторы: Иващенко С.А инструктор по физической культуре;</w:t>
      </w:r>
    </w:p>
    <w:p>
      <w:pPr>
        <w:pStyle w:val="P7"/>
        <w:spacing w:line="360" w:lineRule="auto"/>
        <w:jc w:val="left"/>
        <w:rPr>
          <w:b/>
          <w:emboss w:val="on"/>
          <w:color w:val="ff0000"/>
          <w:sz w:val="28"/>
        </w:rPr>
      </w:pPr>
      <w:r>
        <w:rPr>
          <w:b/>
          <w:emboss w:val="on"/>
          <w:color w:val="ff0000"/>
          <w:sz w:val="28"/>
        </w:rPr>
        <w:t>Мтгян А.Ю.  музыкальный руководитель.</w:t>
      </w: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jc w:val="center"/>
        <w:rPr>
          <w:b/>
          <w:emboss w:val="on"/>
          <w:color w:val="ffffff" w:themeColor="background1"/>
        </w:rPr>
      </w:pPr>
    </w:p>
    <w:p>
      <w:pPr>
        <w:pStyle w:val="P7"/>
        <w:spacing w:line="360" w:lineRule="auto"/>
        <w:rPr>
          <w:b/>
          <w:emboss w:val="on"/>
          <w:color w:val="ff0000"/>
        </w:rPr>
      </w:pPr>
    </w:p>
    <w:p>
      <w:pPr>
        <w:pStyle w:val="P7"/>
        <w:spacing w:line="360" w:lineRule="auto"/>
        <w:jc w:val="center"/>
        <w:rPr>
          <w:color w:val="ff0000"/>
          <w:sz w:val="32"/>
        </w:rPr>
        <w:sectPr>
          <w:pgSz w:w="16838" w:h="11906" w:orient="landscape"/>
          <w:pgMar w:top="720" w:right="720" w:bottom="720" w:left="720" w:header="708" w:footer="708" w:gutter="0"/>
          <w:cols w:space="708"/>
        </w:sectPr>
      </w:pPr>
      <w:r>
        <w:rPr>
          <w:b/>
          <w:emboss w:val="on"/>
          <w:color w:val="ff0000"/>
          <w:sz w:val="28"/>
        </w:rPr>
        <w:t>2025 год</w:t>
      </w:r>
      <w:r>
        <w:rPr>
          <w:b/>
          <w:emboss w:val="on"/>
          <w:color w:val="ff0000"/>
          <w:sz w:val="36"/>
        </w:rPr>
        <w:t>
</w:t>
      </w:r>
    </w:p>
    <w:p>
      <w:pPr>
        <w:pStyle w:val="P7"/>
        <w:spacing w:line="360" w:lineRule="auto"/>
        <w:rPr>
          <w:sz w:val="28"/>
        </w:rPr>
      </w:pPr>
      <w:r>
        <w:rPr>
          <w:rFonts w:cs="Times New Roman" w:eastAsia="Times New Roman"/>
          <w:b/>
          <w:bCs/>
          <w:color w:val="181818"/>
          <w:sz w:val="28"/>
          <w:szCs w:val="24"/>
        </w:rPr>
        <w:t>Пояснительная записка</w:t>
      </w:r>
      <w:r>
        <w:rPr>
          <w:sz w:val="28"/>
        </w:rPr>
        <w:t xml:space="preserve">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4"/>
        </w:rPr>
        <w:t>Указом Президента Российской Федерации от 16.01.2025 № 28 "О проведении в Российской Федерации Года защитника Отечества", в целях сохранения исторической памяти, в ознаменование 80-летия Победы в Великой Отечественной войне 1941-1945 годов, в благодарность ветеранам и признавая подвиг участников специальной военной операции, 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4"/>
        </w:rPr>
        <w:t>2025 год объявлен Годом защитника Отечества.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4"/>
        </w:rPr>
        <w:t>Тематика года отражает приоритеты современной России, такие как патриотизм, преемственность поколений и уважение к защитникам Родины во все времена.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open sans" w:cs="Times New Roman" w:eastAsia="Times New Roman" w:hAnsi="open sans"/>
          <w:color w:val="181818"/>
          <w:sz w:val="23"/>
          <w:szCs w:val="21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4"/>
        </w:rPr>
        <w:t xml:space="preserve">Поэтому сегодня как никогда важно растить поколение </w:t>
      </w:r>
      <w:r>
        <w:rPr>
          <w:rFonts w:ascii="Times New Roman" w:cs="Times New Roman" w:eastAsia="Times New Roman" w:hAnsi="Times New Roman"/>
          <w:color w:val="000000"/>
          <w:sz w:val="28"/>
          <w:szCs w:val="24"/>
        </w:rPr>
        <w:t>патриотов, любящих</w:t>
      </w:r>
      <w:r>
        <w:rPr>
          <w:rFonts w:ascii="Times New Roman" w:cs="Times New Roman" w:eastAsia="Times New Roman" w:hAnsi="Times New Roman"/>
          <w:color w:val="000000"/>
          <w:sz w:val="28"/>
          <w:szCs w:val="24"/>
        </w:rPr>
        <w:t xml:space="preserve"> свою страну.</w:t>
      </w:r>
      <w:r>
        <w:rPr>
          <w:rFonts w:ascii="Times New Roman" w:cs="Times New Roman" w:eastAsia="Times New Roman" w:hAnsi="Times New Roman"/>
          <w:b/>
          <w:bCs/>
          <w:color w:val="181818"/>
          <w:sz w:val="28"/>
          <w:szCs w:val="24"/>
        </w:rPr>
        <w:t xml:space="preserve">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Патриотизм – это воспитание в ребенке нравственных качеств, чувства любви, интереса к своей стране – России, своему краю, малой родине, своему народу. Всем известно, что формирование личности человека происходит в дошкольном возрасте. Это касается и своевременного формирования у дошкольников чувства патриотизма.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81818"/>
          <w:sz w:val="28"/>
          <w:szCs w:val="24"/>
        </w:rPr>
      </w:pP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Известно, что нравственные качества не могут возникнуть путём естественного созревания, они формируются и развиваются постепенно в процессе накопления и эмоционального освоения определённой информации, и зависит это от условий, в которых ребёнок живёт, и от средств и методов воспитания. От того, какими глазами ребёнок увидит окружающее, от того, что поразит его воображение, какие уроки он извлечёт из рассказов о современных событиях и прошлом страны, зависит, каким он вырастет гражданином. Самостоятельно организовать такую деятельность ребёнок не может. Это должен сделать взрослый, используя различные методы и приемы.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open sans" w:cs="Times New Roman" w:eastAsia="Times New Roman" w:hAnsi="open sans"/>
          <w:color w:val="181818"/>
          <w:sz w:val="23"/>
          <w:szCs w:val="21"/>
        </w:rPr>
      </w:pP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Нам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хотелось бы представить вашему вниманию интересное наглядно-игровое пособие –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лэпбук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«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Наша Армия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», которое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является одним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из эффективных методов работы с дошкольниками.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81818"/>
          <w:sz w:val="28"/>
          <w:szCs w:val="24"/>
        </w:rPr>
      </w:pP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В дословном переводе с английского языка «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лэпбук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» означает «книга на коленях», или как его еще называют тематическая папка или коллекция маленьких книжек с кармашками и окошечками, которые дают возможность размещать информацию в виде рисунков, небольших текстов, диаграмм и графиков в любой форме и на любую тему. Это книга, которую педагог собирает, склеивает ее отдельные части в еди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ное целое по общей теме,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креативно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оформляя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181818"/>
          <w:sz w:val="28"/>
          <w:szCs w:val="24"/>
        </w:rPr>
        <w:t>Целью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данного пособия является 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формирование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 представлений и систематизация знаний о Родине (Россия).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sz w:val="28"/>
        </w:rPr>
        <w:t>В ходе создания «</w:t>
      </w:r>
      <w:r>
        <w:rPr>
          <w:rFonts w:ascii="Times New Roman" w:cs="Times New Roman" w:hAnsi="Times New Roman"/>
          <w:sz w:val="28"/>
        </w:rPr>
        <w:t>лэпбука</w:t>
      </w:r>
      <w:r>
        <w:rPr>
          <w:rFonts w:ascii="Times New Roman" w:cs="Times New Roman" w:hAnsi="Times New Roman"/>
          <w:sz w:val="28"/>
        </w:rPr>
        <w:t xml:space="preserve">» решались следующие задачи, которые соответствуют требованиям ФОП формирование патриотической нравственности. Согласно ФОП </w:t>
      </w:r>
      <w:r>
        <w:rPr>
          <w:rFonts w:ascii="Times New Roman" w:cs="Times New Roman" w:hAnsi="Times New Roman"/>
          <w:sz w:val="28"/>
        </w:rPr>
        <w:t>ДО</w:t>
      </w:r>
      <w:r>
        <w:rPr>
          <w:rFonts w:ascii="Times New Roman" w:cs="Times New Roman" w:hAnsi="Times New Roman"/>
          <w:sz w:val="28"/>
        </w:rPr>
        <w:t xml:space="preserve"> – </w:t>
      </w:r>
      <w:r>
        <w:rPr>
          <w:rFonts w:ascii="Times New Roman" w:cs="Times New Roman" w:hAnsi="Times New Roman"/>
          <w:sz w:val="28"/>
        </w:rPr>
        <w:t>целью</w:t>
      </w:r>
      <w:r>
        <w:rPr>
          <w:rFonts w:ascii="Times New Roman" w:cs="Times New Roman" w:hAnsi="Times New Roman"/>
          <w:sz w:val="28"/>
        </w:rPr>
        <w:t xml:space="preserve"> нравственно-патриотического воспитания является всестороннее развитие и воспитание ребенка в период дошкольного детства на основе духовно-нравственных ценностей народов РФ.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b/>
          <w:color w:val="111111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181818"/>
          <w:sz w:val="28"/>
          <w:szCs w:val="24"/>
        </w:rPr>
        <w:t xml:space="preserve">Задачи: </w:t>
      </w:r>
    </w:p>
    <w:p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cs="Arial" w:eastAsia="Times New Roman" w:hAnsi="Arial"/>
          <w:color w:val="333333"/>
          <w:sz w:val="24"/>
          <w:szCs w:val="24"/>
        </w:rPr>
      </w:pP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р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азвивать познавательные способности 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детей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 в процессе практической 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деятельности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, интеллект ребенка, развивать творческие способности, 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самостоятельность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, навыки взаимоотношений с взрослыми;</w:t>
      </w:r>
    </w:p>
    <w:p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cs="Arial" w:eastAsia="Times New Roman" w:hAnsi="Arial"/>
          <w:color w:val="333333"/>
          <w:sz w:val="24"/>
          <w:szCs w:val="24"/>
        </w:rPr>
      </w:pP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о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богащать активный словарь новыми словами, поощрять пересказы 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детей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;</w:t>
      </w:r>
    </w:p>
    <w:p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cs="Arial" w:eastAsia="Times New Roman" w:hAnsi="Arial"/>
          <w:color w:val="333333"/>
          <w:sz w:val="24"/>
          <w:szCs w:val="24"/>
        </w:rPr>
      </w:pP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в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ызвать эмоциональный отклик на результат своей </w:t>
      </w:r>
      <w:r>
        <w:rPr>
          <w:rFonts w:ascii="Times New Roman" w:cs="Times New Roman" w:eastAsia="Times New Roman" w:hAnsi="Times New Roman"/>
          <w:color w:val="111111"/>
          <w:sz w:val="28"/>
          <w:szCs w:val="28"/>
          <w:bdr w:val="none" w:sz="4"/>
        </w:rPr>
        <w:t>деятельности</w:t>
      </w:r>
      <w:r>
        <w:rPr>
          <w:rFonts w:ascii="Times New Roman" w:cs="Times New Roman" w:eastAsia="Times New Roman" w:hAnsi="Times New Roman"/>
          <w:color w:val="111111"/>
          <w:sz w:val="28"/>
          <w:szCs w:val="28"/>
        </w:rPr>
        <w:t>;</w:t>
      </w:r>
    </w:p>
    <w:p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cs="Arial" w:eastAsia="Times New Roman" w:hAnsi="Arial"/>
          <w:color w:val="333333"/>
          <w:sz w:val="24"/>
          <w:szCs w:val="24"/>
        </w:rPr>
      </w:pP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формирование любви к родно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й стране,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культурному наследию своего народа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, армии России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81818"/>
          <w:sz w:val="28"/>
          <w:szCs w:val="24"/>
        </w:rPr>
      </w:pP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Преимуществом данного пособия является то, что его можно использовать на занятиях со всей группой детей и подгруппой, и что важно дети используют его в самостоятельной деятельности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.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Работа с «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Лэпбуком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» является отличным способом для закрепления определенной темы с детьми, позволяет осмыслить содержание, а также провести исследовательскую 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>работу, в процессе которой ребенок чувствует в поиске, анализе и сортировки информации.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81818"/>
          <w:sz w:val="28"/>
          <w:szCs w:val="24"/>
        </w:rPr>
      </w:pPr>
      <w:r>
        <w:rPr>
          <w:rFonts w:ascii="Times New Roman" w:cs="Times New Roman" w:eastAsia="Times New Roman" w:hAnsi="Times New Roman"/>
          <w:b/>
          <w:color w:val="181818"/>
          <w:sz w:val="28"/>
          <w:szCs w:val="24"/>
        </w:rPr>
        <w:t>Возраст:</w:t>
      </w:r>
      <w:r>
        <w:rPr>
          <w:rFonts w:ascii="Times New Roman" w:cs="Times New Roman" w:eastAsia="Times New Roman" w:hAnsi="Times New Roman"/>
          <w:color w:val="181818"/>
          <w:sz w:val="28"/>
          <w:szCs w:val="24"/>
        </w:rPr>
        <w:t xml:space="preserve"> Данное методическое пособие подходит для детей старших и подготовительных групп дошкольного возраста.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181818"/>
          <w:sz w:val="28"/>
          <w:szCs w:val="24"/>
        </w:rPr>
      </w:pPr>
      <w:r>
        <w:rPr>
          <w:rFonts w:ascii="Times New Roman" w:cs="Times New Roman" w:hAnsi="Times New Roman"/>
          <w:b/>
          <w:sz w:val="28"/>
        </w:rPr>
        <w:t>Материально-</w:t>
      </w:r>
      <w:r>
        <w:rPr>
          <w:rFonts w:ascii="Times New Roman" w:cs="Times New Roman" w:hAnsi="Times New Roman"/>
          <w:b/>
          <w:sz w:val="28"/>
        </w:rPr>
        <w:t>техническое обеспечение:</w:t>
      </w:r>
      <w:r>
        <w:rPr>
          <w:rFonts w:ascii="Times New Roman" w:cs="Times New Roman" w:hAnsi="Times New Roman"/>
          <w:sz w:val="28"/>
        </w:rPr>
        <w:t xml:space="preserve"> для создания </w:t>
      </w:r>
      <w:r>
        <w:rPr>
          <w:rFonts w:ascii="Times New Roman" w:cs="Times New Roman" w:hAnsi="Times New Roman"/>
          <w:sz w:val="28"/>
        </w:rPr>
        <w:t>лэпбука</w:t>
      </w:r>
      <w:r>
        <w:rPr>
          <w:rFonts w:ascii="Times New Roman" w:cs="Times New Roman" w:hAnsi="Times New Roman"/>
          <w:sz w:val="28"/>
        </w:rPr>
        <w:t xml:space="preserve"> </w:t>
      </w:r>
      <w:r>
        <w:rPr>
          <w:rFonts w:ascii="Times New Roman" w:cs="Times New Roman" w:hAnsi="Times New Roman"/>
          <w:sz w:val="28"/>
        </w:rPr>
        <w:t xml:space="preserve">нам понадобился компьютер, принтер, </w:t>
      </w:r>
      <w:r>
        <w:rPr>
          <w:rFonts w:ascii="Times New Roman" w:cs="Times New Roman" w:hAnsi="Times New Roman"/>
          <w:sz w:val="28"/>
        </w:rPr>
        <w:t>ламинатор, бумага,</w:t>
      </w:r>
      <w:r>
        <w:rPr>
          <w:rFonts w:ascii="Times New Roman" w:cs="Times New Roman" w:hAnsi="Times New Roman"/>
          <w:sz w:val="28"/>
        </w:rPr>
        <w:t xml:space="preserve"> листы </w:t>
      </w:r>
      <w:r>
        <w:rPr>
          <w:rFonts w:ascii="Times New Roman" w:cs="Times New Roman" w:hAnsi="Times New Roman"/>
          <w:sz w:val="28"/>
        </w:rPr>
        <w:t>дл</w:t>
      </w:r>
      <w:r>
        <w:rPr>
          <w:rFonts w:ascii="Times New Roman" w:cs="Times New Roman" w:hAnsi="Times New Roman"/>
          <w:sz w:val="28"/>
        </w:rPr>
        <w:t xml:space="preserve">я </w:t>
      </w:r>
      <w:r>
        <w:rPr>
          <w:rFonts w:ascii="Times New Roman" w:cs="Times New Roman" w:hAnsi="Times New Roman"/>
          <w:sz w:val="28"/>
        </w:rPr>
        <w:t>ламинирования</w:t>
      </w:r>
      <w:r>
        <w:rPr>
          <w:rFonts w:ascii="Times New Roman" w:cs="Times New Roman" w:hAnsi="Times New Roman"/>
          <w:sz w:val="28"/>
        </w:rPr>
        <w:t>, интернет ресурсы. Для сборки я использовала пластиковые элементы разной формы, папку с металлическими креплениями, скотч.</w:t>
      </w:r>
    </w:p>
    <w:p>
      <w:pPr>
        <w:pStyle w:val="P7"/>
        <w:spacing w:line="360" w:lineRule="auto"/>
        <w:jc w:val="center"/>
        <w:rPr>
          <w:b/>
          <w:sz w:val="28"/>
        </w:rPr>
      </w:pPr>
    </w:p>
    <w:p>
      <w:pPr>
        <w:pStyle w:val="P7"/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Содержание пособия</w:t>
      </w:r>
    </w:p>
    <w:p>
      <w:pPr>
        <w:pStyle w:val="P7"/>
        <w:spacing w:line="360" w:lineRule="auto"/>
        <w:ind w:firstLine="709"/>
        <w:rPr>
          <w:sz w:val="28"/>
        </w:rPr>
      </w:pPr>
      <w:r>
        <w:rPr>
          <w:sz w:val="28"/>
        </w:rPr>
        <w:t>Пособие включает в себя информацию познавательного характера и игры для закрепления пройденного материала о разных видах военных профессий, военной техники. Наше пособие красочное и эстетично оформлено, все составные части удобны и понятны для самостоятельного использования ребенком.</w:t>
      </w:r>
    </w:p>
    <w:p>
      <w:pPr>
        <w:pStyle w:val="P7"/>
        <w:numPr>
          <w:ilvl w:val="0"/>
          <w:numId w:val="5"/>
        </w:numPr>
        <w:spacing w:line="360" w:lineRule="auto"/>
        <w:ind w:left="714" w:firstLine="0"/>
        <w:rPr>
          <w:sz w:val="28"/>
        </w:rPr>
      </w:pPr>
      <w:r>
        <w:rPr>
          <w:sz w:val="28"/>
        </w:rPr>
        <w:t>Дидактическая игра «Найди лишнее»</w:t>
      </w:r>
    </w:p>
    <w:p>
      <w:pPr>
        <w:pStyle w:val="P7"/>
        <w:numPr>
          <w:ilvl w:val="0"/>
          <w:numId w:val="5"/>
        </w:numPr>
        <w:spacing w:line="360" w:lineRule="auto"/>
        <w:ind w:left="714" w:firstLine="0"/>
        <w:rPr>
          <w:sz w:val="28"/>
        </w:rPr>
      </w:pPr>
      <w:r>
        <w:rPr>
          <w:sz w:val="28"/>
        </w:rPr>
        <w:t>Дидактическая игра «Чьи головные уборы?»</w:t>
      </w:r>
    </w:p>
    <w:p>
      <w:pPr>
        <w:pStyle w:val="P7"/>
        <w:numPr>
          <w:ilvl w:val="0"/>
          <w:numId w:val="5"/>
        </w:numPr>
        <w:spacing w:line="360" w:lineRule="auto"/>
        <w:ind w:left="714" w:firstLine="0"/>
        <w:rPr>
          <w:sz w:val="28"/>
        </w:rPr>
      </w:pPr>
      <w:r>
        <w:rPr>
          <w:sz w:val="28"/>
        </w:rPr>
        <w:t>Дидактическая игра «Военные профессии»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«Летчики друзья танкистов»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«Помоги военным»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</w:t>
      </w:r>
      <w:r>
        <w:rPr>
          <w:sz w:val="28"/>
        </w:rPr>
        <w:t>Право-лево</w:t>
      </w:r>
      <w:r>
        <w:rPr>
          <w:sz w:val="28"/>
        </w:rPr>
        <w:t>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«Кому что нужно?»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«Военная техника»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«Снаряди солдата»</w:t>
      </w:r>
    </w:p>
    <w:p>
      <w:pPr>
        <w:pStyle w:val="P7"/>
        <w:numPr>
          <w:ilvl w:val="0"/>
          <w:numId w:val="5"/>
        </w:numPr>
        <w:spacing w:line="360" w:lineRule="auto"/>
        <w:ind w:firstLine="0"/>
        <w:rPr>
          <w:sz w:val="28"/>
        </w:rPr>
      </w:pPr>
      <w:r>
        <w:rPr>
          <w:sz w:val="28"/>
        </w:rPr>
        <w:t>Дидактическая игра «Лабиринт»</w:t>
      </w:r>
    </w:p>
    <w:p>
      <w:pPr>
        <w:pStyle w:val="P1"/>
        <w:spacing w:line="360" w:lineRule="auto"/>
        <w:rPr/>
      </w:pPr>
    </w:p>
    <w:p>
      <w:pPr>
        <w:pStyle w:val="P1"/>
        <w:spacing w:line="360" w:lineRule="auto"/>
        <w:rPr/>
      </w:pPr>
      <w:r>
        <w:t>«Найди лишнее»</w:t>
      </w:r>
    </w:p>
    <w:p>
      <w:pPr>
        <w:pStyle w:val="P6"/>
        <w:spacing w:line="360" w:lineRule="auto"/>
        <w:jc w:val="both"/>
        <w:rPr>
          <w:i/>
        </w:rPr>
      </w:pPr>
      <w:r>
        <w:rPr>
          <w:rStyle w:val="T1"/>
        </w:rPr>
        <w:t>Цель</w:t>
      </w:r>
      <w:r>
        <w:t>:</w:t>
      </w:r>
      <w:r>
        <w:t xml:space="preserve"> </w:t>
      </w:r>
      <w:r>
        <w:t>обобщить и расширить знания детей о защитниках родины, через дидактическую игру.</w:t>
      </w:r>
    </w:p>
    <w:p>
      <w:pPr>
        <w:pStyle w:val="P5"/>
        <w:spacing w:line="360" w:lineRule="auto"/>
        <w:jc w:val="both"/>
        <w:rPr>
          <w:i w:val="off"/>
        </w:rPr>
      </w:pPr>
      <w:r>
        <w:rPr>
          <w:i w:val="off"/>
        </w:rPr>
        <w:t xml:space="preserve">Задачи: </w:t>
      </w:r>
    </w:p>
    <w:p>
      <w:pPr>
        <w:pStyle w:val="P5"/>
        <w:numPr>
          <w:ilvl w:val="0"/>
          <w:numId w:val="7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 xml:space="preserve">развивать логическое мышление и внимание; </w:t>
      </w:r>
    </w:p>
    <w:p>
      <w:pPr>
        <w:pStyle w:val="P5"/>
        <w:numPr>
          <w:ilvl w:val="0"/>
          <w:numId w:val="7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 xml:space="preserve">развивать умение классифицировать предметы по признакам; </w:t>
      </w:r>
    </w:p>
    <w:p>
      <w:pPr>
        <w:pStyle w:val="P5"/>
        <w:numPr>
          <w:ilvl w:val="0"/>
          <w:numId w:val="7"/>
        </w:numPr>
        <w:spacing w:line="360" w:lineRule="auto"/>
        <w:jc w:val="both"/>
        <w:rPr>
          <w:i w:val="off"/>
        </w:rPr>
      </w:pPr>
      <w:r>
        <w:rPr>
          <w:rStyle w:val="T2"/>
          <w:i w:val="off"/>
        </w:rPr>
        <w:t>развивать умение устанавливать причинно-следственные и логические связи; развивать умение играть по правилам.</w:t>
      </w:r>
    </w:p>
    <w:p>
      <w:pPr>
        <w:pStyle w:val="P5"/>
        <w:spacing w:line="360" w:lineRule="auto"/>
        <w:rPr>
          <w:i w:val="off"/>
        </w:rPr>
      </w:pPr>
      <w:r>
        <w:rPr>
          <w:i w:val="off"/>
        </w:rPr>
        <w:t>Ход игры:</w:t>
      </w:r>
    </w:p>
    <w:p>
      <w:pPr>
        <w:pStyle w:val="P5"/>
        <w:spacing w:line="360" w:lineRule="auto"/>
        <w:jc w:val="both"/>
        <w:rPr>
          <w:i w:val="off"/>
        </w:rPr>
      </w:pPr>
      <w:r>
        <w:rPr>
          <w:i w:val="off"/>
        </w:rPr>
        <w:t>Педагог показывает карточки с изображением военных. На карточке изображён военнослужащий. Детям следует назвать, что не понадобится  этому  военнослужащему. Дети также должны назвать военную профессию.</w:t>
      </w:r>
    </w:p>
    <w:p>
      <w:pPr>
        <w:pStyle w:val="P2"/>
        <w:spacing w:line="360" w:lineRule="auto"/>
        <w:rPr/>
      </w:pPr>
      <w:r>
        <w:t>«Чьи головные уборы?»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Цель: сформировать представления детей о военных головных уборах и их названиях, </w:t>
      </w:r>
      <w:r>
        <w:rPr>
          <w:rStyle w:val="T2"/>
          <w:i w:val="off"/>
        </w:rPr>
        <w:t>о военной форме разных родов войск Российской армии.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Задачи: </w:t>
      </w:r>
    </w:p>
    <w:p>
      <w:pPr>
        <w:pStyle w:val="P4"/>
        <w:numPr>
          <w:ilvl w:val="0"/>
          <w:numId w:val="8"/>
        </w:numPr>
        <w:spacing w:line="360" w:lineRule="auto"/>
        <w:jc w:val="both"/>
        <w:rPr>
          <w:i w:val="off"/>
        </w:rPr>
      </w:pPr>
      <w:r>
        <w:rPr>
          <w:i w:val="off"/>
        </w:rPr>
        <w:t>развивать зрительное восприятие, мышление, внимание, речь;</w:t>
      </w:r>
    </w:p>
    <w:p>
      <w:pPr>
        <w:pStyle w:val="P4"/>
        <w:numPr>
          <w:ilvl w:val="0"/>
          <w:numId w:val="8"/>
        </w:numPr>
        <w:spacing w:line="360" w:lineRule="auto"/>
        <w:jc w:val="both"/>
        <w:rPr>
          <w:i w:val="off"/>
        </w:rPr>
      </w:pPr>
      <w:r>
        <w:rPr>
          <w:i w:val="off"/>
        </w:rPr>
        <w:t xml:space="preserve">развивать умение </w:t>
      </w:r>
      <w:r>
        <w:rPr>
          <w:rStyle w:val="T2"/>
          <w:i w:val="off"/>
        </w:rPr>
        <w:t>классифицировать предметы по существенному признаку.</w:t>
      </w:r>
    </w:p>
    <w:p>
      <w:pPr>
        <w:pStyle w:val="P4"/>
        <w:spacing w:line="360" w:lineRule="auto"/>
        <w:rPr>
          <w:i w:val="off"/>
        </w:rPr>
      </w:pPr>
      <w:r>
        <w:rPr>
          <w:i w:val="off"/>
        </w:rPr>
        <w:t>Ход игры: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>Ребенок должен правильно соотнести головные уборы к каждому военному и объяснить почему.</w:t>
      </w:r>
    </w:p>
    <w:p>
      <w:pPr>
        <w:pStyle w:val="P2"/>
        <w:spacing w:line="360" w:lineRule="auto"/>
        <w:rPr/>
      </w:pPr>
      <w:r>
        <w:t>«Военные профессии»</w:t>
      </w:r>
    </w:p>
    <w:p>
      <w:pPr>
        <w:pStyle w:val="P4"/>
        <w:spacing w:line="360" w:lineRule="auto"/>
        <w:jc w:val="both"/>
        <w:rPr>
          <w:rStyle w:val="T2"/>
          <w:i w:val="off"/>
        </w:rPr>
      </w:pPr>
      <w:r>
        <w:rPr>
          <w:i w:val="off"/>
        </w:rPr>
        <w:t xml:space="preserve">Цель: познакомить и </w:t>
      </w:r>
      <w:r>
        <w:rPr>
          <w:rStyle w:val="T2"/>
          <w:i w:val="off"/>
        </w:rPr>
        <w:t>обогатить знания детей о военных профессиях.</w:t>
      </w:r>
    </w:p>
    <w:p>
      <w:pPr>
        <w:pStyle w:val="P4"/>
        <w:spacing w:line="360" w:lineRule="auto"/>
        <w:jc w:val="both"/>
        <w:rPr>
          <w:rStyle w:val="T2"/>
          <w:i w:val="off"/>
        </w:rPr>
      </w:pPr>
      <w:r>
        <w:rPr>
          <w:i w:val="off"/>
        </w:rPr>
        <w:t>Задачи:</w:t>
      </w:r>
      <w:r>
        <w:rPr>
          <w:rStyle w:val="T2"/>
          <w:i w:val="off"/>
        </w:rPr>
        <w:t xml:space="preserve"> </w:t>
      </w:r>
    </w:p>
    <w:p>
      <w:pPr>
        <w:pStyle w:val="P4"/>
        <w:numPr>
          <w:ilvl w:val="0"/>
          <w:numId w:val="9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активизировать речь ребенка, обогащать словарный запас;</w:t>
      </w:r>
    </w:p>
    <w:p>
      <w:pPr>
        <w:pStyle w:val="P4"/>
        <w:numPr>
          <w:ilvl w:val="0"/>
          <w:numId w:val="9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развивать зрительную память, внимание, логическое мышление, наблюдательность, усидчивость;</w:t>
      </w:r>
    </w:p>
    <w:p>
      <w:pPr>
        <w:pStyle w:val="P4"/>
        <w:numPr>
          <w:ilvl w:val="0"/>
          <w:numId w:val="9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 xml:space="preserve">воспитывать уважение, признательность к людям военных профессий, к Российской армии; </w:t>
      </w:r>
    </w:p>
    <w:p>
      <w:pPr>
        <w:pStyle w:val="P4"/>
        <w:numPr>
          <w:ilvl w:val="0"/>
          <w:numId w:val="9"/>
        </w:numPr>
        <w:spacing w:line="360" w:lineRule="auto"/>
        <w:jc w:val="both"/>
        <w:rPr>
          <w:i w:val="off"/>
        </w:rPr>
      </w:pPr>
      <w:r>
        <w:rPr>
          <w:rStyle w:val="T2"/>
          <w:i w:val="off"/>
        </w:rPr>
        <w:t>воспитывать нравственно-патриотическое чувство.</w:t>
      </w:r>
    </w:p>
    <w:p>
      <w:pPr>
        <w:pStyle w:val="P4"/>
        <w:spacing w:line="360" w:lineRule="auto"/>
        <w:rPr>
          <w:i w:val="off"/>
        </w:rPr>
      </w:pPr>
      <w:r>
        <w:rPr>
          <w:i w:val="off"/>
        </w:rPr>
        <w:t>Ход игры: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>Дети разделяются на две команды. Педагог демонстрирует карточку. Дети должны поднять руку и ответить, кто изображен. У какой команды оказалось больше военных, те и побеждают.</w:t>
      </w:r>
    </w:p>
    <w:p>
      <w:pPr>
        <w:pStyle w:val="P2"/>
        <w:spacing w:line="360" w:lineRule="auto"/>
        <w:rPr/>
      </w:pPr>
      <w:r>
        <w:t>«Летчики друзья танкистов»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Цель: </w:t>
      </w:r>
      <w:r>
        <w:rPr>
          <w:rStyle w:val="T2"/>
          <w:i w:val="off"/>
        </w:rPr>
        <w:t xml:space="preserve">развить умение зрительно соотносить картинку с тенью и закрепить представление детей о некоторой военной технике. </w:t>
      </w:r>
    </w:p>
    <w:p>
      <w:pPr>
        <w:pStyle w:val="P4"/>
        <w:spacing w:line="360" w:lineRule="auto"/>
        <w:jc w:val="both"/>
        <w:rPr>
          <w:rStyle w:val="T2"/>
          <w:i w:val="off"/>
        </w:rPr>
      </w:pPr>
      <w:r>
        <w:rPr>
          <w:i w:val="off"/>
        </w:rPr>
        <w:t>Задачи:</w:t>
      </w:r>
      <w:r>
        <w:rPr>
          <w:rStyle w:val="T2"/>
          <w:i w:val="off"/>
        </w:rPr>
        <w:t xml:space="preserve"> </w:t>
      </w:r>
    </w:p>
    <w:p>
      <w:pPr>
        <w:pStyle w:val="P4"/>
        <w:numPr>
          <w:ilvl w:val="0"/>
          <w:numId w:val="10"/>
        </w:numPr>
        <w:spacing w:line="360" w:lineRule="auto"/>
        <w:jc w:val="both"/>
        <w:rPr>
          <w:i w:val="off"/>
        </w:rPr>
      </w:pPr>
      <w:r>
        <w:rPr>
          <w:rStyle w:val="T2"/>
          <w:i w:val="off"/>
        </w:rPr>
        <w:t>развивать зрительное восприятие, мышление, внимание, речь, приемы зрительного наложения.</w:t>
      </w:r>
    </w:p>
    <w:p>
      <w:pPr>
        <w:pStyle w:val="P4"/>
        <w:spacing w:line="360" w:lineRule="auto"/>
        <w:rPr>
          <w:i w:val="off"/>
        </w:rPr>
      </w:pPr>
      <w:r>
        <w:rPr>
          <w:i w:val="off"/>
        </w:rPr>
        <w:t>Ход игры: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>Педагог вызывает двух ребят: один танкист, другой - летчик. Дети должны по сигналу быстро соединить картинки. Один ребенок собирает танки, другой - самолеты. Кто быстрее соберет, тот одержит победу.</w:t>
      </w:r>
    </w:p>
    <w:p>
      <w:pPr>
        <w:pStyle w:val="P2"/>
        <w:spacing w:line="360" w:lineRule="auto"/>
        <w:rPr/>
      </w:pPr>
      <w:r>
        <w:t>«Помоги военным»</w:t>
      </w:r>
    </w:p>
    <w:p>
      <w:pPr>
        <w:pStyle w:val="P4"/>
        <w:spacing w:line="360" w:lineRule="auto"/>
        <w:jc w:val="both"/>
        <w:rPr>
          <w:rStyle w:val="T2"/>
          <w:i w:val="off"/>
        </w:rPr>
      </w:pPr>
      <w:r>
        <w:rPr>
          <w:i w:val="off"/>
        </w:rPr>
        <w:t xml:space="preserve">Цель: сформировать у детей представление о военных профессиях, их названиях, и орудиях их деятельности. 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Задачи: </w:t>
      </w:r>
    </w:p>
    <w:p>
      <w:pPr>
        <w:pStyle w:val="P4"/>
        <w:numPr>
          <w:ilvl w:val="0"/>
          <w:numId w:val="10"/>
        </w:numPr>
        <w:spacing w:line="360" w:lineRule="auto"/>
        <w:jc w:val="both"/>
        <w:rPr>
          <w:i w:val="off"/>
        </w:rPr>
      </w:pPr>
      <w:r>
        <w:rPr>
          <w:i w:val="off"/>
        </w:rPr>
        <w:t>закрепить умение детей называть военные профессии и соотносить инструменты в соответствии с профессией;</w:t>
      </w:r>
    </w:p>
    <w:p>
      <w:pPr>
        <w:pStyle w:val="P4"/>
        <w:numPr>
          <w:ilvl w:val="0"/>
          <w:numId w:val="10"/>
        </w:numPr>
        <w:spacing w:line="360" w:lineRule="auto"/>
        <w:jc w:val="both"/>
        <w:rPr>
          <w:i w:val="off"/>
        </w:rPr>
      </w:pPr>
      <w:r>
        <w:rPr>
          <w:i w:val="off"/>
        </w:rPr>
        <w:t>развивать познавательный интерес, внимание, логическое мышление, память, наблюдательность;</w:t>
      </w:r>
    </w:p>
    <w:p>
      <w:pPr>
        <w:pStyle w:val="P4"/>
        <w:numPr>
          <w:ilvl w:val="0"/>
          <w:numId w:val="10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воспитывать у детей уважение к профессиям военных и их труду;</w:t>
      </w:r>
    </w:p>
    <w:p>
      <w:pPr>
        <w:pStyle w:val="P4"/>
        <w:numPr>
          <w:ilvl w:val="0"/>
          <w:numId w:val="10"/>
        </w:numPr>
        <w:spacing w:line="360" w:lineRule="auto"/>
        <w:jc w:val="both"/>
        <w:rPr>
          <w:i w:val="off"/>
        </w:rPr>
      </w:pPr>
      <w:r>
        <w:rPr>
          <w:rStyle w:val="T2"/>
          <w:i w:val="off"/>
        </w:rPr>
        <w:t>воспитывать нравственно-патриотическое чувство, любовь к Родине, уважение к Российской Армии.</w:t>
      </w:r>
    </w:p>
    <w:p>
      <w:pPr>
        <w:pStyle w:val="P4"/>
        <w:spacing w:line="360" w:lineRule="auto"/>
        <w:rPr>
          <w:i w:val="off"/>
        </w:rPr>
      </w:pPr>
      <w:r>
        <w:rPr>
          <w:i w:val="off"/>
        </w:rPr>
        <w:t>Ход игры: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rStyle w:val="T2"/>
          <w:i w:val="off"/>
        </w:rPr>
        <w:t>В</w:t>
      </w:r>
      <w:r>
        <w:rPr>
          <w:rStyle w:val="T2"/>
          <w:i w:val="off"/>
        </w:rPr>
        <w:t>оспитатель предлагает ребенку внимательно рассмотреть картинку военного и собрать картинку из отдельных частей до конца. Назва</w:t>
      </w:r>
      <w:r>
        <w:rPr>
          <w:rStyle w:val="T2"/>
          <w:i w:val="off"/>
        </w:rPr>
        <w:t>ть детали и объяснить, почему эта деталь подходит</w:t>
      </w:r>
      <w:r>
        <w:rPr>
          <w:rStyle w:val="T2"/>
          <w:i w:val="off"/>
        </w:rPr>
        <w:t xml:space="preserve"> к этому военному.</w:t>
      </w:r>
    </w:p>
    <w:p>
      <w:pPr>
        <w:pStyle w:val="P2"/>
        <w:spacing w:line="360" w:lineRule="auto"/>
        <w:rPr>
          <w:b w:val="off"/>
        </w:rPr>
      </w:pPr>
      <w:r>
        <w:rPr>
          <w:b w:val="off"/>
        </w:rPr>
        <w:t>Ход игры:</w:t>
      </w:r>
    </w:p>
    <w:p>
      <w:pPr>
        <w:pStyle w:val="P2"/>
        <w:spacing w:line="360" w:lineRule="auto"/>
        <w:jc w:val="both"/>
        <w:rPr>
          <w:b w:val="off"/>
        </w:rPr>
      </w:pPr>
      <w:r>
        <w:rPr>
          <w:b w:val="off"/>
        </w:rPr>
        <w:t>На стол кладутся разрезные картинки с военными и их принадлежностями. Ребенок должен взять военного и собрать его принадлежности по смыслу в соответствии с его профессией.</w:t>
      </w:r>
    </w:p>
    <w:p>
      <w:pPr>
        <w:pStyle w:val="P2"/>
        <w:spacing w:line="360" w:lineRule="auto"/>
        <w:rPr/>
      </w:pPr>
      <w:r>
        <w:t>«Право - лево»</w:t>
      </w:r>
    </w:p>
    <w:p>
      <w:pPr>
        <w:pStyle w:val="P3"/>
        <w:spacing w:line="360" w:lineRule="auto"/>
        <w:jc w:val="both"/>
        <w:rPr/>
      </w:pPr>
      <w:r>
        <w:rPr>
          <w:rStyle w:val="T1"/>
        </w:rPr>
        <w:t xml:space="preserve">Цель: </w:t>
      </w:r>
      <w:r>
        <w:t>закрепить пространственные представления: право - лево.</w:t>
      </w:r>
    </w:p>
    <w:p>
      <w:pPr>
        <w:pStyle w:val="P3"/>
        <w:spacing w:line="360" w:lineRule="auto"/>
        <w:jc w:val="both"/>
        <w:rPr/>
      </w:pPr>
      <w:r>
        <w:rPr>
          <w:rStyle w:val="T1"/>
        </w:rPr>
        <w:t>Задачи</w:t>
      </w:r>
      <w:r>
        <w:t xml:space="preserve">: </w:t>
      </w:r>
    </w:p>
    <w:p>
      <w:pPr>
        <w:pStyle w:val="P3"/>
        <w:numPr>
          <w:ilvl w:val="0"/>
          <w:numId w:val="11"/>
        </w:numPr>
        <w:spacing w:line="360" w:lineRule="auto"/>
        <w:jc w:val="both"/>
        <w:rPr/>
      </w:pPr>
      <w:r>
        <w:t xml:space="preserve">закрепить навыки ориентировки в пространстве; </w:t>
      </w:r>
    </w:p>
    <w:p>
      <w:pPr>
        <w:pStyle w:val="P3"/>
        <w:numPr>
          <w:ilvl w:val="0"/>
          <w:numId w:val="11"/>
        </w:numPr>
        <w:spacing w:line="360" w:lineRule="auto"/>
        <w:jc w:val="both"/>
        <w:rPr/>
      </w:pPr>
      <w:r>
        <w:t>развивать логическое мышление, внимание, наблюдательность, мелкую моторику рук, речь.</w:t>
      </w:r>
    </w:p>
    <w:p>
      <w:pPr>
        <w:pStyle w:val="P3"/>
        <w:spacing w:line="360" w:lineRule="auto"/>
        <w:rPr/>
      </w:pPr>
      <w:r>
        <w:t>Ход игры:</w:t>
      </w:r>
    </w:p>
    <w:p>
      <w:pPr>
        <w:pStyle w:val="P3"/>
        <w:spacing w:line="360" w:lineRule="auto"/>
        <w:jc w:val="both"/>
        <w:rPr/>
      </w:pPr>
      <w:r>
        <w:t>Ребенку дают две таблички с надписью "право" и "лево". Кладут картинки, но они не простые: ребенку нужно разделить их на "правые" (для правой) и "левые" (</w:t>
      </w:r>
      <w:r>
        <w:t>для</w:t>
      </w:r>
      <w:r>
        <w:t xml:space="preserve"> левой) и объяснить почему. Пример, он положил танк на табличку с надписью "право",  и говорит: потому что танк едет направо. </w:t>
      </w:r>
    </w:p>
    <w:p>
      <w:pPr>
        <w:pStyle w:val="P2"/>
        <w:spacing w:line="360" w:lineRule="auto"/>
        <w:rPr/>
      </w:pPr>
      <w:r>
        <w:t>«Кому что нужно?»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Цель: </w:t>
      </w:r>
      <w:r>
        <w:rPr>
          <w:rStyle w:val="T2"/>
          <w:i w:val="off"/>
        </w:rPr>
        <w:t>познакомить и сформировать представления детей о военных профессиях и соответствующей им атрибутикой.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Задачи: </w:t>
      </w:r>
    </w:p>
    <w:p>
      <w:pPr>
        <w:pStyle w:val="P4"/>
        <w:numPr>
          <w:ilvl w:val="0"/>
          <w:numId w:val="12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развивать познавательный интерес, мышление, внимание, навыки соотношения;</w:t>
      </w:r>
    </w:p>
    <w:p>
      <w:pPr>
        <w:pStyle w:val="P4"/>
        <w:numPr>
          <w:ilvl w:val="0"/>
          <w:numId w:val="12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закрепить преставления и названия военных профессий, предметов, используемых в этих профессиях;</w:t>
      </w:r>
    </w:p>
    <w:p>
      <w:pPr>
        <w:pStyle w:val="P4"/>
        <w:numPr>
          <w:ilvl w:val="0"/>
          <w:numId w:val="12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>воспитывать нравственно-патриотическое чувство, уважение к Российской Армии.</w:t>
      </w:r>
    </w:p>
    <w:p>
      <w:pPr>
        <w:pStyle w:val="P3"/>
        <w:spacing w:line="360" w:lineRule="auto"/>
        <w:rPr/>
      </w:pPr>
      <w:r>
        <w:t>Ход игры:</w:t>
      </w:r>
    </w:p>
    <w:p>
      <w:pPr>
        <w:pStyle w:val="P3"/>
        <w:spacing w:line="360" w:lineRule="auto"/>
        <w:jc w:val="both"/>
        <w:rPr/>
      </w:pPr>
      <w:r>
        <w:t xml:space="preserve">Ребенок берет карточку и фломастером соединяет линии. От военного до того, что он применяет в своей профессии. </w:t>
      </w:r>
    </w:p>
    <w:p>
      <w:pPr>
        <w:pStyle w:val="P3"/>
        <w:spacing w:line="360" w:lineRule="auto"/>
        <w:rPr>
          <w:b/>
        </w:rPr>
      </w:pPr>
      <w:r>
        <w:rPr>
          <w:b/>
        </w:rPr>
        <w:t>«Военная техника»</w:t>
      </w:r>
    </w:p>
    <w:p>
      <w:pPr>
        <w:pStyle w:val="P3"/>
        <w:spacing w:line="360" w:lineRule="auto"/>
        <w:jc w:val="both"/>
        <w:rPr/>
      </w:pPr>
      <w:r>
        <w:t>Цель: познакомить и закрепить представления детей о видах военной техники, ее значении и способах передвижения.</w:t>
      </w:r>
    </w:p>
    <w:p>
      <w:pPr>
        <w:pStyle w:val="P3"/>
        <w:spacing w:line="360" w:lineRule="auto"/>
        <w:jc w:val="both"/>
        <w:rPr/>
      </w:pPr>
      <w:r>
        <w:t xml:space="preserve">Задачи: </w:t>
      </w:r>
    </w:p>
    <w:p>
      <w:pPr>
        <w:pStyle w:val="P3"/>
        <w:numPr>
          <w:ilvl w:val="0"/>
          <w:numId w:val="13"/>
        </w:numPr>
        <w:spacing w:line="360" w:lineRule="auto"/>
        <w:jc w:val="both"/>
        <w:rPr/>
      </w:pPr>
      <w:r>
        <w:t>развивать умение классифицировать военную технику по видам и  способу передвижения (</w:t>
      </w:r>
      <w:r>
        <w:t>воздушный</w:t>
      </w:r>
      <w:r>
        <w:t>, наземный, водный и т.д.);</w:t>
      </w:r>
    </w:p>
    <w:p>
      <w:pPr>
        <w:pStyle w:val="P3"/>
        <w:numPr>
          <w:ilvl w:val="0"/>
          <w:numId w:val="13"/>
        </w:numPr>
        <w:spacing w:line="360" w:lineRule="auto"/>
        <w:jc w:val="both"/>
        <w:rPr/>
      </w:pPr>
      <w:r>
        <w:t>развивать логическое мышление, внимание, память, связанную речь;</w:t>
      </w:r>
    </w:p>
    <w:p>
      <w:pPr>
        <w:pStyle w:val="P3"/>
        <w:numPr>
          <w:ilvl w:val="0"/>
          <w:numId w:val="13"/>
        </w:numPr>
        <w:spacing w:line="360" w:lineRule="auto"/>
        <w:jc w:val="both"/>
        <w:rPr/>
      </w:pPr>
      <w:r>
        <w:t xml:space="preserve">воспитывать </w:t>
      </w:r>
      <w:r>
        <w:rPr>
          <w:rStyle w:val="T2"/>
        </w:rPr>
        <w:t xml:space="preserve">нравственно-патриотическое чувство, любовь к Родине, уважение к Российской Армии. </w:t>
      </w:r>
    </w:p>
    <w:p>
      <w:pPr>
        <w:pStyle w:val="P3"/>
        <w:spacing w:line="360" w:lineRule="auto"/>
        <w:rPr/>
      </w:pPr>
      <w:r>
        <w:t>Ход игры:</w:t>
      </w:r>
    </w:p>
    <w:p>
      <w:pPr>
        <w:pStyle w:val="P3"/>
        <w:spacing w:line="360" w:lineRule="auto"/>
        <w:jc w:val="both"/>
        <w:rPr/>
      </w:pPr>
      <w:r>
        <w:t xml:space="preserve">Дети рассматривают картинки с изображениями военной техники. Воспитатель показывает три игровых полотна (вода, небо, земля) и объясняет, что нужно разделить всю технику </w:t>
      </w:r>
      <w:r>
        <w:t>на</w:t>
      </w:r>
      <w:r>
        <w:t xml:space="preserve"> военно-воздушную, военно-водную и сухопутную. Дети берут картинку с изображением техники и помещают ее на соответствующее игровое полотно, объясняя свои действия. Например, «Самолет – это военно-воздушная техника» и т.д.</w:t>
      </w:r>
    </w:p>
    <w:p>
      <w:pPr>
        <w:pStyle w:val="P2"/>
        <w:spacing w:line="360" w:lineRule="auto"/>
        <w:rPr/>
      </w:pPr>
      <w:r>
        <w:t>«Снаряди солдата»</w:t>
      </w:r>
    </w:p>
    <w:p>
      <w:pPr>
        <w:pStyle w:val="P4"/>
        <w:spacing w:line="360" w:lineRule="auto"/>
        <w:jc w:val="both"/>
        <w:rPr>
          <w:i w:val="off"/>
        </w:rPr>
      </w:pPr>
      <w:r>
        <w:rPr>
          <w:i w:val="off"/>
        </w:rPr>
        <w:t xml:space="preserve">Цель: </w:t>
      </w:r>
      <w:r>
        <w:rPr>
          <w:rStyle w:val="T2"/>
          <w:i w:val="off"/>
        </w:rPr>
        <w:t>научить находить предметы по тени и сопоставлять их. Называть военные снаряжения (каска, бронежилет и т.д.)</w:t>
      </w:r>
    </w:p>
    <w:p>
      <w:pPr>
        <w:pStyle w:val="P4"/>
        <w:spacing w:line="360" w:lineRule="auto"/>
        <w:jc w:val="both"/>
        <w:rPr>
          <w:rStyle w:val="T2"/>
          <w:i w:val="off"/>
        </w:rPr>
      </w:pPr>
      <w:r>
        <w:rPr>
          <w:i w:val="off"/>
        </w:rPr>
        <w:t>Задачи:</w:t>
      </w:r>
      <w:r>
        <w:rPr>
          <w:rStyle w:val="T2"/>
          <w:i w:val="off"/>
        </w:rPr>
        <w:t xml:space="preserve"> </w:t>
      </w:r>
    </w:p>
    <w:p>
      <w:pPr>
        <w:pStyle w:val="P4"/>
        <w:numPr>
          <w:ilvl w:val="0"/>
          <w:numId w:val="15"/>
        </w:numPr>
        <w:spacing w:line="360" w:lineRule="auto"/>
        <w:jc w:val="both"/>
        <w:rPr>
          <w:rStyle w:val="T2"/>
          <w:i w:val="off"/>
        </w:rPr>
      </w:pPr>
      <w:r>
        <w:rPr>
          <w:rStyle w:val="T2"/>
          <w:i w:val="off"/>
        </w:rPr>
        <w:t xml:space="preserve">развивать наблюдательность, внимание, мышление, память, мелкую моторику, речь; </w:t>
      </w:r>
    </w:p>
    <w:p>
      <w:pPr>
        <w:pStyle w:val="P3"/>
        <w:numPr>
          <w:ilvl w:val="0"/>
          <w:numId w:val="15"/>
        </w:numPr>
        <w:spacing w:line="360" w:lineRule="auto"/>
        <w:jc w:val="both"/>
        <w:rPr>
          <w:rStyle w:val="T2"/>
        </w:rPr>
      </w:pPr>
      <w:r>
        <w:t xml:space="preserve">воспитывать </w:t>
      </w:r>
      <w:r>
        <w:rPr>
          <w:rStyle w:val="T2"/>
        </w:rPr>
        <w:t xml:space="preserve">нравственно-патриотическое чувство, любовь к Родине, уважение к Российской Армии. </w:t>
      </w:r>
    </w:p>
    <w:p>
      <w:pPr>
        <w:pStyle w:val="P3"/>
        <w:spacing w:line="360" w:lineRule="auto"/>
        <w:rPr/>
      </w:pPr>
      <w:r>
        <w:rPr>
          <w:rStyle w:val="T2"/>
        </w:rPr>
        <w:t>Ход игры:</w:t>
      </w:r>
    </w:p>
    <w:p>
      <w:pPr>
        <w:pStyle w:val="P4"/>
        <w:spacing w:line="360" w:lineRule="auto"/>
        <w:jc w:val="both"/>
        <w:rPr/>
      </w:pPr>
      <w:r>
        <w:rPr>
          <w:i w:val="off"/>
        </w:rPr>
        <w:t>Дети берут карточки по 1 шт. Картинки кладутся лицевой стороной вниз. Фишки кладутся на середину стола. Дети берут по одной картинке и сопоставляют со своей теневой картинкой. Если картинка подходит ему, то он должен еще назвать ее правильно, что бы получить фишку (балл).</w:t>
      </w:r>
    </w:p>
    <w:p>
      <w:pPr>
        <w:pStyle w:val="P2"/>
        <w:spacing w:line="360" w:lineRule="auto"/>
        <w:jc w:val="both"/>
        <w:rPr>
          <w:b w:val="off"/>
        </w:rPr>
      </w:pPr>
      <w:r>
        <w:rPr>
          <w:b w:val="off"/>
        </w:rPr>
        <w:t>Если ребенок не назвал, что изображено на картинке, то фишку получает его соперник. Кто быстрее закроет теневые картинки и наберет больше фишек, побеждает в игре.</w:t>
      </w:r>
    </w:p>
    <w:p>
      <w:pPr>
        <w:pStyle w:val="P3"/>
        <w:spacing w:line="360" w:lineRule="auto"/>
        <w:rPr>
          <w:b/>
        </w:rPr>
      </w:pPr>
      <w:r>
        <w:rPr>
          <w:b/>
        </w:rPr>
        <w:t>«Лабиринт»</w:t>
      </w:r>
    </w:p>
    <w:p>
      <w:pPr>
        <w:pStyle w:val="P3"/>
        <w:spacing w:line="360" w:lineRule="auto"/>
        <w:jc w:val="both"/>
        <w:rPr>
          <w:color w:val="000000"/>
          <w:szCs w:val="28"/>
        </w:rPr>
      </w:pPr>
      <w:r>
        <w:t xml:space="preserve">Цель: </w:t>
      </w:r>
      <w:r>
        <w:rPr>
          <w:color w:val="000000"/>
          <w:szCs w:val="28"/>
        </w:rPr>
        <w:t>развивать</w:t>
      </w:r>
      <w:r>
        <w:rPr>
          <w:color w:val="000000"/>
          <w:szCs w:val="28"/>
        </w:rPr>
        <w:t xml:space="preserve"> логическое</w:t>
      </w:r>
      <w:r>
        <w:rPr>
          <w:color w:val="000000"/>
          <w:szCs w:val="28"/>
        </w:rPr>
        <w:t xml:space="preserve"> и пространственно</w:t>
      </w:r>
      <w:r>
        <w:rPr>
          <w:color w:val="000000"/>
          <w:szCs w:val="28"/>
        </w:rPr>
        <w:t>е мышление</w:t>
      </w:r>
      <w:r>
        <w:rPr>
          <w:color w:val="000000"/>
          <w:szCs w:val="28"/>
        </w:rPr>
        <w:t>, учит</w:t>
      </w:r>
      <w:r>
        <w:rPr>
          <w:color w:val="000000"/>
          <w:szCs w:val="28"/>
        </w:rPr>
        <w:t>ь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ребенка анализировать, развивать</w:t>
      </w:r>
      <w:r>
        <w:rPr>
          <w:color w:val="000000"/>
          <w:szCs w:val="28"/>
        </w:rPr>
        <w:t xml:space="preserve"> зрительное внимание</w:t>
      </w:r>
      <w:r>
        <w:rPr>
          <w:color w:val="000000"/>
          <w:szCs w:val="28"/>
        </w:rPr>
        <w:t>.</w:t>
      </w:r>
    </w:p>
    <w:p>
      <w:pPr>
        <w:pStyle w:val="P3"/>
        <w:spacing w:line="360" w:lineRule="auto"/>
        <w:jc w:val="both"/>
        <w:rPr/>
      </w:pPr>
      <w:r>
        <w:t xml:space="preserve">Задачи: </w:t>
      </w:r>
    </w:p>
    <w:p>
      <w:pPr>
        <w:pStyle w:val="P3"/>
        <w:numPr>
          <w:ilvl w:val="0"/>
          <w:numId w:val="16"/>
        </w:numPr>
        <w:spacing w:line="360" w:lineRule="auto"/>
        <w:jc w:val="both"/>
        <w:rPr/>
      </w:pPr>
      <w:r>
        <w:t>развивать мелкую моторику</w:t>
      </w:r>
      <w:r>
        <w:t xml:space="preserve"> рук</w:t>
      </w:r>
      <w:r>
        <w:t xml:space="preserve">; </w:t>
      </w:r>
    </w:p>
    <w:p>
      <w:pPr>
        <w:pStyle w:val="P3"/>
        <w:numPr>
          <w:ilvl w:val="0"/>
          <w:numId w:val="16"/>
        </w:numPr>
        <w:spacing w:line="360" w:lineRule="auto"/>
        <w:jc w:val="both"/>
        <w:rPr/>
      </w:pPr>
      <w:r>
        <w:t>тренировать усидчивость ребенка;</w:t>
      </w:r>
    </w:p>
    <w:p>
      <w:pPr>
        <w:pStyle w:val="P3"/>
        <w:numPr>
          <w:ilvl w:val="0"/>
          <w:numId w:val="16"/>
        </w:numPr>
        <w:spacing w:line="360" w:lineRule="auto"/>
        <w:jc w:val="both"/>
        <w:rPr/>
      </w:pPr>
      <w:r>
        <w:t>способствовать сосредоточенности и концентрации внимания;</w:t>
      </w:r>
    </w:p>
    <w:p>
      <w:pPr>
        <w:pStyle w:val="P3"/>
        <w:numPr>
          <w:ilvl w:val="0"/>
          <w:numId w:val="16"/>
        </w:numPr>
        <w:spacing w:line="360" w:lineRule="auto"/>
        <w:jc w:val="both"/>
        <w:rPr/>
      </w:pPr>
      <w:r>
        <w:t>формиро</w:t>
      </w:r>
      <w:r>
        <w:t>вать познавательную активность дошкольника.</w:t>
      </w:r>
    </w:p>
    <w:p>
      <w:pPr>
        <w:pStyle w:val="P3"/>
        <w:spacing w:line="360" w:lineRule="auto"/>
        <w:rPr/>
      </w:pPr>
      <w:r>
        <w:t>Ход</w:t>
      </w:r>
      <w:r>
        <w:t xml:space="preserve"> игры</w:t>
      </w:r>
      <w:r>
        <w:t>:</w:t>
      </w:r>
    </w:p>
    <w:p>
      <w:pPr>
        <w:pStyle w:val="P3"/>
        <w:spacing w:line="360" w:lineRule="auto"/>
        <w:jc w:val="both"/>
        <w:rPr/>
      </w:pPr>
      <w:r>
        <w:t>П</w:t>
      </w:r>
      <w:r>
        <w:t>едагог кладет перед ребенком карточку с изображениями линий и предлагает ему пройти по ней (фломастером или пальчиком). От изображённого персонажа до нужного мяча. Пройти линию ребенок кладет фишку (картинку мяча) к нужному персонажу.</w:t>
      </w:r>
    </w:p>
    <w:p>
      <w:pPr>
        <w:pStyle w:val="P3"/>
        <w:spacing w:line="360" w:lineRule="auto"/>
        <w:jc w:val="both"/>
        <w:rPr>
          <w:b/>
        </w:rPr>
      </w:pPr>
    </w:p>
    <w:p>
      <w:pPr>
        <w:pStyle w:val="P3"/>
        <w:spacing w:line="360" w:lineRule="auto"/>
        <w:jc w:val="both"/>
        <w:rPr>
          <w:b/>
        </w:rPr>
      </w:pPr>
      <w:r>
        <w:rPr>
          <w:b/>
        </w:rPr>
        <w:t>Используемая литература</w:t>
      </w:r>
    </w:p>
    <w:p>
      <w:pPr>
        <w:pStyle w:val="P3"/>
        <w:numPr>
          <w:ilvl w:val="0"/>
          <w:numId w:val="14"/>
        </w:numPr>
        <w:spacing w:line="360" w:lineRule="auto"/>
        <w:jc w:val="both"/>
        <w:rPr/>
      </w:pPr>
      <w:r>
        <w:t>Ветохина</w:t>
      </w:r>
      <w:r>
        <w:t xml:space="preserve"> А.Я. Нравственно-патриотическое воспитание детей дошкольного возраста.</w:t>
      </w:r>
    </w:p>
    <w:p>
      <w:pPr>
        <w:pStyle w:val="P3"/>
        <w:numPr>
          <w:ilvl w:val="0"/>
          <w:numId w:val="14"/>
        </w:numPr>
        <w:spacing w:line="360" w:lineRule="auto"/>
        <w:jc w:val="both"/>
        <w:rPr/>
      </w:pPr>
      <w:r>
        <w:t>Микяева</w:t>
      </w:r>
      <w:r>
        <w:t xml:space="preserve"> Н.А. Нравственно-патриотическое воспитание.</w:t>
      </w:r>
    </w:p>
    <w:p>
      <w:pPr>
        <w:pStyle w:val="P3"/>
        <w:numPr>
          <w:ilvl w:val="0"/>
          <w:numId w:val="14"/>
        </w:numPr>
        <w:spacing w:line="360" w:lineRule="auto"/>
        <w:jc w:val="both"/>
        <w:rPr/>
      </w:pPr>
      <w:r>
        <w:t>Носова Е.Ю. Использование тематической папки (</w:t>
      </w:r>
      <w:r>
        <w:t>лэпбук</w:t>
      </w:r>
      <w:r>
        <w:t>) в организации образовательной деятельности детей дошкольного возраста / Е.Ю. Носова, Т.В. Федорова // Продуктивное обучение: опыт и перспективы: материалы IX Международной научной конференции.</w:t>
      </w:r>
    </w:p>
    <w:p>
      <w:pPr>
        <w:pStyle w:val="P3"/>
        <w:numPr>
          <w:ilvl w:val="0"/>
          <w:numId w:val="14"/>
        </w:numPr>
        <w:spacing w:line="360" w:lineRule="auto"/>
        <w:jc w:val="both"/>
        <w:rPr/>
      </w:pPr>
      <w:r>
        <w:t xml:space="preserve">Новикова Е.В. </w:t>
      </w:r>
      <w:r>
        <w:t>Лэпбук</w:t>
      </w:r>
      <w:r>
        <w:t xml:space="preserve"> как средство обучения детей дошкольного возраста в условиях ФГОС [Электронный ресурс].</w:t>
      </w:r>
    </w:p>
    <w:p>
      <w:pPr>
        <w:pStyle w:val="P3"/>
        <w:numPr>
          <w:ilvl w:val="0"/>
          <w:numId w:val="14"/>
        </w:numPr>
        <w:spacing w:line="360" w:lineRule="auto"/>
        <w:jc w:val="both"/>
        <w:rPr/>
        <w:sectPr>
          <w:pgSz w:w="11906" w:h="16838"/>
          <w:pgMar w:top="1134" w:right="850" w:bottom="1134" w:left="1701" w:header="708" w:footer="708" w:gutter="0"/>
          <w:cols w:space="708"/>
        </w:sectPr>
      </w:pPr>
      <w:r>
        <w:t>Шаповалова</w:t>
      </w:r>
      <w:r>
        <w:t xml:space="preserve"> С.Е. </w:t>
      </w:r>
      <w:r>
        <w:t>Лепбук</w:t>
      </w:r>
      <w:r>
        <w:t xml:space="preserve"> своими руками для детского сада [Электронный ресурс].</w:t>
      </w:r>
      <w:r>
        <w:t>
</w:t>
      </w:r>
    </w:p>
    <w:p>
      <w:pPr>
        <w:pStyle w:val="P3"/>
        <w:spacing w:line="360" w:lineRule="auto"/>
        <w:rPr>
          <w:sz w:val="32"/>
        </w:rPr>
      </w:pPr>
    </w:p>
    <w:sectPr>
      <w:pgSz w:w="11906" w:h="16838"/>
      <w:pgMar w:top="720" w:right="720" w:bottom="720" w:left="7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hybridMultilevel"/>
    <w:lvl w:ilvl="0">
      <w:numFmt w:val="bullet"/>
      <w:lvlText w:val="–"/>
      <w:lvlJc w:val="left"/>
      <w:pPr>
        <w:ind w:left="1429" w:hanging="360"/>
      </w:pPr>
      <w:rPr>
        <w:rFonts w:ascii="Arial"/>
      </w:rPr>
    </w:lvl>
    <w:lvl w:ilvl="1">
      <w:numFmt w:val="bullet"/>
      <w:lvlText w:val="o"/>
      <w:lvlJc w:val="left"/>
      <w:pPr>
        <w:ind w:left="2149" w:hanging="360"/>
      </w:pPr>
      <w:rPr>
        <w:rFonts w:ascii="Courier New"/>
      </w:rPr>
    </w:lvl>
    <w:lvl w:ilvl="2">
      <w:numFmt w:val="bullet"/>
      <w:lvlText w:val="§"/>
      <w:lvlJc w:val="left"/>
      <w:pPr>
        <w:ind w:left="2869" w:hanging="360"/>
      </w:pPr>
      <w:rPr>
        <w:rFonts w:ascii="Wingdings"/>
      </w:rPr>
    </w:lvl>
    <w:lvl w:ilvl="3">
      <w:numFmt w:val="bullet"/>
      <w:lvlText w:val="·"/>
      <w:lvlJc w:val="left"/>
      <w:pPr>
        <w:ind w:left="3589" w:hanging="360"/>
      </w:pPr>
      <w:rPr>
        <w:rFonts w:asci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/>
      </w:rPr>
    </w:lvl>
    <w:lvl w:ilvl="5">
      <w:numFmt w:val="bullet"/>
      <w:lvlText w:val="§"/>
      <w:lvlJc w:val="left"/>
      <w:pPr>
        <w:ind w:left="5029" w:hanging="360"/>
      </w:pPr>
      <w:rPr>
        <w:rFonts w:ascii="Wingdings"/>
      </w:rPr>
    </w:lvl>
    <w:lvl w:ilvl="6">
      <w:numFmt w:val="bullet"/>
      <w:lvlText w:val="·"/>
      <w:lvlJc w:val="left"/>
      <w:pPr>
        <w:ind w:left="5749" w:hanging="360"/>
      </w:pPr>
      <w:rPr>
        <w:rFonts w:asci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/>
      </w:rPr>
    </w:lvl>
    <w:lvl w:ilvl="8">
      <w:numFmt w:val="bullet"/>
      <w:lvlText w:val="§"/>
      <w:lvlJc w:val="left"/>
      <w:pPr>
        <w:ind w:left="7189" w:hanging="360"/>
      </w:pPr>
      <w:rPr>
        <w:rFonts w:ascii="Wingdings"/>
      </w:rPr>
    </w:lvl>
  </w:abstractNum>
  <w:abstractNum w:abstractNumId="1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numFmt w:val="bullet"/>
      <w:lvlText w:val="–"/>
      <w:lvlJc w:val="left"/>
      <w:pPr>
        <w:ind w:left="1429" w:hanging="360"/>
      </w:pPr>
      <w:rPr>
        <w:rFonts w:ascii="Arial"/>
      </w:rPr>
    </w:lvl>
    <w:lvl w:ilvl="1">
      <w:numFmt w:val="bullet"/>
      <w:lvlText w:val="o"/>
      <w:lvlJc w:val="left"/>
      <w:pPr>
        <w:ind w:left="2149" w:hanging="360"/>
      </w:pPr>
      <w:rPr>
        <w:rFonts w:ascii="Courier New"/>
      </w:rPr>
    </w:lvl>
    <w:lvl w:ilvl="2">
      <w:numFmt w:val="bullet"/>
      <w:lvlText w:val="§"/>
      <w:lvlJc w:val="left"/>
      <w:pPr>
        <w:ind w:left="2869" w:hanging="360"/>
      </w:pPr>
      <w:rPr>
        <w:rFonts w:ascii="Wingdings"/>
      </w:rPr>
    </w:lvl>
    <w:lvl w:ilvl="3">
      <w:numFmt w:val="bullet"/>
      <w:lvlText w:val="·"/>
      <w:lvlJc w:val="left"/>
      <w:pPr>
        <w:ind w:left="3589" w:hanging="360"/>
      </w:pPr>
      <w:rPr>
        <w:rFonts w:asci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/>
      </w:rPr>
    </w:lvl>
    <w:lvl w:ilvl="5">
      <w:numFmt w:val="bullet"/>
      <w:lvlText w:val="§"/>
      <w:lvlJc w:val="left"/>
      <w:pPr>
        <w:ind w:left="5029" w:hanging="360"/>
      </w:pPr>
      <w:rPr>
        <w:rFonts w:ascii="Wingdings"/>
      </w:rPr>
    </w:lvl>
    <w:lvl w:ilvl="6">
      <w:numFmt w:val="bullet"/>
      <w:lvlText w:val="·"/>
      <w:lvlJc w:val="left"/>
      <w:pPr>
        <w:ind w:left="5749" w:hanging="360"/>
      </w:pPr>
      <w:rPr>
        <w:rFonts w:asci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/>
      </w:rPr>
    </w:lvl>
    <w:lvl w:ilvl="8">
      <w:numFmt w:val="bullet"/>
      <w:lvlText w:val="§"/>
      <w:lvlJc w:val="left"/>
      <w:pPr>
        <w:ind w:left="7189" w:hanging="360"/>
      </w:pPr>
      <w:rPr>
        <w:rFonts w:ascii="Wingdings"/>
      </w:rPr>
    </w:lvl>
  </w:abstractNum>
  <w:abstractNum w:abstractNumId="7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3"/>
  </w:num>
  <w:num w:numId="5">
    <w:abstractNumId w:val="10"/>
  </w:num>
  <w:num w:numId="6">
    <w:abstractNumId w:val="4"/>
  </w:num>
  <w:num w:numId="7">
    <w:abstractNumId w:val="9"/>
  </w:num>
  <w:num w:numId="8">
    <w:abstractNumId w:val="3"/>
  </w:num>
  <w:num w:numId="9">
    <w:abstractNumId w:val="14"/>
  </w:num>
  <w:num w:numId="10">
    <w:abstractNumId w:val="1"/>
  </w:num>
  <w:num w:numId="11">
    <w:abstractNumId w:val="7"/>
  </w:num>
  <w:num w:numId="12">
    <w:abstractNumId w:val="5"/>
  </w:num>
  <w:num w:numId="13">
    <w:abstractNumId w:val="2"/>
  </w:num>
  <w:num w:numId="14">
    <w:abstractNumId w:val="1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/>
  <w:endnotePr/>
  <w:compat/>
  <w:rsids>
    <w:rsidRoot w:val="003A417A"/>
    <w:rsid w:val="001A05C5"/>
    <w:rsid w:val="001F345F"/>
    <w:rsid w:val="00323317"/>
    <w:rsid w:val="00357F83"/>
    <w:rsid w:val="003A417A"/>
    <w:rsid w:val="005040F6"/>
    <w:rsid w:val="005F3B33"/>
    <w:rsid w:val="00754080"/>
    <w:rsid w:val="007D21E5"/>
    <w:rsid w:val="008E56FA"/>
    <w:rsid w:val="009D6C1B"/>
    <w:rsid w:val="00A25FD3"/>
    <w:rsid w:val="00AB7B2B"/>
    <w:rsid w:val="00BF1C28"/>
    <w:rsid w:val="00C036FB"/>
    <w:rsid w:val="00C94C9A"/>
    <w:rsid w:val="00CF16AB"/>
    <w:rsid w:val="00F845C5"/>
    <w:rsid w:val="00F852E9"/>
    <w:rsid w:val="00FA76B6"/>
    <w:rsid w:val="00FD2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99"/>
    <w:qFormat w:val="on"/>
  </w:style>
  <w:style w:type="paragraph" w:styleId="Heading3">
    <w:name w:val="Heading 3"/>
    <w:basedOn w:val="Normal"/>
    <w:link w:val="Заголовок3Знак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customStyle="1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customStyle="1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customStyle="1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customStyle="1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customStyle="1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customStyle="1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customStyle="1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paragraph" w:customStyle="1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customStyle="1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customStyle="1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customStyle="1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customStyle="1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customStyle="1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customStyle="1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T1">
    <w:name w:val="T1"/>
    <w:hidden w:val="on"/>
    <w:uiPriority w:val="99"/>
    <w:rPr>
      <w:sz w:val="28"/>
    </w:rPr>
  </w:style>
  <w:style w:type="paragraph" w:customStyle="1" w:styleId="P10">
    <w:name w:val="P10"/>
    <w:basedOn w:val="Standard"/>
    <w:hidden w:val="on"/>
    <w:uiPriority w:val="99"/>
    <w:pPr>
      <w:ind w:firstLine="709"/>
      <w:jc w:val="both"/>
    </w:pPr>
  </w:style>
  <w:style w:type="paragraph" w:customStyle="1" w:styleId="Standard">
    <w:name w:val="Standard"/>
    <w:basedOn w:val="Paragraph-default-2"/>
    <w:uiPriority w:val="99"/>
  </w:style>
  <w:style w:type="paragraph" w:customStyle="1" w:styleId="Paragraph-default-2">
    <w:name w:val="Paragraph-default-2"/>
    <w:hidden w:val="on"/>
    <w:uiPriority w:val="99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customStyle="1" w:styleId="P7">
    <w:name w:val="P7"/>
    <w:basedOn w:val="Standard"/>
    <w:hidden w:val="on"/>
    <w:uiPriority w:val="99"/>
    <w:pPr>
      <w:jc w:val="both"/>
    </w:pPr>
  </w:style>
  <w:style w:type="character" w:customStyle="1" w:styleId="T3">
    <w:name w:val="T3"/>
    <w:hidden w:val="on"/>
    <w:uiPriority w:val="99"/>
    <w:rPr>
      <w:b/>
      <w:sz w:val="28"/>
    </w:rPr>
  </w:style>
  <w:style w:type="paragraph" w:customStyle="1" w:styleId="P11">
    <w:name w:val="P11"/>
    <w:basedOn w:val="Standard"/>
    <w:hidden w:val="on"/>
    <w:uiPriority w:val="99"/>
    <w:pPr>
      <w:jc w:val="both"/>
    </w:pPr>
  </w:style>
  <w:style w:type="paragraph" w:customStyle="1" w:styleId="P12">
    <w:name w:val="P12"/>
    <w:basedOn w:val="Standard"/>
    <w:hidden w:val="on"/>
    <w:uiPriority w:val="99"/>
    <w:pPr>
      <w:jc w:val="both"/>
    </w:pPr>
  </w:style>
  <w:style w:type="paragraph" w:customStyle="1" w:styleId="P13">
    <w:name w:val="P13"/>
    <w:basedOn w:val="Standard"/>
    <w:hidden w:val="on"/>
    <w:uiPriority w:val="99"/>
    <w:pPr>
      <w:jc w:val="both"/>
    </w:p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Normal(Web)">
    <w:name w:val="Normal (Web)"/>
    <w:basedOn w:val="Normal"/>
    <w:uiPriority w:val="99"/>
    <w:semiHidden w:val="on"/>
    <w:unhideWhenUsed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customStyle="1" w:styleId="P1">
    <w:name w:val="P1"/>
    <w:basedOn w:val="Standard"/>
    <w:hidden w:val="on"/>
    <w:uiPriority w:val="99"/>
    <w:pPr>
      <w:jc w:val="center"/>
    </w:pPr>
    <w:rPr>
      <w:rFonts w:cs="Tahoma" w:eastAsia="Andale Sans UI"/>
      <w:b/>
      <w:color w:val="auto"/>
      <w:sz w:val="28"/>
    </w:rPr>
  </w:style>
  <w:style w:type="paragraph" w:customStyle="1" w:styleId="P2">
    <w:name w:val="P2"/>
    <w:basedOn w:val="Standard"/>
    <w:hidden w:val="on"/>
    <w:uiPriority w:val="99"/>
    <w:pPr>
      <w:jc w:val="center"/>
    </w:pPr>
    <w:rPr>
      <w:rFonts w:cs="Tahoma" w:eastAsia="Andale Sans UI"/>
      <w:b/>
      <w:color w:val="auto"/>
      <w:sz w:val="28"/>
    </w:rPr>
  </w:style>
  <w:style w:type="paragraph" w:customStyle="1" w:styleId="P3">
    <w:name w:val="P3"/>
    <w:basedOn w:val="Standard"/>
    <w:hidden w:val="on"/>
    <w:uiPriority w:val="99"/>
    <w:pPr>
      <w:jc w:val="center"/>
    </w:pPr>
    <w:rPr>
      <w:rFonts w:cs="Tahoma" w:eastAsia="Andale Sans UI"/>
      <w:color w:val="auto"/>
      <w:sz w:val="28"/>
    </w:rPr>
  </w:style>
  <w:style w:type="paragraph" w:customStyle="1" w:styleId="P4">
    <w:name w:val="P4"/>
    <w:basedOn w:val="Standard"/>
    <w:hidden w:val="on"/>
    <w:uiPriority w:val="99"/>
    <w:pPr>
      <w:jc w:val="center"/>
    </w:pPr>
    <w:rPr>
      <w:rFonts w:cs="Tahoma" w:eastAsia="Andale Sans UI"/>
      <w:i/>
      <w:color w:val="auto"/>
      <w:sz w:val="28"/>
    </w:rPr>
  </w:style>
  <w:style w:type="paragraph" w:customStyle="1" w:styleId="P5">
    <w:name w:val="P5"/>
    <w:basedOn w:val="Standard"/>
    <w:hidden w:val="on"/>
    <w:uiPriority w:val="99"/>
    <w:pPr>
      <w:jc w:val="center"/>
    </w:pPr>
    <w:rPr>
      <w:rFonts w:cs="Tahoma" w:eastAsia="Andale Sans UI"/>
      <w:i/>
      <w:color w:val="auto"/>
      <w:sz w:val="28"/>
    </w:rPr>
  </w:style>
  <w:style w:type="paragraph" w:customStyle="1" w:styleId="P6">
    <w:name w:val="P6"/>
    <w:basedOn w:val="Standard"/>
    <w:hidden w:val="on"/>
    <w:uiPriority w:val="99"/>
    <w:pPr>
      <w:jc w:val="center"/>
    </w:pPr>
    <w:rPr>
      <w:rFonts w:cs="Tahoma" w:eastAsia="Andale Sans UI"/>
      <w:color w:val="auto"/>
      <w:sz w:val="28"/>
    </w:rPr>
  </w:style>
  <w:style w:type="character" w:customStyle="1" w:styleId="T2">
    <w:name w:val="T2"/>
    <w:hidden w:val="on"/>
    <w:uiPriority w:val="99"/>
    <w:rPr>
      <w:i w:val="off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theme" Target="theme/theme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52E72-8935-4D53-8B4C-418FA3B9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11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</cp:coreProperties>
</file>